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16" w:rsidRDefault="00633516" w:rsidP="001C2EB1">
      <w:pPr>
        <w:pStyle w:val="Default"/>
        <w:jc w:val="center"/>
        <w:rPr>
          <w:b/>
          <w:bCs/>
        </w:rPr>
      </w:pPr>
      <w:bookmarkStart w:id="0" w:name="_GoBack"/>
      <w:bookmarkEnd w:id="0"/>
    </w:p>
    <w:p w:rsidR="00BB04AA" w:rsidRPr="001C2EB1" w:rsidRDefault="001C2EB1" w:rsidP="001C2EB1">
      <w:pPr>
        <w:pStyle w:val="Default"/>
        <w:jc w:val="center"/>
        <w:rPr>
          <w:b/>
          <w:bCs/>
        </w:rPr>
      </w:pPr>
      <w:r w:rsidRPr="001C2EB1">
        <w:rPr>
          <w:b/>
          <w:bCs/>
        </w:rPr>
        <w:t>PROPUESTA DE CONTRATACIÓN LABORAL A CARGO DE CRÉDITOS DE INVESTIGACIÓN</w:t>
      </w:r>
      <w:r w:rsidR="006820F1">
        <w:rPr>
          <w:b/>
          <w:bCs/>
        </w:rPr>
        <w:t xml:space="preserve"> (PRTR)</w:t>
      </w:r>
    </w:p>
    <w:p w:rsidR="001C2EB1" w:rsidRDefault="001C2EB1" w:rsidP="00BB04AA">
      <w:pPr>
        <w:pStyle w:val="Default"/>
        <w:rPr>
          <w:b/>
          <w:bCs/>
          <w:sz w:val="20"/>
          <w:szCs w:val="20"/>
        </w:rPr>
      </w:pPr>
    </w:p>
    <w:p w:rsidR="00BB04AA" w:rsidRDefault="001C2EB1" w:rsidP="00BB04AA">
      <w:pPr>
        <w:pStyle w:val="Default"/>
        <w:rPr>
          <w:b/>
          <w:bCs/>
          <w:sz w:val="20"/>
          <w:szCs w:val="20"/>
        </w:rPr>
      </w:pPr>
      <w:r>
        <w:rPr>
          <w:b/>
          <w:bCs/>
          <w:sz w:val="20"/>
          <w:szCs w:val="20"/>
        </w:rPr>
        <w:t xml:space="preserve">AL VICERRECTORADO DE </w:t>
      </w:r>
      <w:r w:rsidR="00BB04AA">
        <w:rPr>
          <w:b/>
          <w:bCs/>
          <w:sz w:val="20"/>
          <w:szCs w:val="20"/>
        </w:rPr>
        <w:t>INVESTIGACIÓN</w:t>
      </w:r>
      <w:r>
        <w:rPr>
          <w:b/>
          <w:bCs/>
          <w:sz w:val="20"/>
          <w:szCs w:val="20"/>
        </w:rPr>
        <w:t>,</w:t>
      </w:r>
      <w:r w:rsidR="00BB04AA">
        <w:rPr>
          <w:b/>
          <w:bCs/>
          <w:sz w:val="20"/>
          <w:szCs w:val="20"/>
        </w:rPr>
        <w:t xml:space="preserve"> </w:t>
      </w:r>
      <w:r>
        <w:rPr>
          <w:b/>
          <w:bCs/>
          <w:sz w:val="20"/>
          <w:szCs w:val="20"/>
        </w:rPr>
        <w:t>TRANSFERENCIA Y DOCTORADO</w:t>
      </w:r>
    </w:p>
    <w:p w:rsidR="00BB04AA" w:rsidRDefault="00BB04AA" w:rsidP="00BB04AA">
      <w:pPr>
        <w:pStyle w:val="Default"/>
        <w:rPr>
          <w:sz w:val="20"/>
          <w:szCs w:val="20"/>
        </w:rPr>
      </w:pPr>
    </w:p>
    <w:p w:rsidR="00BB04AA" w:rsidRPr="001C2EB1" w:rsidRDefault="00BB04AA" w:rsidP="00BB04AA">
      <w:pPr>
        <w:pStyle w:val="Default"/>
        <w:rPr>
          <w:b/>
          <w:bCs/>
          <w:i/>
          <w:sz w:val="20"/>
          <w:szCs w:val="20"/>
          <w:u w:val="single"/>
        </w:rPr>
      </w:pPr>
      <w:r w:rsidRPr="001C2EB1">
        <w:rPr>
          <w:b/>
          <w:bCs/>
          <w:i/>
          <w:sz w:val="20"/>
          <w:szCs w:val="20"/>
          <w:u w:val="single"/>
        </w:rPr>
        <w:t>DATOS DE</w:t>
      </w:r>
      <w:r w:rsidR="00F22A39">
        <w:rPr>
          <w:b/>
          <w:bCs/>
          <w:i/>
          <w:sz w:val="20"/>
          <w:szCs w:val="20"/>
          <w:u w:val="single"/>
        </w:rPr>
        <w:t xml:space="preserve"> </w:t>
      </w:r>
      <w:r w:rsidRPr="001C2EB1">
        <w:rPr>
          <w:b/>
          <w:bCs/>
          <w:i/>
          <w:sz w:val="20"/>
          <w:szCs w:val="20"/>
          <w:u w:val="single"/>
        </w:rPr>
        <w:t>L</w:t>
      </w:r>
      <w:r w:rsidR="00F22A39">
        <w:rPr>
          <w:b/>
          <w:bCs/>
          <w:i/>
          <w:sz w:val="20"/>
          <w:szCs w:val="20"/>
          <w:u w:val="single"/>
        </w:rPr>
        <w:t>A PERSONA</w:t>
      </w:r>
      <w:r w:rsidRPr="001C2EB1">
        <w:rPr>
          <w:b/>
          <w:bCs/>
          <w:i/>
          <w:sz w:val="20"/>
          <w:szCs w:val="20"/>
          <w:u w:val="single"/>
        </w:rPr>
        <w:t xml:space="preserve"> SOLICITANTE:</w:t>
      </w:r>
    </w:p>
    <w:p w:rsidR="00BB04AA" w:rsidRDefault="00BB04AA" w:rsidP="00BB04AA">
      <w:pPr>
        <w:pStyle w:val="Default"/>
        <w:rPr>
          <w:sz w:val="20"/>
          <w:szCs w:val="20"/>
        </w:rPr>
      </w:pPr>
      <w:r>
        <w:rPr>
          <w:b/>
          <w:bCs/>
          <w:sz w:val="20"/>
          <w:szCs w:val="20"/>
        </w:rPr>
        <w:t xml:space="preserve"> </w:t>
      </w:r>
    </w:p>
    <w:p w:rsidR="00BB04AA" w:rsidRDefault="00BB04AA" w:rsidP="00BB04AA">
      <w:pPr>
        <w:pStyle w:val="Default"/>
        <w:rPr>
          <w:sz w:val="20"/>
          <w:szCs w:val="20"/>
        </w:rPr>
      </w:pPr>
      <w:r>
        <w:rPr>
          <w:sz w:val="20"/>
          <w:szCs w:val="20"/>
        </w:rPr>
        <w:t xml:space="preserve">D/Dª  </w:t>
      </w:r>
      <w:r w:rsidR="00304EEF">
        <w:rPr>
          <w:sz w:val="20"/>
          <w:szCs w:val="20"/>
        </w:rPr>
        <w:fldChar w:fldCharType="begin">
          <w:ffData>
            <w:name w:val="Texto3"/>
            <w:enabled/>
            <w:calcOnExit w:val="0"/>
            <w:textInput/>
          </w:ffData>
        </w:fldChar>
      </w:r>
      <w:bookmarkStart w:id="1" w:name="Texto3"/>
      <w:r w:rsidR="00304EEF">
        <w:rPr>
          <w:sz w:val="20"/>
          <w:szCs w:val="20"/>
        </w:rPr>
        <w:instrText xml:space="preserve"> FORMTEXT </w:instrText>
      </w:r>
      <w:r w:rsidR="00304EEF">
        <w:rPr>
          <w:sz w:val="20"/>
          <w:szCs w:val="20"/>
        </w:rPr>
      </w:r>
      <w:r w:rsidR="00304EEF">
        <w:rPr>
          <w:sz w:val="20"/>
          <w:szCs w:val="20"/>
        </w:rPr>
        <w:fldChar w:fldCharType="separate"/>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sz w:val="20"/>
          <w:szCs w:val="20"/>
        </w:rPr>
        <w:fldChar w:fldCharType="end"/>
      </w:r>
      <w:bookmarkEnd w:id="1"/>
    </w:p>
    <w:p w:rsidR="00BB04AA" w:rsidRDefault="00BB04AA" w:rsidP="00BB04AA">
      <w:pPr>
        <w:pStyle w:val="Default"/>
        <w:rPr>
          <w:sz w:val="20"/>
          <w:szCs w:val="20"/>
        </w:rPr>
      </w:pPr>
      <w:r>
        <w:rPr>
          <w:sz w:val="20"/>
          <w:szCs w:val="20"/>
        </w:rPr>
        <w:t xml:space="preserve">con DNI </w:t>
      </w:r>
      <w:r w:rsidR="00304EEF">
        <w:rPr>
          <w:sz w:val="20"/>
          <w:szCs w:val="20"/>
        </w:rPr>
        <w:fldChar w:fldCharType="begin">
          <w:ffData>
            <w:name w:val="Texto4"/>
            <w:enabled/>
            <w:calcOnExit w:val="0"/>
            <w:textInput/>
          </w:ffData>
        </w:fldChar>
      </w:r>
      <w:bookmarkStart w:id="2" w:name="Texto4"/>
      <w:r w:rsidR="00304EEF">
        <w:rPr>
          <w:sz w:val="20"/>
          <w:szCs w:val="20"/>
        </w:rPr>
        <w:instrText xml:space="preserve"> FORMTEXT </w:instrText>
      </w:r>
      <w:r w:rsidR="00304EEF">
        <w:rPr>
          <w:sz w:val="20"/>
          <w:szCs w:val="20"/>
        </w:rPr>
      </w:r>
      <w:r w:rsidR="00304EEF">
        <w:rPr>
          <w:sz w:val="20"/>
          <w:szCs w:val="20"/>
        </w:rPr>
        <w:fldChar w:fldCharType="separate"/>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sz w:val="20"/>
          <w:szCs w:val="20"/>
        </w:rPr>
        <w:fldChar w:fldCharType="end"/>
      </w:r>
      <w:bookmarkEnd w:id="2"/>
      <w:r>
        <w:rPr>
          <w:sz w:val="20"/>
          <w:szCs w:val="20"/>
        </w:rPr>
        <w:t xml:space="preserve">, profesor/a del </w:t>
      </w:r>
      <w:proofErr w:type="spellStart"/>
      <w:r>
        <w:rPr>
          <w:sz w:val="20"/>
          <w:szCs w:val="20"/>
        </w:rPr>
        <w:t>Dpto</w:t>
      </w:r>
      <w:proofErr w:type="spellEnd"/>
      <w:r>
        <w:rPr>
          <w:sz w:val="20"/>
          <w:szCs w:val="20"/>
        </w:rPr>
        <w:t xml:space="preserve"> </w:t>
      </w:r>
      <w:r w:rsidR="00304EEF">
        <w:rPr>
          <w:sz w:val="20"/>
          <w:szCs w:val="20"/>
        </w:rPr>
        <w:fldChar w:fldCharType="begin">
          <w:ffData>
            <w:name w:val="Texto5"/>
            <w:enabled/>
            <w:calcOnExit w:val="0"/>
            <w:textInput/>
          </w:ffData>
        </w:fldChar>
      </w:r>
      <w:bookmarkStart w:id="3" w:name="Texto5"/>
      <w:r w:rsidR="00304EEF">
        <w:rPr>
          <w:sz w:val="20"/>
          <w:szCs w:val="20"/>
        </w:rPr>
        <w:instrText xml:space="preserve"> FORMTEXT </w:instrText>
      </w:r>
      <w:r w:rsidR="00304EEF">
        <w:rPr>
          <w:sz w:val="20"/>
          <w:szCs w:val="20"/>
        </w:rPr>
      </w:r>
      <w:r w:rsidR="00304EEF">
        <w:rPr>
          <w:sz w:val="20"/>
          <w:szCs w:val="20"/>
        </w:rPr>
        <w:fldChar w:fldCharType="separate"/>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sz w:val="20"/>
          <w:szCs w:val="20"/>
        </w:rPr>
        <w:fldChar w:fldCharType="end"/>
      </w:r>
      <w:bookmarkEnd w:id="3"/>
    </w:p>
    <w:p w:rsidR="00BB04AA" w:rsidRDefault="00BB04AA" w:rsidP="00BB04AA">
      <w:pPr>
        <w:pStyle w:val="Default"/>
        <w:rPr>
          <w:sz w:val="20"/>
          <w:szCs w:val="20"/>
        </w:rPr>
      </w:pPr>
      <w:r>
        <w:rPr>
          <w:sz w:val="20"/>
          <w:szCs w:val="20"/>
        </w:rPr>
        <w:t xml:space="preserve">Email </w:t>
      </w:r>
      <w:r w:rsidR="00304EEF">
        <w:rPr>
          <w:sz w:val="20"/>
          <w:szCs w:val="20"/>
        </w:rPr>
        <w:fldChar w:fldCharType="begin">
          <w:ffData>
            <w:name w:val="Texto6"/>
            <w:enabled/>
            <w:calcOnExit w:val="0"/>
            <w:textInput/>
          </w:ffData>
        </w:fldChar>
      </w:r>
      <w:bookmarkStart w:id="4" w:name="Texto6"/>
      <w:r w:rsidR="00304EEF">
        <w:rPr>
          <w:sz w:val="20"/>
          <w:szCs w:val="20"/>
        </w:rPr>
        <w:instrText xml:space="preserve"> FORMTEXT </w:instrText>
      </w:r>
      <w:r w:rsidR="00304EEF">
        <w:rPr>
          <w:sz w:val="20"/>
          <w:szCs w:val="20"/>
        </w:rPr>
      </w:r>
      <w:r w:rsidR="00304EEF">
        <w:rPr>
          <w:sz w:val="20"/>
          <w:szCs w:val="20"/>
        </w:rPr>
        <w:fldChar w:fldCharType="separate"/>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sz w:val="20"/>
          <w:szCs w:val="20"/>
        </w:rPr>
        <w:fldChar w:fldCharType="end"/>
      </w:r>
      <w:bookmarkEnd w:id="4"/>
      <w:r>
        <w:rPr>
          <w:sz w:val="20"/>
          <w:szCs w:val="20"/>
        </w:rPr>
        <w:t xml:space="preserve"> Teléfono Móvil </w:t>
      </w:r>
      <w:r w:rsidR="00304EEF">
        <w:rPr>
          <w:sz w:val="20"/>
          <w:szCs w:val="20"/>
        </w:rPr>
        <w:fldChar w:fldCharType="begin">
          <w:ffData>
            <w:name w:val="Texto7"/>
            <w:enabled/>
            <w:calcOnExit w:val="0"/>
            <w:textInput/>
          </w:ffData>
        </w:fldChar>
      </w:r>
      <w:bookmarkStart w:id="5" w:name="Texto7"/>
      <w:r w:rsidR="00304EEF">
        <w:rPr>
          <w:sz w:val="20"/>
          <w:szCs w:val="20"/>
        </w:rPr>
        <w:instrText xml:space="preserve"> FORMTEXT </w:instrText>
      </w:r>
      <w:r w:rsidR="00304EEF">
        <w:rPr>
          <w:sz w:val="20"/>
          <w:szCs w:val="20"/>
        </w:rPr>
      </w:r>
      <w:r w:rsidR="00304EEF">
        <w:rPr>
          <w:sz w:val="20"/>
          <w:szCs w:val="20"/>
        </w:rPr>
        <w:fldChar w:fldCharType="separate"/>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sz w:val="20"/>
          <w:szCs w:val="20"/>
        </w:rPr>
        <w:fldChar w:fldCharType="end"/>
      </w:r>
      <w:bookmarkEnd w:id="5"/>
      <w:r>
        <w:rPr>
          <w:sz w:val="20"/>
          <w:szCs w:val="20"/>
        </w:rPr>
        <w:t xml:space="preserve">. </w:t>
      </w:r>
    </w:p>
    <w:p w:rsidR="00BB04AA" w:rsidRDefault="00BB04AA" w:rsidP="00BB04AA">
      <w:pPr>
        <w:pStyle w:val="Default"/>
        <w:rPr>
          <w:b/>
          <w:bCs/>
          <w:sz w:val="20"/>
          <w:szCs w:val="20"/>
        </w:rPr>
      </w:pPr>
    </w:p>
    <w:p w:rsidR="00BB04AA" w:rsidRDefault="00BB04AA" w:rsidP="00BB04AA">
      <w:pPr>
        <w:pStyle w:val="Default"/>
        <w:rPr>
          <w:b/>
          <w:bCs/>
          <w:sz w:val="20"/>
          <w:szCs w:val="20"/>
        </w:rPr>
      </w:pPr>
      <w:r>
        <w:rPr>
          <w:b/>
          <w:bCs/>
          <w:sz w:val="20"/>
          <w:szCs w:val="20"/>
        </w:rPr>
        <w:t>En calidad de</w:t>
      </w:r>
      <w:r w:rsidR="00F22A39">
        <w:rPr>
          <w:b/>
          <w:bCs/>
          <w:sz w:val="20"/>
          <w:szCs w:val="20"/>
        </w:rPr>
        <w:t xml:space="preserve"> persona</w:t>
      </w:r>
      <w:r>
        <w:rPr>
          <w:b/>
          <w:bCs/>
          <w:sz w:val="20"/>
          <w:szCs w:val="20"/>
        </w:rPr>
        <w:t xml:space="preserve"> Investigador</w:t>
      </w:r>
      <w:r w:rsidR="00F22A39">
        <w:rPr>
          <w:b/>
          <w:bCs/>
          <w:sz w:val="20"/>
          <w:szCs w:val="20"/>
        </w:rPr>
        <w:t>a</w:t>
      </w:r>
      <w:r>
        <w:rPr>
          <w:b/>
          <w:bCs/>
          <w:sz w:val="20"/>
          <w:szCs w:val="20"/>
        </w:rPr>
        <w:t xml:space="preserve"> Principal del: </w:t>
      </w:r>
    </w:p>
    <w:p w:rsidR="00BB04AA" w:rsidRDefault="00BB04AA" w:rsidP="00BB04AA">
      <w:pPr>
        <w:pStyle w:val="Default"/>
        <w:rPr>
          <w:sz w:val="20"/>
          <w:szCs w:val="20"/>
        </w:rPr>
      </w:pPr>
    </w:p>
    <w:p w:rsidR="00BB04AA" w:rsidRDefault="00BB04AA" w:rsidP="00BB04AA">
      <w:pPr>
        <w:pStyle w:val="Default"/>
        <w:numPr>
          <w:ilvl w:val="0"/>
          <w:numId w:val="1"/>
        </w:numPr>
        <w:rPr>
          <w:sz w:val="20"/>
          <w:szCs w:val="20"/>
        </w:rPr>
      </w:pPr>
      <w:r>
        <w:rPr>
          <w:sz w:val="20"/>
          <w:szCs w:val="20"/>
        </w:rPr>
        <w:t xml:space="preserve">Denominación del proyecto/contrato/convenio: </w:t>
      </w:r>
      <w:r w:rsidR="00304EEF">
        <w:rPr>
          <w:sz w:val="20"/>
          <w:szCs w:val="20"/>
        </w:rPr>
        <w:fldChar w:fldCharType="begin">
          <w:ffData>
            <w:name w:val="Texto8"/>
            <w:enabled/>
            <w:calcOnExit w:val="0"/>
            <w:textInput/>
          </w:ffData>
        </w:fldChar>
      </w:r>
      <w:bookmarkStart w:id="6" w:name="Texto8"/>
      <w:r w:rsidR="00304EEF">
        <w:rPr>
          <w:sz w:val="20"/>
          <w:szCs w:val="20"/>
        </w:rPr>
        <w:instrText xml:space="preserve"> FORMTEXT </w:instrText>
      </w:r>
      <w:r w:rsidR="00304EEF">
        <w:rPr>
          <w:sz w:val="20"/>
          <w:szCs w:val="20"/>
        </w:rPr>
      </w:r>
      <w:r w:rsidR="00304EEF">
        <w:rPr>
          <w:sz w:val="20"/>
          <w:szCs w:val="20"/>
        </w:rPr>
        <w:fldChar w:fldCharType="separate"/>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sz w:val="20"/>
          <w:szCs w:val="20"/>
        </w:rPr>
        <w:fldChar w:fldCharType="end"/>
      </w:r>
      <w:bookmarkEnd w:id="6"/>
    </w:p>
    <w:p w:rsidR="00BB04AA" w:rsidRDefault="00BB04AA" w:rsidP="00BB04AA">
      <w:pPr>
        <w:pStyle w:val="Default"/>
        <w:numPr>
          <w:ilvl w:val="0"/>
          <w:numId w:val="1"/>
        </w:numPr>
        <w:rPr>
          <w:sz w:val="20"/>
          <w:szCs w:val="20"/>
        </w:rPr>
      </w:pPr>
      <w:r>
        <w:rPr>
          <w:sz w:val="20"/>
          <w:szCs w:val="20"/>
        </w:rPr>
        <w:t xml:space="preserve">Inicio plazo ejecución proyecto: </w:t>
      </w:r>
      <w:r w:rsidR="00304EEF">
        <w:rPr>
          <w:sz w:val="20"/>
          <w:szCs w:val="20"/>
        </w:rPr>
        <w:fldChar w:fldCharType="begin">
          <w:ffData>
            <w:name w:val="Texto9"/>
            <w:enabled/>
            <w:calcOnExit w:val="0"/>
            <w:textInput/>
          </w:ffData>
        </w:fldChar>
      </w:r>
      <w:bookmarkStart w:id="7" w:name="Texto9"/>
      <w:r w:rsidR="00304EEF">
        <w:rPr>
          <w:sz w:val="20"/>
          <w:szCs w:val="20"/>
        </w:rPr>
        <w:instrText xml:space="preserve"> FORMTEXT </w:instrText>
      </w:r>
      <w:r w:rsidR="00304EEF">
        <w:rPr>
          <w:sz w:val="20"/>
          <w:szCs w:val="20"/>
        </w:rPr>
      </w:r>
      <w:r w:rsidR="00304EEF">
        <w:rPr>
          <w:sz w:val="20"/>
          <w:szCs w:val="20"/>
        </w:rPr>
        <w:fldChar w:fldCharType="separate"/>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sz w:val="20"/>
          <w:szCs w:val="20"/>
        </w:rPr>
        <w:fldChar w:fldCharType="end"/>
      </w:r>
      <w:bookmarkEnd w:id="7"/>
      <w:r>
        <w:rPr>
          <w:sz w:val="20"/>
          <w:szCs w:val="20"/>
        </w:rPr>
        <w:t xml:space="preserve"> </w:t>
      </w:r>
    </w:p>
    <w:p w:rsidR="00BB04AA" w:rsidRDefault="00BB04AA" w:rsidP="00BB04AA">
      <w:pPr>
        <w:pStyle w:val="Default"/>
        <w:numPr>
          <w:ilvl w:val="0"/>
          <w:numId w:val="1"/>
        </w:numPr>
        <w:rPr>
          <w:sz w:val="20"/>
          <w:szCs w:val="20"/>
        </w:rPr>
      </w:pPr>
      <w:r>
        <w:rPr>
          <w:sz w:val="20"/>
          <w:szCs w:val="20"/>
        </w:rPr>
        <w:t>Fin plazo ejecución del proyecto</w:t>
      </w:r>
      <w:r w:rsidR="001376B1">
        <w:rPr>
          <w:sz w:val="20"/>
          <w:szCs w:val="20"/>
        </w:rPr>
        <w:t>:</w:t>
      </w:r>
      <w:r>
        <w:rPr>
          <w:sz w:val="20"/>
          <w:szCs w:val="20"/>
        </w:rPr>
        <w:t xml:space="preserve"> </w:t>
      </w:r>
      <w:r w:rsidR="00304EEF">
        <w:rPr>
          <w:sz w:val="20"/>
          <w:szCs w:val="20"/>
        </w:rPr>
        <w:fldChar w:fldCharType="begin">
          <w:ffData>
            <w:name w:val="Texto10"/>
            <w:enabled/>
            <w:calcOnExit w:val="0"/>
            <w:textInput/>
          </w:ffData>
        </w:fldChar>
      </w:r>
      <w:bookmarkStart w:id="8" w:name="Texto10"/>
      <w:r w:rsidR="00304EEF">
        <w:rPr>
          <w:sz w:val="20"/>
          <w:szCs w:val="20"/>
        </w:rPr>
        <w:instrText xml:space="preserve"> FORMTEXT </w:instrText>
      </w:r>
      <w:r w:rsidR="00304EEF">
        <w:rPr>
          <w:sz w:val="20"/>
          <w:szCs w:val="20"/>
        </w:rPr>
      </w:r>
      <w:r w:rsidR="00304EEF">
        <w:rPr>
          <w:sz w:val="20"/>
          <w:szCs w:val="20"/>
        </w:rPr>
        <w:fldChar w:fldCharType="separate"/>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sz w:val="20"/>
          <w:szCs w:val="20"/>
        </w:rPr>
        <w:fldChar w:fldCharType="end"/>
      </w:r>
      <w:bookmarkEnd w:id="8"/>
    </w:p>
    <w:p w:rsidR="00BB04AA" w:rsidRDefault="00BB04AA" w:rsidP="00BB04AA">
      <w:pPr>
        <w:pStyle w:val="Default"/>
        <w:numPr>
          <w:ilvl w:val="0"/>
          <w:numId w:val="1"/>
        </w:numPr>
        <w:rPr>
          <w:sz w:val="20"/>
          <w:szCs w:val="20"/>
        </w:rPr>
      </w:pPr>
      <w:r>
        <w:rPr>
          <w:sz w:val="20"/>
          <w:szCs w:val="20"/>
        </w:rPr>
        <w:t xml:space="preserve">Orgánica que soportará los gastos de personal: </w:t>
      </w:r>
      <w:r w:rsidR="00FD0569">
        <w:rPr>
          <w:sz w:val="20"/>
          <w:szCs w:val="20"/>
        </w:rPr>
        <w:fldChar w:fldCharType="begin">
          <w:ffData>
            <w:name w:val="Texto12"/>
            <w:enabled/>
            <w:calcOnExit w:val="0"/>
            <w:textInput/>
          </w:ffData>
        </w:fldChar>
      </w:r>
      <w:bookmarkStart w:id="9" w:name="Texto12"/>
      <w:r w:rsidR="00FD0569">
        <w:rPr>
          <w:sz w:val="20"/>
          <w:szCs w:val="20"/>
        </w:rPr>
        <w:instrText xml:space="preserve"> FORMTEXT </w:instrText>
      </w:r>
      <w:r w:rsidR="00FD0569">
        <w:rPr>
          <w:sz w:val="20"/>
          <w:szCs w:val="20"/>
        </w:rPr>
      </w:r>
      <w:r w:rsidR="00FD0569">
        <w:rPr>
          <w:sz w:val="20"/>
          <w:szCs w:val="20"/>
        </w:rPr>
        <w:fldChar w:fldCharType="separate"/>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sz w:val="20"/>
          <w:szCs w:val="20"/>
        </w:rPr>
        <w:fldChar w:fldCharType="end"/>
      </w:r>
      <w:bookmarkEnd w:id="9"/>
    </w:p>
    <w:p w:rsidR="00BB04AA" w:rsidRDefault="00BB04AA" w:rsidP="00BB04AA">
      <w:pPr>
        <w:pStyle w:val="Default"/>
        <w:numPr>
          <w:ilvl w:val="0"/>
          <w:numId w:val="1"/>
        </w:numPr>
        <w:rPr>
          <w:sz w:val="20"/>
          <w:szCs w:val="20"/>
        </w:rPr>
      </w:pPr>
      <w:r>
        <w:rPr>
          <w:sz w:val="20"/>
          <w:szCs w:val="20"/>
        </w:rPr>
        <w:t xml:space="preserve">Orgánica para soportar los gastos de indemnización: </w:t>
      </w:r>
      <w:r w:rsidR="00FD0569">
        <w:rPr>
          <w:sz w:val="20"/>
          <w:szCs w:val="20"/>
        </w:rPr>
        <w:fldChar w:fldCharType="begin">
          <w:ffData>
            <w:name w:val="Texto13"/>
            <w:enabled/>
            <w:calcOnExit w:val="0"/>
            <w:textInput/>
          </w:ffData>
        </w:fldChar>
      </w:r>
      <w:bookmarkStart w:id="10" w:name="Texto13"/>
      <w:r w:rsidR="00FD0569">
        <w:rPr>
          <w:sz w:val="20"/>
          <w:szCs w:val="20"/>
        </w:rPr>
        <w:instrText xml:space="preserve"> FORMTEXT </w:instrText>
      </w:r>
      <w:r w:rsidR="00FD0569">
        <w:rPr>
          <w:sz w:val="20"/>
          <w:szCs w:val="20"/>
        </w:rPr>
      </w:r>
      <w:r w:rsidR="00FD0569">
        <w:rPr>
          <w:sz w:val="20"/>
          <w:szCs w:val="20"/>
        </w:rPr>
        <w:fldChar w:fldCharType="separate"/>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sz w:val="20"/>
          <w:szCs w:val="20"/>
        </w:rPr>
        <w:fldChar w:fldCharType="end"/>
      </w:r>
      <w:bookmarkEnd w:id="10"/>
    </w:p>
    <w:p w:rsidR="00BB04AA" w:rsidRDefault="00BB04AA" w:rsidP="00BB04AA">
      <w:pPr>
        <w:pStyle w:val="Default"/>
        <w:numPr>
          <w:ilvl w:val="0"/>
          <w:numId w:val="1"/>
        </w:numPr>
        <w:rPr>
          <w:sz w:val="20"/>
          <w:szCs w:val="20"/>
        </w:rPr>
      </w:pPr>
      <w:r>
        <w:rPr>
          <w:sz w:val="20"/>
          <w:szCs w:val="20"/>
        </w:rPr>
        <w:t xml:space="preserve">En caso de cofinanciación, especificar aquí las aplicaciones presupuestarias correspondientes y el coste que soportan cada una de ellas: </w:t>
      </w:r>
      <w:r w:rsidR="00FD0569">
        <w:rPr>
          <w:sz w:val="20"/>
          <w:szCs w:val="20"/>
        </w:rPr>
        <w:fldChar w:fldCharType="begin">
          <w:ffData>
            <w:name w:val="Texto14"/>
            <w:enabled/>
            <w:calcOnExit w:val="0"/>
            <w:textInput/>
          </w:ffData>
        </w:fldChar>
      </w:r>
      <w:bookmarkStart w:id="11" w:name="Texto14"/>
      <w:r w:rsidR="00FD0569">
        <w:rPr>
          <w:sz w:val="20"/>
          <w:szCs w:val="20"/>
        </w:rPr>
        <w:instrText xml:space="preserve"> FORMTEXT </w:instrText>
      </w:r>
      <w:r w:rsidR="00FD0569">
        <w:rPr>
          <w:sz w:val="20"/>
          <w:szCs w:val="20"/>
        </w:rPr>
      </w:r>
      <w:r w:rsidR="00FD0569">
        <w:rPr>
          <w:sz w:val="20"/>
          <w:szCs w:val="20"/>
        </w:rPr>
        <w:fldChar w:fldCharType="separate"/>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sz w:val="20"/>
          <w:szCs w:val="20"/>
        </w:rPr>
        <w:fldChar w:fldCharType="end"/>
      </w:r>
      <w:bookmarkEnd w:id="11"/>
    </w:p>
    <w:p w:rsidR="00BB04AA" w:rsidRDefault="00BB04AA" w:rsidP="00BB04AA">
      <w:pPr>
        <w:pStyle w:val="Default"/>
        <w:rPr>
          <w:sz w:val="20"/>
          <w:szCs w:val="20"/>
        </w:rPr>
      </w:pPr>
    </w:p>
    <w:p w:rsidR="00BB04AA" w:rsidRPr="001C2EB1" w:rsidRDefault="00BB04AA" w:rsidP="00BB04AA">
      <w:pPr>
        <w:pStyle w:val="Default"/>
        <w:rPr>
          <w:b/>
          <w:bCs/>
          <w:i/>
          <w:iCs/>
          <w:sz w:val="20"/>
          <w:szCs w:val="20"/>
          <w:u w:val="single"/>
        </w:rPr>
      </w:pPr>
      <w:r w:rsidRPr="001C2EB1">
        <w:rPr>
          <w:b/>
          <w:bCs/>
          <w:i/>
          <w:iCs/>
          <w:sz w:val="20"/>
          <w:szCs w:val="20"/>
          <w:u w:val="single"/>
        </w:rPr>
        <w:t xml:space="preserve">EXPONE QUE </w:t>
      </w:r>
    </w:p>
    <w:p w:rsidR="00BB04AA" w:rsidRDefault="00BB04AA" w:rsidP="00BB04AA">
      <w:pPr>
        <w:pStyle w:val="Default"/>
        <w:rPr>
          <w:sz w:val="20"/>
          <w:szCs w:val="20"/>
        </w:rPr>
      </w:pPr>
    </w:p>
    <w:p w:rsidR="00BB04AA" w:rsidRDefault="00BB04AA" w:rsidP="00BB04AA">
      <w:pPr>
        <w:pStyle w:val="Default"/>
        <w:rPr>
          <w:sz w:val="20"/>
          <w:szCs w:val="20"/>
        </w:rPr>
      </w:pPr>
      <w:r>
        <w:rPr>
          <w:sz w:val="20"/>
          <w:szCs w:val="20"/>
        </w:rPr>
        <w:t xml:space="preserve">Contemplándose la necesidad de contratar personal para llevar a cabo la investigación citada </w:t>
      </w:r>
    </w:p>
    <w:p w:rsidR="00BB04AA" w:rsidRDefault="00BB04AA" w:rsidP="00BB04AA">
      <w:pPr>
        <w:pStyle w:val="Default"/>
        <w:rPr>
          <w:sz w:val="20"/>
          <w:szCs w:val="20"/>
        </w:rPr>
      </w:pPr>
    </w:p>
    <w:p w:rsidR="00BB04AA" w:rsidRPr="001C2EB1" w:rsidRDefault="00BB04AA" w:rsidP="00BB04AA">
      <w:pPr>
        <w:pStyle w:val="Default"/>
        <w:rPr>
          <w:b/>
          <w:bCs/>
          <w:i/>
          <w:iCs/>
          <w:sz w:val="20"/>
          <w:szCs w:val="20"/>
          <w:u w:val="single"/>
        </w:rPr>
      </w:pPr>
      <w:r w:rsidRPr="001C2EB1">
        <w:rPr>
          <w:b/>
          <w:bCs/>
          <w:i/>
          <w:iCs/>
          <w:sz w:val="20"/>
          <w:szCs w:val="20"/>
          <w:u w:val="single"/>
        </w:rPr>
        <w:t xml:space="preserve">SOLICITA QUE </w:t>
      </w:r>
    </w:p>
    <w:p w:rsidR="00304EEF" w:rsidRDefault="00304EEF" w:rsidP="00BB04AA">
      <w:pPr>
        <w:pStyle w:val="Default"/>
        <w:rPr>
          <w:sz w:val="20"/>
          <w:szCs w:val="20"/>
        </w:rPr>
      </w:pPr>
    </w:p>
    <w:p w:rsidR="00BB04AA" w:rsidRDefault="00BB04AA" w:rsidP="00304EEF">
      <w:pPr>
        <w:pStyle w:val="Default"/>
        <w:jc w:val="both"/>
        <w:rPr>
          <w:sz w:val="20"/>
          <w:szCs w:val="20"/>
        </w:rPr>
      </w:pPr>
      <w:r>
        <w:rPr>
          <w:sz w:val="20"/>
          <w:szCs w:val="20"/>
        </w:rPr>
        <w:t xml:space="preserve">Sea convocada por los medios legalmente establecidos y en base a los principios de publicidad, concurrencia y objetividad, la contratación laboral de </w:t>
      </w:r>
      <w:r w:rsidR="00FD0569">
        <w:rPr>
          <w:sz w:val="20"/>
          <w:szCs w:val="20"/>
        </w:rPr>
        <w:fldChar w:fldCharType="begin">
          <w:ffData>
            <w:name w:val="Texto15"/>
            <w:enabled/>
            <w:calcOnExit w:val="0"/>
            <w:textInput/>
          </w:ffData>
        </w:fldChar>
      </w:r>
      <w:bookmarkStart w:id="12" w:name="Texto15"/>
      <w:r w:rsidR="00FD0569">
        <w:rPr>
          <w:sz w:val="20"/>
          <w:szCs w:val="20"/>
        </w:rPr>
        <w:instrText xml:space="preserve"> FORMTEXT </w:instrText>
      </w:r>
      <w:r w:rsidR="00FD0569">
        <w:rPr>
          <w:sz w:val="20"/>
          <w:szCs w:val="20"/>
        </w:rPr>
      </w:r>
      <w:r w:rsidR="00FD0569">
        <w:rPr>
          <w:sz w:val="20"/>
          <w:szCs w:val="20"/>
        </w:rPr>
        <w:fldChar w:fldCharType="separate"/>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sz w:val="20"/>
          <w:szCs w:val="20"/>
        </w:rPr>
        <w:fldChar w:fldCharType="end"/>
      </w:r>
      <w:bookmarkEnd w:id="12"/>
      <w:r>
        <w:rPr>
          <w:sz w:val="20"/>
          <w:szCs w:val="20"/>
        </w:rPr>
        <w:t xml:space="preserve"> persona/s en base a las condiciones siguientes: </w:t>
      </w:r>
    </w:p>
    <w:p w:rsidR="00304EEF" w:rsidRDefault="00304EEF" w:rsidP="00304EEF">
      <w:pPr>
        <w:pStyle w:val="Default"/>
        <w:jc w:val="both"/>
        <w:rPr>
          <w:sz w:val="20"/>
          <w:szCs w:val="20"/>
        </w:rPr>
      </w:pPr>
    </w:p>
    <w:p w:rsidR="00BB04AA" w:rsidRDefault="00BB04AA" w:rsidP="00BB04AA">
      <w:pPr>
        <w:pStyle w:val="Default"/>
        <w:rPr>
          <w:b/>
          <w:bCs/>
          <w:sz w:val="20"/>
          <w:szCs w:val="20"/>
        </w:rPr>
      </w:pPr>
      <w:r>
        <w:rPr>
          <w:b/>
          <w:bCs/>
          <w:sz w:val="20"/>
          <w:szCs w:val="20"/>
        </w:rPr>
        <w:t xml:space="preserve">Condiciones del Contrato: </w:t>
      </w:r>
    </w:p>
    <w:p w:rsidR="00304EEF" w:rsidRDefault="00304EEF" w:rsidP="00BB04AA">
      <w:pPr>
        <w:pStyle w:val="Default"/>
        <w:rPr>
          <w:sz w:val="20"/>
          <w:szCs w:val="20"/>
        </w:rPr>
      </w:pPr>
    </w:p>
    <w:p w:rsidR="00BB04AA" w:rsidRDefault="00BB04AA" w:rsidP="00BB04AA">
      <w:pPr>
        <w:pStyle w:val="Default"/>
        <w:rPr>
          <w:sz w:val="20"/>
          <w:szCs w:val="20"/>
        </w:rPr>
      </w:pPr>
      <w:r>
        <w:rPr>
          <w:sz w:val="20"/>
          <w:szCs w:val="20"/>
        </w:rPr>
        <w:t xml:space="preserve">• </w:t>
      </w:r>
      <w:r>
        <w:rPr>
          <w:b/>
          <w:bCs/>
          <w:sz w:val="20"/>
          <w:szCs w:val="20"/>
        </w:rPr>
        <w:t>Categoría</w:t>
      </w:r>
      <w:r>
        <w:rPr>
          <w:sz w:val="20"/>
          <w:szCs w:val="20"/>
        </w:rPr>
        <w:t xml:space="preserve">: </w:t>
      </w:r>
      <w:r w:rsidR="00FD0569">
        <w:rPr>
          <w:sz w:val="20"/>
          <w:szCs w:val="20"/>
        </w:rPr>
        <w:fldChar w:fldCharType="begin">
          <w:ffData>
            <w:name w:val="categorias"/>
            <w:enabled/>
            <w:calcOnExit w:val="0"/>
            <w:ddList>
              <w:listEntry w:val="Titulado Superior"/>
              <w:listEntry w:val="Técnico de Grado Medio"/>
              <w:listEntry w:val="Técnico Especialista"/>
              <w:listEntry w:val="Técnico Auxiliar"/>
            </w:ddList>
          </w:ffData>
        </w:fldChar>
      </w:r>
      <w:bookmarkStart w:id="13" w:name="categorias"/>
      <w:r w:rsidR="00FD0569">
        <w:rPr>
          <w:sz w:val="20"/>
          <w:szCs w:val="20"/>
        </w:rPr>
        <w:instrText xml:space="preserve"> FORMDROPDOWN </w:instrText>
      </w:r>
      <w:r w:rsidR="00AF1AA3">
        <w:rPr>
          <w:sz w:val="20"/>
          <w:szCs w:val="20"/>
        </w:rPr>
      </w:r>
      <w:r w:rsidR="00AF1AA3">
        <w:rPr>
          <w:sz w:val="20"/>
          <w:szCs w:val="20"/>
        </w:rPr>
        <w:fldChar w:fldCharType="separate"/>
      </w:r>
      <w:r w:rsidR="00FD0569">
        <w:rPr>
          <w:sz w:val="20"/>
          <w:szCs w:val="20"/>
        </w:rPr>
        <w:fldChar w:fldCharType="end"/>
      </w:r>
      <w:bookmarkEnd w:id="13"/>
      <w:r w:rsidR="00304EEF">
        <w:rPr>
          <w:sz w:val="20"/>
          <w:szCs w:val="20"/>
        </w:rPr>
        <w:t xml:space="preserve"> </w:t>
      </w:r>
      <w:r>
        <w:rPr>
          <w:sz w:val="20"/>
          <w:szCs w:val="20"/>
        </w:rPr>
        <w:t xml:space="preserve"> de Apoyo a la Investigación </w:t>
      </w:r>
    </w:p>
    <w:p w:rsidR="00304EEF" w:rsidRDefault="00304EEF" w:rsidP="00BB04AA">
      <w:pPr>
        <w:pStyle w:val="Default"/>
        <w:rPr>
          <w:sz w:val="20"/>
          <w:szCs w:val="20"/>
        </w:rPr>
      </w:pPr>
    </w:p>
    <w:p w:rsidR="00BB04AA" w:rsidRDefault="00BB04AA" w:rsidP="00BB04AA">
      <w:pPr>
        <w:pStyle w:val="Default"/>
        <w:rPr>
          <w:sz w:val="20"/>
          <w:szCs w:val="20"/>
        </w:rPr>
      </w:pPr>
      <w:r>
        <w:rPr>
          <w:sz w:val="20"/>
          <w:szCs w:val="20"/>
        </w:rPr>
        <w:t xml:space="preserve">• </w:t>
      </w:r>
      <w:r>
        <w:rPr>
          <w:b/>
          <w:bCs/>
          <w:sz w:val="20"/>
          <w:szCs w:val="20"/>
        </w:rPr>
        <w:t>Dedicación</w:t>
      </w:r>
      <w:r w:rsidR="00304EEF" w:rsidRPr="00304EEF">
        <w:rPr>
          <w:bCs/>
          <w:i/>
          <w:sz w:val="20"/>
          <w:szCs w:val="20"/>
        </w:rPr>
        <w:t xml:space="preserve"> (marcar una de las dos opciones)</w:t>
      </w:r>
      <w:r>
        <w:rPr>
          <w:sz w:val="20"/>
          <w:szCs w:val="20"/>
        </w:rPr>
        <w:t xml:space="preserve">: </w:t>
      </w:r>
    </w:p>
    <w:p w:rsidR="00BB04AA" w:rsidRDefault="00BB04AA" w:rsidP="00BB04AA">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Tiempo completo:</w:t>
      </w:r>
      <w:r w:rsidR="00304EEF">
        <w:rPr>
          <w:sz w:val="20"/>
          <w:szCs w:val="20"/>
        </w:rPr>
        <w:t xml:space="preserve"> </w:t>
      </w:r>
      <w:r w:rsidR="00304EEF">
        <w:rPr>
          <w:sz w:val="20"/>
          <w:szCs w:val="20"/>
        </w:rPr>
        <w:fldChar w:fldCharType="begin">
          <w:ffData>
            <w:name w:val="Marcar1"/>
            <w:enabled/>
            <w:calcOnExit w:val="0"/>
            <w:checkBox>
              <w:sizeAuto/>
              <w:default w:val="0"/>
            </w:checkBox>
          </w:ffData>
        </w:fldChar>
      </w:r>
      <w:bookmarkStart w:id="14" w:name="Marcar1"/>
      <w:r w:rsidR="00304EEF">
        <w:rPr>
          <w:sz w:val="20"/>
          <w:szCs w:val="20"/>
        </w:rPr>
        <w:instrText xml:space="preserve"> FORMCHECKBOX </w:instrText>
      </w:r>
      <w:r w:rsidR="00AF1AA3">
        <w:rPr>
          <w:sz w:val="20"/>
          <w:szCs w:val="20"/>
        </w:rPr>
      </w:r>
      <w:r w:rsidR="00AF1AA3">
        <w:rPr>
          <w:sz w:val="20"/>
          <w:szCs w:val="20"/>
        </w:rPr>
        <w:fldChar w:fldCharType="separate"/>
      </w:r>
      <w:r w:rsidR="00304EEF">
        <w:rPr>
          <w:sz w:val="20"/>
          <w:szCs w:val="20"/>
        </w:rPr>
        <w:fldChar w:fldCharType="end"/>
      </w:r>
      <w:bookmarkEnd w:id="14"/>
      <w:r>
        <w:rPr>
          <w:sz w:val="20"/>
          <w:szCs w:val="20"/>
        </w:rPr>
        <w:t xml:space="preserve"> </w:t>
      </w:r>
    </w:p>
    <w:p w:rsidR="00BB04AA" w:rsidRDefault="00BB04AA" w:rsidP="00BB04AA">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Tiempo parcial:</w:t>
      </w:r>
      <w:r w:rsidR="00304EEF">
        <w:rPr>
          <w:sz w:val="20"/>
          <w:szCs w:val="20"/>
        </w:rPr>
        <w:t xml:space="preserve"> </w:t>
      </w:r>
      <w:r w:rsidR="00304EEF">
        <w:rPr>
          <w:sz w:val="20"/>
          <w:szCs w:val="20"/>
        </w:rPr>
        <w:fldChar w:fldCharType="begin">
          <w:ffData>
            <w:name w:val="Marcar2"/>
            <w:enabled/>
            <w:calcOnExit w:val="0"/>
            <w:checkBox>
              <w:sizeAuto/>
              <w:default w:val="0"/>
            </w:checkBox>
          </w:ffData>
        </w:fldChar>
      </w:r>
      <w:bookmarkStart w:id="15" w:name="Marcar2"/>
      <w:r w:rsidR="00304EEF">
        <w:rPr>
          <w:sz w:val="20"/>
          <w:szCs w:val="20"/>
        </w:rPr>
        <w:instrText xml:space="preserve"> FORMCHECKBOX </w:instrText>
      </w:r>
      <w:r w:rsidR="00AF1AA3">
        <w:rPr>
          <w:sz w:val="20"/>
          <w:szCs w:val="20"/>
        </w:rPr>
      </w:r>
      <w:r w:rsidR="00AF1AA3">
        <w:rPr>
          <w:sz w:val="20"/>
          <w:szCs w:val="20"/>
        </w:rPr>
        <w:fldChar w:fldCharType="separate"/>
      </w:r>
      <w:r w:rsidR="00304EEF">
        <w:rPr>
          <w:sz w:val="20"/>
          <w:szCs w:val="20"/>
        </w:rPr>
        <w:fldChar w:fldCharType="end"/>
      </w:r>
      <w:bookmarkEnd w:id="15"/>
      <w:r>
        <w:rPr>
          <w:sz w:val="20"/>
          <w:szCs w:val="20"/>
        </w:rPr>
        <w:t xml:space="preserve"> jornada de </w:t>
      </w:r>
      <w:r w:rsidR="00304EEF">
        <w:rPr>
          <w:sz w:val="20"/>
          <w:szCs w:val="20"/>
        </w:rPr>
        <w:fldChar w:fldCharType="begin">
          <w:ffData>
            <w:name w:val="Texto1"/>
            <w:enabled/>
            <w:calcOnExit w:val="0"/>
            <w:textInput/>
          </w:ffData>
        </w:fldChar>
      </w:r>
      <w:bookmarkStart w:id="16" w:name="Texto1"/>
      <w:r w:rsidR="00304EEF">
        <w:rPr>
          <w:sz w:val="20"/>
          <w:szCs w:val="20"/>
        </w:rPr>
        <w:instrText xml:space="preserve"> FORMTEXT </w:instrText>
      </w:r>
      <w:r w:rsidR="00304EEF">
        <w:rPr>
          <w:sz w:val="20"/>
          <w:szCs w:val="20"/>
        </w:rPr>
      </w:r>
      <w:r w:rsidR="00304EEF">
        <w:rPr>
          <w:sz w:val="20"/>
          <w:szCs w:val="20"/>
        </w:rPr>
        <w:fldChar w:fldCharType="separate"/>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noProof/>
          <w:sz w:val="20"/>
          <w:szCs w:val="20"/>
        </w:rPr>
        <w:t> </w:t>
      </w:r>
      <w:r w:rsidR="00304EEF">
        <w:rPr>
          <w:sz w:val="20"/>
          <w:szCs w:val="20"/>
        </w:rPr>
        <w:fldChar w:fldCharType="end"/>
      </w:r>
      <w:bookmarkEnd w:id="16"/>
      <w:r w:rsidR="00304EEF">
        <w:rPr>
          <w:sz w:val="20"/>
          <w:szCs w:val="20"/>
        </w:rPr>
        <w:t xml:space="preserve"> </w:t>
      </w:r>
      <w:r>
        <w:rPr>
          <w:sz w:val="20"/>
          <w:szCs w:val="20"/>
        </w:rPr>
        <w:t xml:space="preserve">horas semanales </w:t>
      </w:r>
    </w:p>
    <w:p w:rsidR="00304EEF" w:rsidRDefault="00304EEF" w:rsidP="00BB04AA">
      <w:pPr>
        <w:pStyle w:val="Default"/>
        <w:rPr>
          <w:sz w:val="20"/>
          <w:szCs w:val="20"/>
        </w:rPr>
      </w:pPr>
    </w:p>
    <w:p w:rsidR="00BB04AA" w:rsidRDefault="00BB04AA" w:rsidP="00BB04AA">
      <w:pPr>
        <w:pStyle w:val="Default"/>
        <w:rPr>
          <w:sz w:val="20"/>
          <w:szCs w:val="20"/>
        </w:rPr>
      </w:pPr>
      <w:r>
        <w:rPr>
          <w:sz w:val="20"/>
          <w:szCs w:val="20"/>
        </w:rPr>
        <w:t xml:space="preserve">• </w:t>
      </w:r>
      <w:r w:rsidR="00304EEF">
        <w:rPr>
          <w:b/>
          <w:bCs/>
          <w:sz w:val="20"/>
          <w:szCs w:val="20"/>
        </w:rPr>
        <w:t>Incorporación</w:t>
      </w:r>
      <w:r>
        <w:rPr>
          <w:b/>
          <w:bCs/>
          <w:sz w:val="20"/>
          <w:szCs w:val="20"/>
        </w:rPr>
        <w:t xml:space="preserve"> </w:t>
      </w:r>
      <w:r>
        <w:rPr>
          <w:sz w:val="20"/>
          <w:szCs w:val="20"/>
        </w:rPr>
        <w:t>(</w:t>
      </w:r>
      <w:r>
        <w:rPr>
          <w:i/>
          <w:iCs/>
          <w:sz w:val="20"/>
          <w:szCs w:val="20"/>
        </w:rPr>
        <w:t>marcar una de las dos opciones</w:t>
      </w:r>
      <w:r>
        <w:rPr>
          <w:sz w:val="20"/>
          <w:szCs w:val="20"/>
        </w:rPr>
        <w:t xml:space="preserve">): </w:t>
      </w:r>
    </w:p>
    <w:p w:rsidR="00BB04AA" w:rsidRDefault="00BB04AA" w:rsidP="00BB04AA">
      <w:pPr>
        <w:pStyle w:val="Default"/>
        <w:rPr>
          <w:sz w:val="20"/>
          <w:szCs w:val="20"/>
        </w:rPr>
      </w:pPr>
      <w:r>
        <w:rPr>
          <w:rFonts w:ascii="Wingdings" w:hAnsi="Wingdings" w:cs="Wingdings"/>
          <w:sz w:val="20"/>
          <w:szCs w:val="20"/>
        </w:rPr>
        <w:t></w:t>
      </w:r>
      <w:r>
        <w:rPr>
          <w:rFonts w:ascii="Wingdings" w:hAnsi="Wingdings" w:cs="Wingdings"/>
          <w:sz w:val="20"/>
          <w:szCs w:val="20"/>
        </w:rPr>
        <w:t></w:t>
      </w:r>
      <w:r w:rsidR="00304EEF">
        <w:rPr>
          <w:sz w:val="20"/>
          <w:szCs w:val="20"/>
        </w:rPr>
        <w:t xml:space="preserve">Fecha de incorporación solicitada </w:t>
      </w:r>
      <w:r w:rsidR="00304EEF">
        <w:rPr>
          <w:sz w:val="20"/>
          <w:szCs w:val="20"/>
        </w:rPr>
        <w:fldChar w:fldCharType="begin">
          <w:ffData>
            <w:name w:val="Marcar3"/>
            <w:enabled/>
            <w:calcOnExit w:val="0"/>
            <w:checkBox>
              <w:sizeAuto/>
              <w:default w:val="0"/>
            </w:checkBox>
          </w:ffData>
        </w:fldChar>
      </w:r>
      <w:bookmarkStart w:id="17" w:name="Marcar3"/>
      <w:r w:rsidR="00304EEF">
        <w:rPr>
          <w:sz w:val="20"/>
          <w:szCs w:val="20"/>
        </w:rPr>
        <w:instrText xml:space="preserve"> FORMCHECKBOX </w:instrText>
      </w:r>
      <w:r w:rsidR="00AF1AA3">
        <w:rPr>
          <w:sz w:val="20"/>
          <w:szCs w:val="20"/>
        </w:rPr>
      </w:r>
      <w:r w:rsidR="00AF1AA3">
        <w:rPr>
          <w:sz w:val="20"/>
          <w:szCs w:val="20"/>
        </w:rPr>
        <w:fldChar w:fldCharType="separate"/>
      </w:r>
      <w:r w:rsidR="00304EEF">
        <w:rPr>
          <w:sz w:val="20"/>
          <w:szCs w:val="20"/>
        </w:rPr>
        <w:fldChar w:fldCharType="end"/>
      </w:r>
      <w:bookmarkEnd w:id="17"/>
      <w:r>
        <w:rPr>
          <w:sz w:val="20"/>
          <w:szCs w:val="20"/>
        </w:rPr>
        <w:t xml:space="preserve">: </w:t>
      </w:r>
      <w:r w:rsidR="00FD0569">
        <w:rPr>
          <w:sz w:val="20"/>
          <w:szCs w:val="20"/>
        </w:rPr>
        <w:fldChar w:fldCharType="begin">
          <w:ffData>
            <w:name w:val="Texto16"/>
            <w:enabled/>
            <w:calcOnExit w:val="0"/>
            <w:textInput/>
          </w:ffData>
        </w:fldChar>
      </w:r>
      <w:bookmarkStart w:id="18" w:name="Texto16"/>
      <w:r w:rsidR="00FD0569">
        <w:rPr>
          <w:sz w:val="20"/>
          <w:szCs w:val="20"/>
        </w:rPr>
        <w:instrText xml:space="preserve"> FORMTEXT </w:instrText>
      </w:r>
      <w:r w:rsidR="00FD0569">
        <w:rPr>
          <w:sz w:val="20"/>
          <w:szCs w:val="20"/>
        </w:rPr>
      </w:r>
      <w:r w:rsidR="00FD0569">
        <w:rPr>
          <w:sz w:val="20"/>
          <w:szCs w:val="20"/>
        </w:rPr>
        <w:fldChar w:fldCharType="separate"/>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sz w:val="20"/>
          <w:szCs w:val="20"/>
        </w:rPr>
        <w:fldChar w:fldCharType="end"/>
      </w:r>
      <w:bookmarkEnd w:id="18"/>
      <w:r w:rsidR="00FD0569">
        <w:rPr>
          <w:sz w:val="20"/>
          <w:szCs w:val="20"/>
        </w:rPr>
        <w:t xml:space="preserve"> </w:t>
      </w:r>
    </w:p>
    <w:p w:rsidR="00BB04AA" w:rsidRDefault="00BB04AA" w:rsidP="00BB04AA">
      <w:pPr>
        <w:pStyle w:val="Default"/>
        <w:rPr>
          <w:sz w:val="20"/>
          <w:szCs w:val="20"/>
        </w:rPr>
      </w:pPr>
      <w:r>
        <w:rPr>
          <w:rFonts w:ascii="Wingdings" w:hAnsi="Wingdings" w:cs="Wingdings"/>
          <w:sz w:val="20"/>
          <w:szCs w:val="20"/>
        </w:rPr>
        <w:t></w:t>
      </w:r>
      <w:r>
        <w:rPr>
          <w:rFonts w:ascii="Wingdings" w:hAnsi="Wingdings" w:cs="Wingdings"/>
          <w:sz w:val="20"/>
          <w:szCs w:val="20"/>
        </w:rPr>
        <w:t></w:t>
      </w:r>
      <w:r w:rsidR="00304EEF">
        <w:rPr>
          <w:sz w:val="20"/>
          <w:szCs w:val="20"/>
        </w:rPr>
        <w:t xml:space="preserve">Incorporación inmediata una vez culminado el proceso selectivo </w:t>
      </w:r>
      <w:r w:rsidR="00304EEF">
        <w:rPr>
          <w:sz w:val="20"/>
          <w:szCs w:val="20"/>
        </w:rPr>
        <w:fldChar w:fldCharType="begin">
          <w:ffData>
            <w:name w:val="Marcar4"/>
            <w:enabled/>
            <w:calcOnExit w:val="0"/>
            <w:checkBox>
              <w:sizeAuto/>
              <w:default w:val="0"/>
            </w:checkBox>
          </w:ffData>
        </w:fldChar>
      </w:r>
      <w:bookmarkStart w:id="19" w:name="Marcar4"/>
      <w:r w:rsidR="00304EEF">
        <w:rPr>
          <w:sz w:val="20"/>
          <w:szCs w:val="20"/>
        </w:rPr>
        <w:instrText xml:space="preserve"> FORMCHECKBOX </w:instrText>
      </w:r>
      <w:r w:rsidR="00AF1AA3">
        <w:rPr>
          <w:sz w:val="20"/>
          <w:szCs w:val="20"/>
        </w:rPr>
      </w:r>
      <w:r w:rsidR="00AF1AA3">
        <w:rPr>
          <w:sz w:val="20"/>
          <w:szCs w:val="20"/>
        </w:rPr>
        <w:fldChar w:fldCharType="separate"/>
      </w:r>
      <w:r w:rsidR="00304EEF">
        <w:rPr>
          <w:sz w:val="20"/>
          <w:szCs w:val="20"/>
        </w:rPr>
        <w:fldChar w:fldCharType="end"/>
      </w:r>
      <w:bookmarkEnd w:id="19"/>
    </w:p>
    <w:p w:rsidR="00304EEF" w:rsidRDefault="00304EEF" w:rsidP="00BB04AA">
      <w:pPr>
        <w:pStyle w:val="Default"/>
        <w:rPr>
          <w:sz w:val="20"/>
          <w:szCs w:val="20"/>
        </w:rPr>
      </w:pPr>
    </w:p>
    <w:p w:rsidR="00BB04AA" w:rsidRDefault="00BB04AA" w:rsidP="00BB04AA">
      <w:pPr>
        <w:pStyle w:val="Default"/>
        <w:rPr>
          <w:sz w:val="20"/>
          <w:szCs w:val="20"/>
        </w:rPr>
      </w:pPr>
      <w:r>
        <w:rPr>
          <w:sz w:val="20"/>
          <w:szCs w:val="20"/>
        </w:rPr>
        <w:t xml:space="preserve">• </w:t>
      </w:r>
      <w:r>
        <w:rPr>
          <w:b/>
          <w:bCs/>
          <w:sz w:val="20"/>
          <w:szCs w:val="20"/>
        </w:rPr>
        <w:t xml:space="preserve">Condiciones retributivas: </w:t>
      </w:r>
    </w:p>
    <w:p w:rsidR="00BB04AA" w:rsidRDefault="00BB04AA" w:rsidP="00BB04AA">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Con prorrateo de pagas extra</w:t>
      </w:r>
      <w:r w:rsidR="00304EEF">
        <w:rPr>
          <w:sz w:val="20"/>
          <w:szCs w:val="20"/>
        </w:rPr>
        <w:t xml:space="preserve"> </w:t>
      </w:r>
      <w:r w:rsidR="00304EEF">
        <w:rPr>
          <w:sz w:val="20"/>
          <w:szCs w:val="20"/>
        </w:rPr>
        <w:fldChar w:fldCharType="begin">
          <w:ffData>
            <w:name w:val="Marcar5"/>
            <w:enabled/>
            <w:calcOnExit w:val="0"/>
            <w:checkBox>
              <w:sizeAuto/>
              <w:default w:val="1"/>
            </w:checkBox>
          </w:ffData>
        </w:fldChar>
      </w:r>
      <w:bookmarkStart w:id="20" w:name="Marcar5"/>
      <w:r w:rsidR="00304EEF">
        <w:rPr>
          <w:sz w:val="20"/>
          <w:szCs w:val="20"/>
        </w:rPr>
        <w:instrText xml:space="preserve"> FORMCHECKBOX </w:instrText>
      </w:r>
      <w:r w:rsidR="00AF1AA3">
        <w:rPr>
          <w:sz w:val="20"/>
          <w:szCs w:val="20"/>
        </w:rPr>
      </w:r>
      <w:r w:rsidR="00AF1AA3">
        <w:rPr>
          <w:sz w:val="20"/>
          <w:szCs w:val="20"/>
        </w:rPr>
        <w:fldChar w:fldCharType="separate"/>
      </w:r>
      <w:r w:rsidR="00304EEF">
        <w:rPr>
          <w:sz w:val="20"/>
          <w:szCs w:val="20"/>
        </w:rPr>
        <w:fldChar w:fldCharType="end"/>
      </w:r>
      <w:bookmarkEnd w:id="20"/>
      <w:r>
        <w:rPr>
          <w:sz w:val="20"/>
          <w:szCs w:val="20"/>
        </w:rPr>
        <w:t xml:space="preserve"> / Sin prorrateo de pagas extra</w:t>
      </w:r>
      <w:r w:rsidR="00304EEF">
        <w:rPr>
          <w:sz w:val="20"/>
          <w:szCs w:val="20"/>
        </w:rPr>
        <w:t xml:space="preserve"> </w:t>
      </w:r>
      <w:r w:rsidR="00304EEF">
        <w:rPr>
          <w:sz w:val="20"/>
          <w:szCs w:val="20"/>
        </w:rPr>
        <w:fldChar w:fldCharType="begin">
          <w:ffData>
            <w:name w:val="Marcar6"/>
            <w:enabled/>
            <w:calcOnExit w:val="0"/>
            <w:checkBox>
              <w:sizeAuto/>
              <w:default w:val="0"/>
            </w:checkBox>
          </w:ffData>
        </w:fldChar>
      </w:r>
      <w:bookmarkStart w:id="21" w:name="Marcar6"/>
      <w:r w:rsidR="00304EEF">
        <w:rPr>
          <w:sz w:val="20"/>
          <w:szCs w:val="20"/>
        </w:rPr>
        <w:instrText xml:space="preserve"> FORMCHECKBOX </w:instrText>
      </w:r>
      <w:r w:rsidR="00AF1AA3">
        <w:rPr>
          <w:sz w:val="20"/>
          <w:szCs w:val="20"/>
        </w:rPr>
      </w:r>
      <w:r w:rsidR="00AF1AA3">
        <w:rPr>
          <w:sz w:val="20"/>
          <w:szCs w:val="20"/>
        </w:rPr>
        <w:fldChar w:fldCharType="separate"/>
      </w:r>
      <w:r w:rsidR="00304EEF">
        <w:rPr>
          <w:sz w:val="20"/>
          <w:szCs w:val="20"/>
        </w:rPr>
        <w:fldChar w:fldCharType="end"/>
      </w:r>
      <w:bookmarkEnd w:id="21"/>
      <w:r>
        <w:rPr>
          <w:sz w:val="20"/>
          <w:szCs w:val="20"/>
        </w:rPr>
        <w:t xml:space="preserve"> </w:t>
      </w:r>
    </w:p>
    <w:p w:rsidR="00304EEF" w:rsidRDefault="00BB04AA" w:rsidP="00BB04AA">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Retribución mensual bruta</w:t>
      </w:r>
      <w:r w:rsidR="00304EEF">
        <w:rPr>
          <w:sz w:val="20"/>
          <w:szCs w:val="20"/>
        </w:rPr>
        <w:t xml:space="preserve"> propuesta </w:t>
      </w:r>
      <w:r w:rsidR="00FD0569">
        <w:rPr>
          <w:sz w:val="20"/>
          <w:szCs w:val="20"/>
        </w:rPr>
        <w:fldChar w:fldCharType="begin">
          <w:ffData>
            <w:name w:val="Texto19"/>
            <w:enabled/>
            <w:calcOnExit w:val="0"/>
            <w:textInput/>
          </w:ffData>
        </w:fldChar>
      </w:r>
      <w:bookmarkStart w:id="22" w:name="Texto19"/>
      <w:r w:rsidR="00FD0569">
        <w:rPr>
          <w:sz w:val="20"/>
          <w:szCs w:val="20"/>
        </w:rPr>
        <w:instrText xml:space="preserve"> FORMTEXT </w:instrText>
      </w:r>
      <w:r w:rsidR="00FD0569">
        <w:rPr>
          <w:sz w:val="20"/>
          <w:szCs w:val="20"/>
        </w:rPr>
      </w:r>
      <w:r w:rsidR="00FD0569">
        <w:rPr>
          <w:sz w:val="20"/>
          <w:szCs w:val="20"/>
        </w:rPr>
        <w:fldChar w:fldCharType="separate"/>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sz w:val="20"/>
          <w:szCs w:val="20"/>
        </w:rPr>
        <w:fldChar w:fldCharType="end"/>
      </w:r>
      <w:bookmarkEnd w:id="22"/>
      <w:r>
        <w:rPr>
          <w:sz w:val="20"/>
          <w:szCs w:val="20"/>
        </w:rPr>
        <w:t xml:space="preserve"> €</w:t>
      </w:r>
      <w:r w:rsidR="00304EEF">
        <w:rPr>
          <w:sz w:val="20"/>
          <w:szCs w:val="20"/>
        </w:rPr>
        <w:t xml:space="preserve">/mes </w:t>
      </w:r>
    </w:p>
    <w:p w:rsidR="00BB04AA" w:rsidRDefault="00304EEF" w:rsidP="00BB04AA">
      <w:pPr>
        <w:pStyle w:val="Default"/>
        <w:rPr>
          <w:sz w:val="20"/>
          <w:szCs w:val="20"/>
        </w:rPr>
      </w:pPr>
      <w:r>
        <w:rPr>
          <w:rFonts w:ascii="Wingdings" w:hAnsi="Wingdings" w:cs="Wingdings"/>
          <w:sz w:val="20"/>
          <w:szCs w:val="20"/>
        </w:rPr>
        <w:t></w:t>
      </w:r>
      <w:r>
        <w:rPr>
          <w:rFonts w:ascii="Wingdings" w:hAnsi="Wingdings" w:cs="Wingdings"/>
          <w:sz w:val="20"/>
          <w:szCs w:val="20"/>
        </w:rPr>
        <w:t></w:t>
      </w:r>
      <w:r w:rsidR="00BB04AA">
        <w:rPr>
          <w:sz w:val="20"/>
          <w:szCs w:val="20"/>
        </w:rPr>
        <w:t xml:space="preserve">Coste total para la contratación de </w:t>
      </w:r>
      <w:r w:rsidR="00FD0569">
        <w:rPr>
          <w:sz w:val="20"/>
          <w:szCs w:val="20"/>
        </w:rPr>
        <w:fldChar w:fldCharType="begin">
          <w:ffData>
            <w:name w:val="Texto20"/>
            <w:enabled/>
            <w:calcOnExit w:val="0"/>
            <w:textInput/>
          </w:ffData>
        </w:fldChar>
      </w:r>
      <w:bookmarkStart w:id="23" w:name="Texto20"/>
      <w:r w:rsidR="00FD0569">
        <w:rPr>
          <w:sz w:val="20"/>
          <w:szCs w:val="20"/>
        </w:rPr>
        <w:instrText xml:space="preserve"> FORMTEXT </w:instrText>
      </w:r>
      <w:r w:rsidR="00FD0569">
        <w:rPr>
          <w:sz w:val="20"/>
          <w:szCs w:val="20"/>
        </w:rPr>
      </w:r>
      <w:r w:rsidR="00FD0569">
        <w:rPr>
          <w:sz w:val="20"/>
          <w:szCs w:val="20"/>
        </w:rPr>
        <w:fldChar w:fldCharType="separate"/>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noProof/>
          <w:sz w:val="20"/>
          <w:szCs w:val="20"/>
        </w:rPr>
        <w:t> </w:t>
      </w:r>
      <w:r w:rsidR="00FD0569">
        <w:rPr>
          <w:sz w:val="20"/>
          <w:szCs w:val="20"/>
        </w:rPr>
        <w:fldChar w:fldCharType="end"/>
      </w:r>
      <w:bookmarkEnd w:id="23"/>
      <w:r w:rsidR="00BB04AA">
        <w:rPr>
          <w:sz w:val="20"/>
          <w:szCs w:val="20"/>
        </w:rPr>
        <w:t xml:space="preserve"> €. </w:t>
      </w:r>
    </w:p>
    <w:p w:rsidR="00EF353D" w:rsidRDefault="00EF353D" w:rsidP="00BB04AA">
      <w:pPr>
        <w:pStyle w:val="Default"/>
        <w:rPr>
          <w:sz w:val="20"/>
          <w:szCs w:val="20"/>
        </w:rPr>
      </w:pPr>
    </w:p>
    <w:p w:rsidR="00EF353D" w:rsidRDefault="00EF353D" w:rsidP="00E7277A">
      <w:pPr>
        <w:pStyle w:val="Default"/>
        <w:jc w:val="both"/>
        <w:rPr>
          <w:sz w:val="20"/>
          <w:szCs w:val="20"/>
          <w:u w:val="single"/>
        </w:rPr>
      </w:pPr>
      <w:r w:rsidRPr="00EF353D">
        <w:rPr>
          <w:sz w:val="20"/>
          <w:szCs w:val="20"/>
          <w:u w:val="single"/>
        </w:rPr>
        <w:t xml:space="preserve">Si durante la vigencia del contrato se produjera cualquier </w:t>
      </w:r>
      <w:r w:rsidR="00E7277A">
        <w:rPr>
          <w:sz w:val="20"/>
          <w:szCs w:val="20"/>
          <w:u w:val="single"/>
        </w:rPr>
        <w:t xml:space="preserve">cambio normativo que conlleve </w:t>
      </w:r>
      <w:r w:rsidRPr="00EF353D">
        <w:rPr>
          <w:sz w:val="20"/>
          <w:szCs w:val="20"/>
          <w:u w:val="single"/>
        </w:rPr>
        <w:t>un incremento en su coste, este incremento deberá ser sufragado con cargo al proyecto o subvención del que se deriva el contrato</w:t>
      </w:r>
      <w:r w:rsidR="00E7277A">
        <w:rPr>
          <w:sz w:val="20"/>
          <w:szCs w:val="20"/>
          <w:u w:val="single"/>
        </w:rPr>
        <w:t>.</w:t>
      </w:r>
    </w:p>
    <w:p w:rsidR="00CE3DD5" w:rsidRDefault="00CE3DD5" w:rsidP="00E7277A">
      <w:pPr>
        <w:pStyle w:val="Default"/>
        <w:jc w:val="both"/>
        <w:rPr>
          <w:sz w:val="20"/>
          <w:szCs w:val="20"/>
          <w:u w:val="single"/>
        </w:rPr>
      </w:pPr>
    </w:p>
    <w:p w:rsidR="00CE3DD5" w:rsidRDefault="00CE3DD5" w:rsidP="00E7277A">
      <w:pPr>
        <w:pStyle w:val="Default"/>
        <w:jc w:val="both"/>
        <w:rPr>
          <w:sz w:val="20"/>
          <w:szCs w:val="20"/>
          <w:u w:val="single"/>
        </w:rPr>
      </w:pPr>
    </w:p>
    <w:p w:rsidR="00BB04AA" w:rsidRDefault="00BB04AA" w:rsidP="00BB04AA">
      <w:pPr>
        <w:pStyle w:val="Default"/>
        <w:rPr>
          <w:sz w:val="20"/>
          <w:szCs w:val="20"/>
        </w:rPr>
      </w:pPr>
      <w:r>
        <w:rPr>
          <w:b/>
          <w:bCs/>
          <w:sz w:val="20"/>
          <w:szCs w:val="20"/>
        </w:rPr>
        <w:t xml:space="preserve">Representante en la Comisión de Selección: </w:t>
      </w:r>
    </w:p>
    <w:p w:rsidR="00BB04AA" w:rsidRDefault="00BB04AA" w:rsidP="00BB04AA">
      <w:pPr>
        <w:pStyle w:val="Default"/>
        <w:rPr>
          <w:sz w:val="20"/>
          <w:szCs w:val="20"/>
        </w:rPr>
      </w:pPr>
    </w:p>
    <w:p w:rsidR="00BB04AA" w:rsidRDefault="00304EEF" w:rsidP="00BB04AA">
      <w:pPr>
        <w:pStyle w:val="Default"/>
        <w:rPr>
          <w:sz w:val="20"/>
          <w:szCs w:val="20"/>
        </w:rPr>
      </w:pPr>
      <w:r>
        <w:rPr>
          <w:sz w:val="20"/>
          <w:szCs w:val="20"/>
        </w:rPr>
        <w:fldChar w:fldCharType="begin">
          <w:ffData>
            <w:name w:val="Texto2"/>
            <w:enabled/>
            <w:calcOnExit w:val="0"/>
            <w:textInput/>
          </w:ffData>
        </w:fldChar>
      </w:r>
      <w:bookmarkStart w:id="24"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r w:rsidR="00BB04AA">
        <w:rPr>
          <w:sz w:val="20"/>
          <w:szCs w:val="20"/>
        </w:rPr>
        <w:t xml:space="preserve"> </w:t>
      </w:r>
    </w:p>
    <w:p w:rsidR="00FD0569" w:rsidRDefault="00FD0569" w:rsidP="00BB04AA">
      <w:pPr>
        <w:pStyle w:val="Default"/>
        <w:rPr>
          <w:sz w:val="20"/>
          <w:szCs w:val="20"/>
        </w:rPr>
      </w:pPr>
    </w:p>
    <w:p w:rsidR="00BB04AA" w:rsidRDefault="00BB04AA" w:rsidP="00BB04AA">
      <w:pPr>
        <w:pStyle w:val="Default"/>
        <w:rPr>
          <w:sz w:val="20"/>
          <w:szCs w:val="20"/>
        </w:rPr>
      </w:pPr>
      <w:r>
        <w:rPr>
          <w:b/>
          <w:bCs/>
          <w:sz w:val="20"/>
          <w:szCs w:val="20"/>
        </w:rPr>
        <w:t xml:space="preserve">Perfil del contrato (tareas que debe de realizar la persona contratada acorde con la categoría profesional y las necesidades del proyecto): </w:t>
      </w:r>
    </w:p>
    <w:p w:rsidR="00BB04AA" w:rsidRDefault="00BB04AA" w:rsidP="00BB04AA">
      <w:pPr>
        <w:pStyle w:val="Default"/>
        <w:rPr>
          <w:sz w:val="20"/>
          <w:szCs w:val="20"/>
        </w:rPr>
      </w:pPr>
    </w:p>
    <w:p w:rsidR="00663A9D" w:rsidRDefault="00FD0569" w:rsidP="00FD0569">
      <w:pPr>
        <w:rPr>
          <w:sz w:val="20"/>
          <w:szCs w:val="20"/>
        </w:rPr>
      </w:pPr>
      <w:r>
        <w:rPr>
          <w:sz w:val="20"/>
          <w:szCs w:val="20"/>
        </w:rPr>
        <w:fldChar w:fldCharType="begin">
          <w:ffData>
            <w:name w:val="Texto21"/>
            <w:enabled/>
            <w:calcOnExit w:val="0"/>
            <w:textInput/>
          </w:ffData>
        </w:fldChar>
      </w:r>
      <w:bookmarkStart w:id="25"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p w:rsidR="00FD0569" w:rsidRDefault="00FD0569" w:rsidP="00FD0569">
      <w:pPr>
        <w:rPr>
          <w:sz w:val="20"/>
          <w:szCs w:val="20"/>
        </w:rPr>
      </w:pPr>
    </w:p>
    <w:p w:rsidR="00FD0569" w:rsidRDefault="00FD0569" w:rsidP="00FD0569">
      <w:pPr>
        <w:pStyle w:val="Default"/>
        <w:rPr>
          <w:sz w:val="20"/>
          <w:szCs w:val="20"/>
        </w:rPr>
      </w:pPr>
      <w:r>
        <w:rPr>
          <w:rFonts w:ascii="Wingdings" w:hAnsi="Wingdings" w:cs="Wingdings"/>
          <w:sz w:val="16"/>
          <w:szCs w:val="16"/>
        </w:rPr>
        <w:t></w:t>
      </w:r>
      <w:r>
        <w:rPr>
          <w:rFonts w:ascii="Wingdings" w:hAnsi="Wingdings" w:cs="Wingdings"/>
          <w:sz w:val="16"/>
          <w:szCs w:val="16"/>
        </w:rPr>
        <w:t></w:t>
      </w:r>
      <w:r>
        <w:rPr>
          <w:b/>
          <w:bCs/>
          <w:sz w:val="20"/>
          <w:szCs w:val="20"/>
        </w:rPr>
        <w:t>Requisitos mínimos de l</w:t>
      </w:r>
      <w:r w:rsidR="00F22A39">
        <w:rPr>
          <w:b/>
          <w:bCs/>
          <w:sz w:val="20"/>
          <w:szCs w:val="20"/>
        </w:rPr>
        <w:t>a</w:t>
      </w:r>
      <w:r>
        <w:rPr>
          <w:b/>
          <w:bCs/>
          <w:sz w:val="20"/>
          <w:szCs w:val="20"/>
        </w:rPr>
        <w:t xml:space="preserve">s </w:t>
      </w:r>
      <w:r w:rsidR="00F22A39">
        <w:rPr>
          <w:b/>
          <w:bCs/>
          <w:sz w:val="20"/>
          <w:szCs w:val="20"/>
        </w:rPr>
        <w:t xml:space="preserve">personas </w:t>
      </w:r>
      <w:r>
        <w:rPr>
          <w:b/>
          <w:bCs/>
          <w:sz w:val="20"/>
          <w:szCs w:val="20"/>
        </w:rPr>
        <w:t>candidat</w:t>
      </w:r>
      <w:r w:rsidR="00F22A39">
        <w:rPr>
          <w:b/>
          <w:bCs/>
          <w:sz w:val="20"/>
          <w:szCs w:val="20"/>
        </w:rPr>
        <w:t>a</w:t>
      </w:r>
      <w:r>
        <w:rPr>
          <w:b/>
          <w:bCs/>
          <w:sz w:val="20"/>
          <w:szCs w:val="20"/>
        </w:rPr>
        <w:t xml:space="preserve">s: </w:t>
      </w:r>
    </w:p>
    <w:p w:rsidR="00FD0569" w:rsidRDefault="00FD0569" w:rsidP="00FD0569">
      <w:pPr>
        <w:pStyle w:val="Default"/>
        <w:rPr>
          <w:sz w:val="20"/>
          <w:szCs w:val="20"/>
        </w:rPr>
      </w:pPr>
    </w:p>
    <w:p w:rsidR="00FD0569" w:rsidRDefault="00FD0569" w:rsidP="00FD0569">
      <w:pPr>
        <w:pStyle w:val="Default"/>
        <w:rPr>
          <w:sz w:val="20"/>
          <w:szCs w:val="20"/>
        </w:rPr>
      </w:pPr>
      <w:r>
        <w:rPr>
          <w:sz w:val="20"/>
          <w:szCs w:val="20"/>
        </w:rPr>
        <w:fldChar w:fldCharType="begin">
          <w:ffData>
            <w:name w:val="Texto22"/>
            <w:enabled/>
            <w:calcOnExit w:val="0"/>
            <w:textInput/>
          </w:ffData>
        </w:fldChar>
      </w:r>
      <w:bookmarkStart w:id="26"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p w:rsidR="001C2EB1" w:rsidRDefault="001C2EB1" w:rsidP="00FD0569">
      <w:pPr>
        <w:pStyle w:val="Default"/>
        <w:rPr>
          <w:sz w:val="20"/>
          <w:szCs w:val="20"/>
        </w:rPr>
      </w:pPr>
    </w:p>
    <w:p w:rsidR="00FD0569" w:rsidRDefault="00FD0569" w:rsidP="00FD0569">
      <w:pPr>
        <w:pStyle w:val="Default"/>
        <w:rPr>
          <w:sz w:val="20"/>
          <w:szCs w:val="20"/>
        </w:rPr>
      </w:pPr>
      <w:r>
        <w:rPr>
          <w:rFonts w:ascii="Wingdings" w:hAnsi="Wingdings" w:cs="Wingdings"/>
          <w:sz w:val="16"/>
          <w:szCs w:val="16"/>
        </w:rPr>
        <w:t></w:t>
      </w:r>
      <w:r>
        <w:rPr>
          <w:rFonts w:ascii="Wingdings" w:hAnsi="Wingdings" w:cs="Wingdings"/>
          <w:sz w:val="16"/>
          <w:szCs w:val="16"/>
        </w:rPr>
        <w:t></w:t>
      </w:r>
      <w:r>
        <w:rPr>
          <w:b/>
          <w:bCs/>
          <w:sz w:val="20"/>
          <w:szCs w:val="20"/>
        </w:rPr>
        <w:t xml:space="preserve">Otros méritos a valorar: </w:t>
      </w:r>
    </w:p>
    <w:p w:rsidR="00FD0569" w:rsidRDefault="00FD0569" w:rsidP="00FD0569">
      <w:pPr>
        <w:pStyle w:val="Default"/>
        <w:rPr>
          <w:sz w:val="20"/>
          <w:szCs w:val="20"/>
        </w:rPr>
      </w:pPr>
    </w:p>
    <w:p w:rsidR="00FD0569" w:rsidRDefault="00FD0569" w:rsidP="00FD0569">
      <w:pPr>
        <w:pStyle w:val="Default"/>
        <w:rPr>
          <w:sz w:val="20"/>
          <w:szCs w:val="20"/>
        </w:rPr>
      </w:pPr>
      <w:r>
        <w:rPr>
          <w:sz w:val="20"/>
          <w:szCs w:val="20"/>
        </w:rPr>
        <w:fldChar w:fldCharType="begin">
          <w:ffData>
            <w:name w:val="Texto23"/>
            <w:enabled/>
            <w:calcOnExit w:val="0"/>
            <w:textInput/>
          </w:ffData>
        </w:fldChar>
      </w:r>
      <w:bookmarkStart w:id="27"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p w:rsidR="00FD0569" w:rsidRDefault="00FD0569" w:rsidP="00FD0569">
      <w:pPr>
        <w:pStyle w:val="Default"/>
        <w:rPr>
          <w:sz w:val="20"/>
          <w:szCs w:val="20"/>
        </w:rPr>
      </w:pPr>
      <w:r>
        <w:rPr>
          <w:sz w:val="20"/>
          <w:szCs w:val="20"/>
        </w:rPr>
        <w:t xml:space="preserve"> </w:t>
      </w:r>
    </w:p>
    <w:p w:rsidR="00FD0569" w:rsidRDefault="00FD0569" w:rsidP="00FD0569">
      <w:pPr>
        <w:pStyle w:val="Default"/>
        <w:rPr>
          <w:b/>
          <w:bCs/>
          <w:sz w:val="20"/>
          <w:szCs w:val="20"/>
        </w:rPr>
      </w:pPr>
      <w:r>
        <w:rPr>
          <w:rFonts w:ascii="Wingdings" w:hAnsi="Wingdings" w:cs="Wingdings"/>
          <w:sz w:val="16"/>
          <w:szCs w:val="16"/>
        </w:rPr>
        <w:t></w:t>
      </w:r>
      <w:r>
        <w:rPr>
          <w:rFonts w:ascii="Wingdings" w:hAnsi="Wingdings" w:cs="Wingdings"/>
          <w:sz w:val="16"/>
          <w:szCs w:val="16"/>
        </w:rPr>
        <w:t></w:t>
      </w:r>
      <w:r w:rsidR="001C2EB1">
        <w:rPr>
          <w:b/>
          <w:bCs/>
          <w:sz w:val="20"/>
          <w:szCs w:val="20"/>
        </w:rPr>
        <w:t xml:space="preserve">Datos Adicionales de la solicitud </w:t>
      </w:r>
      <w:r>
        <w:rPr>
          <w:sz w:val="20"/>
          <w:szCs w:val="20"/>
        </w:rPr>
        <w:t>(</w:t>
      </w:r>
      <w:r>
        <w:rPr>
          <w:i/>
          <w:iCs/>
          <w:sz w:val="20"/>
          <w:szCs w:val="20"/>
        </w:rPr>
        <w:t>indicar aquí otros elementos a tener en cuenta</w:t>
      </w:r>
      <w:r w:rsidR="001C2EB1">
        <w:rPr>
          <w:i/>
          <w:iCs/>
          <w:sz w:val="20"/>
          <w:szCs w:val="20"/>
        </w:rPr>
        <w:t xml:space="preserve"> en la tramitación de la solicitud</w:t>
      </w:r>
      <w:r>
        <w:rPr>
          <w:sz w:val="20"/>
          <w:szCs w:val="20"/>
        </w:rPr>
        <w:t>)</w:t>
      </w:r>
      <w:r>
        <w:rPr>
          <w:b/>
          <w:bCs/>
          <w:sz w:val="20"/>
          <w:szCs w:val="20"/>
        </w:rPr>
        <w:t xml:space="preserve">: </w:t>
      </w:r>
    </w:p>
    <w:p w:rsidR="001376B1" w:rsidRDefault="001376B1" w:rsidP="00FD0569">
      <w:pPr>
        <w:pStyle w:val="Default"/>
        <w:rPr>
          <w:b/>
          <w:bCs/>
          <w:sz w:val="20"/>
          <w:szCs w:val="20"/>
        </w:rPr>
      </w:pPr>
    </w:p>
    <w:p w:rsidR="00FD0569" w:rsidRDefault="00FD0569" w:rsidP="00FD0569">
      <w:pPr>
        <w:pStyle w:val="Default"/>
        <w:rPr>
          <w:b/>
          <w:bCs/>
          <w:sz w:val="20"/>
          <w:szCs w:val="20"/>
        </w:rPr>
      </w:pPr>
      <w:r>
        <w:rPr>
          <w:b/>
          <w:bCs/>
          <w:sz w:val="20"/>
          <w:szCs w:val="20"/>
        </w:rPr>
        <w:fldChar w:fldCharType="begin">
          <w:ffData>
            <w:name w:val="Texto24"/>
            <w:enabled/>
            <w:calcOnExit w:val="0"/>
            <w:textInput/>
          </w:ffData>
        </w:fldChar>
      </w:r>
      <w:bookmarkStart w:id="28" w:name="Texto24"/>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bookmarkEnd w:id="28"/>
    </w:p>
    <w:p w:rsidR="001376B1" w:rsidRDefault="001376B1" w:rsidP="00FD0569">
      <w:pPr>
        <w:pStyle w:val="Default"/>
        <w:rPr>
          <w:sz w:val="20"/>
          <w:szCs w:val="20"/>
        </w:rPr>
      </w:pPr>
    </w:p>
    <w:p w:rsidR="00FD0569" w:rsidRDefault="00FD0569" w:rsidP="00FD0569">
      <w:pPr>
        <w:pStyle w:val="Default"/>
        <w:rPr>
          <w:sz w:val="20"/>
          <w:szCs w:val="20"/>
        </w:rPr>
      </w:pPr>
      <w:r>
        <w:rPr>
          <w:sz w:val="20"/>
          <w:szCs w:val="20"/>
        </w:rPr>
        <w:t xml:space="preserve">------------------------------------------------------------------------------------------------------------------------------- </w:t>
      </w:r>
    </w:p>
    <w:p w:rsidR="00FD0569" w:rsidRDefault="00FD0569" w:rsidP="00FD0569">
      <w:pPr>
        <w:pStyle w:val="Default"/>
        <w:jc w:val="both"/>
        <w:rPr>
          <w:sz w:val="20"/>
          <w:szCs w:val="20"/>
        </w:rPr>
      </w:pPr>
      <w:r>
        <w:rPr>
          <w:b/>
          <w:bCs/>
          <w:color w:val="538DD3"/>
          <w:sz w:val="20"/>
          <w:szCs w:val="20"/>
        </w:rPr>
        <w:t xml:space="preserve">INFORMACIÓN IMPORTANTE PARA </w:t>
      </w:r>
      <w:r w:rsidR="00F22A39">
        <w:rPr>
          <w:b/>
          <w:bCs/>
          <w:color w:val="538DD3"/>
          <w:sz w:val="20"/>
          <w:szCs w:val="20"/>
        </w:rPr>
        <w:t>LA PERSONA</w:t>
      </w:r>
      <w:r>
        <w:rPr>
          <w:b/>
          <w:bCs/>
          <w:color w:val="538DD3"/>
          <w:sz w:val="20"/>
          <w:szCs w:val="20"/>
        </w:rPr>
        <w:t xml:space="preserve"> INVESTIGADORA PRINCIPAL</w:t>
      </w:r>
      <w:r>
        <w:rPr>
          <w:sz w:val="20"/>
          <w:szCs w:val="20"/>
        </w:rPr>
        <w:t>:</w:t>
      </w:r>
    </w:p>
    <w:p w:rsidR="00FD0569" w:rsidRDefault="00FD0569" w:rsidP="00FD0569">
      <w:pPr>
        <w:pStyle w:val="Default"/>
        <w:jc w:val="both"/>
        <w:rPr>
          <w:sz w:val="20"/>
          <w:szCs w:val="20"/>
        </w:rPr>
      </w:pPr>
    </w:p>
    <w:p w:rsidR="001376B1" w:rsidRDefault="001376B1" w:rsidP="00FD0569">
      <w:pPr>
        <w:pStyle w:val="Default"/>
        <w:jc w:val="both"/>
        <w:rPr>
          <w:sz w:val="20"/>
          <w:szCs w:val="20"/>
        </w:rPr>
      </w:pPr>
    </w:p>
    <w:p w:rsidR="00FD0569" w:rsidRDefault="00F22A39" w:rsidP="00FD0569">
      <w:pPr>
        <w:pStyle w:val="Default"/>
        <w:jc w:val="both"/>
        <w:rPr>
          <w:sz w:val="20"/>
          <w:szCs w:val="20"/>
        </w:rPr>
      </w:pPr>
      <w:r>
        <w:rPr>
          <w:sz w:val="20"/>
          <w:szCs w:val="20"/>
        </w:rPr>
        <w:t>La persona</w:t>
      </w:r>
      <w:r w:rsidR="00FD0569">
        <w:rPr>
          <w:sz w:val="20"/>
          <w:szCs w:val="20"/>
        </w:rPr>
        <w:t xml:space="preserve"> solicitante tendrá bajo sus órdenes a</w:t>
      </w:r>
      <w:r>
        <w:rPr>
          <w:sz w:val="20"/>
          <w:szCs w:val="20"/>
        </w:rPr>
        <w:t xml:space="preserve"> </w:t>
      </w:r>
      <w:r w:rsidR="00FD0569">
        <w:rPr>
          <w:sz w:val="20"/>
          <w:szCs w:val="20"/>
        </w:rPr>
        <w:t>la</w:t>
      </w:r>
      <w:r>
        <w:rPr>
          <w:sz w:val="20"/>
          <w:szCs w:val="20"/>
        </w:rPr>
        <w:t>/s</w:t>
      </w:r>
      <w:r w:rsidR="00FD0569">
        <w:rPr>
          <w:sz w:val="20"/>
          <w:szCs w:val="20"/>
        </w:rPr>
        <w:t xml:space="preserve"> </w:t>
      </w:r>
      <w:r>
        <w:rPr>
          <w:sz w:val="20"/>
          <w:szCs w:val="20"/>
        </w:rPr>
        <w:t xml:space="preserve">persona/s </w:t>
      </w:r>
      <w:r w:rsidR="00FD0569">
        <w:rPr>
          <w:sz w:val="20"/>
          <w:szCs w:val="20"/>
        </w:rPr>
        <w:t>contratad</w:t>
      </w:r>
      <w:r>
        <w:rPr>
          <w:sz w:val="20"/>
          <w:szCs w:val="20"/>
        </w:rPr>
        <w:t>a</w:t>
      </w:r>
      <w:r w:rsidR="00FD0569">
        <w:rPr>
          <w:sz w:val="20"/>
          <w:szCs w:val="20"/>
        </w:rPr>
        <w:t xml:space="preserve">/s, coordinando y controlando la prestación de servicios y los trabajos, que destinará </w:t>
      </w:r>
      <w:r w:rsidR="00FD0569">
        <w:rPr>
          <w:b/>
          <w:bCs/>
          <w:sz w:val="20"/>
          <w:szCs w:val="20"/>
        </w:rPr>
        <w:t xml:space="preserve">exclusivamente </w:t>
      </w:r>
      <w:r w:rsidR="00FD0569">
        <w:rPr>
          <w:sz w:val="20"/>
          <w:szCs w:val="20"/>
        </w:rPr>
        <w:t xml:space="preserve">a la realización del objeto de la investigación contenido en esta solicitud. </w:t>
      </w:r>
    </w:p>
    <w:p w:rsidR="00FD0569" w:rsidRDefault="00FD0569" w:rsidP="00FD0569">
      <w:pPr>
        <w:pStyle w:val="Default"/>
        <w:jc w:val="both"/>
        <w:rPr>
          <w:sz w:val="20"/>
          <w:szCs w:val="20"/>
        </w:rPr>
      </w:pPr>
    </w:p>
    <w:p w:rsidR="00FD0569" w:rsidRDefault="00FD0569" w:rsidP="00FD0569">
      <w:pPr>
        <w:pStyle w:val="Default"/>
        <w:jc w:val="both"/>
        <w:rPr>
          <w:sz w:val="20"/>
          <w:szCs w:val="20"/>
        </w:rPr>
      </w:pPr>
      <w:r>
        <w:rPr>
          <w:sz w:val="20"/>
          <w:szCs w:val="20"/>
        </w:rPr>
        <w:t xml:space="preserve">El centro de trabajo estará situado en el Campus de la Universidad. </w:t>
      </w:r>
      <w:r w:rsidR="00F22A39">
        <w:rPr>
          <w:sz w:val="20"/>
          <w:szCs w:val="20"/>
        </w:rPr>
        <w:t>La persona</w:t>
      </w:r>
      <w:r>
        <w:rPr>
          <w:sz w:val="20"/>
          <w:szCs w:val="20"/>
        </w:rPr>
        <w:t xml:space="preserve"> solicitante sólo podrá ordenar la prestación de servicios fuera del mismo por </w:t>
      </w:r>
      <w:r w:rsidR="00F22A39">
        <w:rPr>
          <w:sz w:val="20"/>
          <w:szCs w:val="20"/>
        </w:rPr>
        <w:t>la</w:t>
      </w:r>
      <w:r>
        <w:rPr>
          <w:sz w:val="20"/>
          <w:szCs w:val="20"/>
        </w:rPr>
        <w:t>/s</w:t>
      </w:r>
      <w:r w:rsidR="00F22A39">
        <w:rPr>
          <w:sz w:val="20"/>
          <w:szCs w:val="20"/>
        </w:rPr>
        <w:t xml:space="preserve"> persona/s</w:t>
      </w:r>
      <w:r>
        <w:rPr>
          <w:sz w:val="20"/>
          <w:szCs w:val="20"/>
        </w:rPr>
        <w:t xml:space="preserve"> contratad</w:t>
      </w:r>
      <w:r w:rsidR="00F22A39">
        <w:rPr>
          <w:sz w:val="20"/>
          <w:szCs w:val="20"/>
        </w:rPr>
        <w:t>a</w:t>
      </w:r>
      <w:r>
        <w:rPr>
          <w:sz w:val="20"/>
          <w:szCs w:val="20"/>
        </w:rPr>
        <w:t xml:space="preserve">/s si, </w:t>
      </w:r>
      <w:r>
        <w:rPr>
          <w:b/>
          <w:bCs/>
          <w:sz w:val="20"/>
          <w:szCs w:val="20"/>
        </w:rPr>
        <w:t xml:space="preserve">con carácter previo, ésta se ha autorizado a través de </w:t>
      </w:r>
      <w:r>
        <w:rPr>
          <w:b/>
          <w:bCs/>
          <w:i/>
          <w:iCs/>
          <w:sz w:val="20"/>
          <w:szCs w:val="20"/>
        </w:rPr>
        <w:t xml:space="preserve">comisión de servicio </w:t>
      </w:r>
      <w:r>
        <w:rPr>
          <w:b/>
          <w:bCs/>
          <w:sz w:val="20"/>
          <w:szCs w:val="20"/>
        </w:rPr>
        <w:t xml:space="preserve">o </w:t>
      </w:r>
      <w:r>
        <w:rPr>
          <w:b/>
          <w:bCs/>
          <w:i/>
          <w:iCs/>
          <w:sz w:val="20"/>
          <w:szCs w:val="20"/>
        </w:rPr>
        <w:t xml:space="preserve">permiso de salida </w:t>
      </w:r>
      <w:r>
        <w:rPr>
          <w:sz w:val="20"/>
          <w:szCs w:val="20"/>
        </w:rPr>
        <w:t>por el Vicerrector</w:t>
      </w:r>
      <w:r w:rsidR="00F22A39">
        <w:rPr>
          <w:sz w:val="20"/>
          <w:szCs w:val="20"/>
        </w:rPr>
        <w:t>ado</w:t>
      </w:r>
      <w:r>
        <w:rPr>
          <w:sz w:val="20"/>
          <w:szCs w:val="20"/>
        </w:rPr>
        <w:t xml:space="preserve"> de Investigación y Transferencia de Tecnología. </w:t>
      </w:r>
    </w:p>
    <w:p w:rsidR="00FD0569" w:rsidRDefault="00FD0569" w:rsidP="00FD0569">
      <w:pPr>
        <w:pStyle w:val="Default"/>
        <w:jc w:val="both"/>
        <w:rPr>
          <w:sz w:val="20"/>
          <w:szCs w:val="20"/>
        </w:rPr>
      </w:pPr>
    </w:p>
    <w:p w:rsidR="00FD0569" w:rsidRPr="00FD0569" w:rsidRDefault="001C2EB1" w:rsidP="00FD0569">
      <w:pPr>
        <w:pStyle w:val="Default"/>
        <w:jc w:val="both"/>
        <w:rPr>
          <w:sz w:val="20"/>
          <w:szCs w:val="20"/>
        </w:rPr>
      </w:pPr>
      <w:r>
        <w:rPr>
          <w:sz w:val="20"/>
          <w:szCs w:val="20"/>
        </w:rPr>
        <w:t>La</w:t>
      </w:r>
      <w:r w:rsidR="00FD0569" w:rsidRPr="00FD0569">
        <w:rPr>
          <w:sz w:val="20"/>
          <w:szCs w:val="20"/>
        </w:rPr>
        <w:t xml:space="preserve"> propuesta</w:t>
      </w:r>
      <w:r>
        <w:rPr>
          <w:sz w:val="20"/>
          <w:szCs w:val="20"/>
        </w:rPr>
        <w:t xml:space="preserve"> ha de presentarse</w:t>
      </w:r>
      <w:r w:rsidR="00FD0569" w:rsidRPr="00FD0569">
        <w:rPr>
          <w:sz w:val="20"/>
          <w:szCs w:val="20"/>
        </w:rPr>
        <w:t xml:space="preserve"> en el registro electrónico general de la Universidad Pablo de Olavide (</w:t>
      </w:r>
      <w:hyperlink r:id="rId7" w:history="1">
        <w:r w:rsidR="00FD0569" w:rsidRPr="00FD0569">
          <w:rPr>
            <w:sz w:val="20"/>
            <w:szCs w:val="20"/>
          </w:rPr>
          <w:t>https://upo.gob.es/registro-electronico/</w:t>
        </w:r>
      </w:hyperlink>
      <w:r w:rsidR="00FD0569" w:rsidRPr="00FD0569">
        <w:rPr>
          <w:sz w:val="20"/>
          <w:szCs w:val="20"/>
        </w:rPr>
        <w:t xml:space="preserve">), así como en los restantes registros electrónicos de cualquier entidad pública a las que se refiere el artículo 16.4.a) de la Ley 39/2015, de 1 de octubre, del Procedimiento Administrativo Común de las Administraciones Públicas. </w:t>
      </w:r>
    </w:p>
    <w:p w:rsidR="001376B1" w:rsidRDefault="001376B1" w:rsidP="001376B1">
      <w:pPr>
        <w:pStyle w:val="Default"/>
        <w:jc w:val="both"/>
        <w:rPr>
          <w:sz w:val="20"/>
          <w:szCs w:val="20"/>
        </w:rPr>
      </w:pPr>
    </w:p>
    <w:p w:rsidR="00FD0569" w:rsidRPr="00FD0569" w:rsidRDefault="00FD0569" w:rsidP="001376B1">
      <w:pPr>
        <w:pStyle w:val="Default"/>
        <w:jc w:val="both"/>
        <w:rPr>
          <w:sz w:val="20"/>
          <w:szCs w:val="20"/>
        </w:rPr>
      </w:pPr>
      <w:r w:rsidRPr="00FD0569">
        <w:rPr>
          <w:sz w:val="20"/>
          <w:szCs w:val="20"/>
        </w:rPr>
        <w:t xml:space="preserve">Para cualquier </w:t>
      </w:r>
      <w:r w:rsidR="001C2EB1">
        <w:rPr>
          <w:sz w:val="20"/>
          <w:szCs w:val="20"/>
        </w:rPr>
        <w:t xml:space="preserve">duda o </w:t>
      </w:r>
      <w:r w:rsidRPr="00FD0569">
        <w:rPr>
          <w:sz w:val="20"/>
          <w:szCs w:val="20"/>
        </w:rPr>
        <w:t xml:space="preserve">cuestión pueden contactar </w:t>
      </w:r>
      <w:r w:rsidR="001376B1">
        <w:rPr>
          <w:sz w:val="20"/>
          <w:szCs w:val="20"/>
        </w:rPr>
        <w:t xml:space="preserve">a través del email </w:t>
      </w:r>
      <w:hyperlink r:id="rId8" w:history="1">
        <w:r w:rsidR="001376B1" w:rsidRPr="00AD5CB1">
          <w:rPr>
            <w:rStyle w:val="Hipervnculo"/>
            <w:sz w:val="20"/>
            <w:szCs w:val="20"/>
          </w:rPr>
          <w:t>rrhhinv@upo.es</w:t>
        </w:r>
      </w:hyperlink>
      <w:r w:rsidR="001376B1">
        <w:rPr>
          <w:sz w:val="20"/>
          <w:szCs w:val="20"/>
        </w:rPr>
        <w:t xml:space="preserve">, o presentando un </w:t>
      </w:r>
      <w:proofErr w:type="spellStart"/>
      <w:r w:rsidR="001376B1">
        <w:rPr>
          <w:sz w:val="20"/>
          <w:szCs w:val="20"/>
        </w:rPr>
        <w:t>tika</w:t>
      </w:r>
      <w:proofErr w:type="spellEnd"/>
      <w:r w:rsidR="001376B1">
        <w:rPr>
          <w:sz w:val="20"/>
          <w:szCs w:val="20"/>
        </w:rPr>
        <w:t xml:space="preserve"> en </w:t>
      </w:r>
      <w:hyperlink r:id="rId9" w:history="1">
        <w:r w:rsidR="001376B1" w:rsidRPr="00AD5CB1">
          <w:rPr>
            <w:rStyle w:val="Hipervnculo"/>
            <w:sz w:val="20"/>
            <w:szCs w:val="20"/>
          </w:rPr>
          <w:t>https://www.upo.es/tika/web/index.php</w:t>
        </w:r>
      </w:hyperlink>
      <w:r w:rsidRPr="00FD0569">
        <w:rPr>
          <w:sz w:val="20"/>
          <w:szCs w:val="20"/>
        </w:rPr>
        <w:t>.</w:t>
      </w:r>
      <w:r w:rsidR="001376B1">
        <w:rPr>
          <w:sz w:val="20"/>
          <w:szCs w:val="20"/>
        </w:rPr>
        <w:t>, en la cola “</w:t>
      </w:r>
      <w:r w:rsidR="001376B1" w:rsidRPr="001376B1">
        <w:rPr>
          <w:i/>
          <w:sz w:val="20"/>
          <w:szCs w:val="20"/>
        </w:rPr>
        <w:t>Recursos Humanos. Contratación y gestión</w:t>
      </w:r>
      <w:r w:rsidR="001376B1">
        <w:rPr>
          <w:sz w:val="20"/>
          <w:szCs w:val="20"/>
        </w:rPr>
        <w:t>” sub</w:t>
      </w:r>
      <w:r w:rsidR="001C2EB1">
        <w:rPr>
          <w:sz w:val="20"/>
          <w:szCs w:val="20"/>
        </w:rPr>
        <w:t>-</w:t>
      </w:r>
      <w:r w:rsidR="001376B1">
        <w:rPr>
          <w:sz w:val="20"/>
          <w:szCs w:val="20"/>
        </w:rPr>
        <w:t>cola “</w:t>
      </w:r>
      <w:r w:rsidR="001C2EB1">
        <w:rPr>
          <w:i/>
          <w:sz w:val="20"/>
          <w:szCs w:val="20"/>
        </w:rPr>
        <w:t>P</w:t>
      </w:r>
      <w:r w:rsidR="001376B1" w:rsidRPr="001376B1">
        <w:rPr>
          <w:i/>
          <w:sz w:val="20"/>
          <w:szCs w:val="20"/>
        </w:rPr>
        <w:t>rocesos de selección propios</w:t>
      </w:r>
      <w:r w:rsidR="001376B1">
        <w:rPr>
          <w:sz w:val="20"/>
          <w:szCs w:val="20"/>
        </w:rPr>
        <w:t>”</w:t>
      </w:r>
      <w:r w:rsidR="001C2EB1">
        <w:rPr>
          <w:sz w:val="20"/>
          <w:szCs w:val="20"/>
        </w:rPr>
        <w:t xml:space="preserve"> </w:t>
      </w:r>
    </w:p>
    <w:p w:rsidR="001376B1" w:rsidRDefault="001376B1" w:rsidP="00FD0569">
      <w:pPr>
        <w:pStyle w:val="Default"/>
        <w:pBdr>
          <w:bottom w:val="single" w:sz="12" w:space="1" w:color="auto"/>
        </w:pBdr>
        <w:jc w:val="both"/>
        <w:rPr>
          <w:sz w:val="20"/>
          <w:szCs w:val="20"/>
        </w:rPr>
      </w:pPr>
    </w:p>
    <w:p w:rsidR="001C54A4" w:rsidRDefault="001C54A4" w:rsidP="00FD0569">
      <w:pPr>
        <w:pStyle w:val="Default"/>
        <w:jc w:val="both"/>
        <w:rPr>
          <w:sz w:val="20"/>
          <w:szCs w:val="20"/>
        </w:rPr>
      </w:pPr>
    </w:p>
    <w:p w:rsidR="001C54A4" w:rsidRDefault="001C54A4" w:rsidP="00FD0569">
      <w:pPr>
        <w:pStyle w:val="Default"/>
        <w:jc w:val="both"/>
        <w:rPr>
          <w:sz w:val="20"/>
          <w:szCs w:val="20"/>
        </w:rPr>
      </w:pPr>
    </w:p>
    <w:p w:rsidR="001C54A4" w:rsidRDefault="001C54A4" w:rsidP="00FD0569">
      <w:pPr>
        <w:pStyle w:val="Default"/>
        <w:jc w:val="both"/>
        <w:rPr>
          <w:b/>
          <w:bCs/>
          <w:color w:val="538DD3"/>
          <w:sz w:val="20"/>
          <w:szCs w:val="20"/>
        </w:rPr>
      </w:pPr>
    </w:p>
    <w:p w:rsidR="001C54A4" w:rsidRDefault="001C54A4" w:rsidP="00FD0569">
      <w:pPr>
        <w:pStyle w:val="Default"/>
        <w:jc w:val="both"/>
        <w:rPr>
          <w:b/>
          <w:bCs/>
          <w:color w:val="538DD3"/>
          <w:sz w:val="20"/>
          <w:szCs w:val="20"/>
        </w:rPr>
      </w:pPr>
    </w:p>
    <w:p w:rsidR="001C54A4" w:rsidRDefault="001C54A4" w:rsidP="00FD0569">
      <w:pPr>
        <w:pStyle w:val="Default"/>
        <w:jc w:val="both"/>
        <w:rPr>
          <w:b/>
          <w:bCs/>
          <w:color w:val="538DD3"/>
          <w:sz w:val="20"/>
          <w:szCs w:val="20"/>
        </w:rPr>
      </w:pPr>
    </w:p>
    <w:p w:rsidR="0031056D" w:rsidRDefault="0031056D" w:rsidP="00FD0569">
      <w:pPr>
        <w:pStyle w:val="Default"/>
        <w:jc w:val="both"/>
        <w:rPr>
          <w:b/>
          <w:bCs/>
          <w:color w:val="538DD3"/>
          <w:sz w:val="20"/>
          <w:szCs w:val="20"/>
        </w:rPr>
      </w:pPr>
    </w:p>
    <w:p w:rsidR="0031056D" w:rsidRDefault="0031056D" w:rsidP="00FD0569">
      <w:pPr>
        <w:pStyle w:val="Default"/>
        <w:jc w:val="both"/>
        <w:rPr>
          <w:b/>
          <w:bCs/>
          <w:color w:val="538DD3"/>
          <w:sz w:val="20"/>
          <w:szCs w:val="20"/>
        </w:rPr>
      </w:pPr>
    </w:p>
    <w:p w:rsidR="001C54A4" w:rsidRDefault="001C54A4" w:rsidP="00FD0569">
      <w:pPr>
        <w:pStyle w:val="Default"/>
        <w:jc w:val="both"/>
        <w:rPr>
          <w:b/>
          <w:bCs/>
          <w:color w:val="538DD3"/>
          <w:sz w:val="20"/>
          <w:szCs w:val="20"/>
        </w:rPr>
      </w:pPr>
    </w:p>
    <w:p w:rsidR="00460AB6" w:rsidRDefault="00460AB6" w:rsidP="00FD0569">
      <w:pPr>
        <w:pStyle w:val="Default"/>
        <w:jc w:val="both"/>
        <w:rPr>
          <w:b/>
          <w:bCs/>
          <w:color w:val="538DD3"/>
          <w:sz w:val="20"/>
          <w:szCs w:val="20"/>
        </w:rPr>
      </w:pPr>
    </w:p>
    <w:p w:rsidR="00460AB6" w:rsidRDefault="00460AB6" w:rsidP="00FD0569">
      <w:pPr>
        <w:pStyle w:val="Default"/>
        <w:jc w:val="both"/>
        <w:rPr>
          <w:b/>
          <w:bCs/>
          <w:color w:val="538DD3"/>
          <w:sz w:val="20"/>
          <w:szCs w:val="20"/>
        </w:rPr>
      </w:pPr>
    </w:p>
    <w:p w:rsidR="00460AB6" w:rsidRDefault="00460AB6" w:rsidP="00FD0569">
      <w:pPr>
        <w:pStyle w:val="Default"/>
        <w:jc w:val="both"/>
        <w:rPr>
          <w:b/>
          <w:bCs/>
          <w:color w:val="538DD3"/>
          <w:sz w:val="20"/>
          <w:szCs w:val="20"/>
        </w:rPr>
      </w:pPr>
    </w:p>
    <w:p w:rsidR="00460AB6" w:rsidRDefault="00460AB6" w:rsidP="00FD0569">
      <w:pPr>
        <w:pStyle w:val="Default"/>
        <w:jc w:val="both"/>
        <w:rPr>
          <w:b/>
          <w:bCs/>
          <w:color w:val="538DD3"/>
          <w:sz w:val="20"/>
          <w:szCs w:val="20"/>
        </w:rPr>
      </w:pPr>
    </w:p>
    <w:p w:rsidR="00460AB6" w:rsidRDefault="00460AB6" w:rsidP="00FD0569">
      <w:pPr>
        <w:pStyle w:val="Default"/>
        <w:jc w:val="both"/>
        <w:rPr>
          <w:b/>
          <w:bCs/>
          <w:color w:val="538DD3"/>
          <w:sz w:val="20"/>
          <w:szCs w:val="20"/>
        </w:rPr>
      </w:pPr>
    </w:p>
    <w:p w:rsidR="001C54A4" w:rsidRDefault="001C54A4" w:rsidP="00FD0569">
      <w:pPr>
        <w:pStyle w:val="Default"/>
        <w:jc w:val="both"/>
        <w:rPr>
          <w:b/>
          <w:bCs/>
          <w:color w:val="538DD3"/>
          <w:sz w:val="20"/>
          <w:szCs w:val="20"/>
        </w:rPr>
      </w:pPr>
    </w:p>
    <w:p w:rsidR="001C54A4" w:rsidRPr="001C54A4" w:rsidRDefault="001C54A4" w:rsidP="00FD0569">
      <w:pPr>
        <w:pStyle w:val="Default"/>
        <w:jc w:val="both"/>
        <w:rPr>
          <w:b/>
          <w:bCs/>
          <w:color w:val="538DD3"/>
          <w:sz w:val="20"/>
          <w:szCs w:val="20"/>
        </w:rPr>
      </w:pPr>
      <w:r w:rsidRPr="001C54A4">
        <w:rPr>
          <w:b/>
          <w:bCs/>
          <w:color w:val="538DD3"/>
          <w:sz w:val="20"/>
          <w:szCs w:val="20"/>
        </w:rPr>
        <w:lastRenderedPageBreak/>
        <w:t>DECLARACIÓN DE AUSENCIA DE CONFLICTO DE INTERÉS</w:t>
      </w:r>
    </w:p>
    <w:p w:rsidR="001C54A4" w:rsidRDefault="001C54A4" w:rsidP="00FD0569">
      <w:pPr>
        <w:pStyle w:val="Default"/>
        <w:jc w:val="both"/>
        <w:rPr>
          <w:sz w:val="20"/>
          <w:szCs w:val="20"/>
        </w:rPr>
      </w:pPr>
    </w:p>
    <w:p w:rsidR="00F027C7" w:rsidRDefault="00F027C7" w:rsidP="00F027C7">
      <w:pPr>
        <w:autoSpaceDE w:val="0"/>
        <w:autoSpaceDN w:val="0"/>
        <w:adjustRightInd w:val="0"/>
        <w:spacing w:after="0" w:line="240" w:lineRule="auto"/>
        <w:rPr>
          <w:rFonts w:ascii="XIZCQEå¼«Calibri-Light" w:hAnsi="XIZCQEå¼«Calibri-Light" w:cs="XIZCQEå¼«Calibri-Light"/>
          <w:color w:val="818181"/>
          <w:sz w:val="19"/>
          <w:szCs w:val="19"/>
        </w:rPr>
      </w:pPr>
      <w:r>
        <w:rPr>
          <w:rFonts w:ascii="XIZCQEå¼«Calibri-Light" w:hAnsi="XIZCQEå¼«Calibri-Light" w:cs="XIZCQEå¼«Calibri-Light"/>
          <w:color w:val="000000"/>
          <w:sz w:val="19"/>
          <w:szCs w:val="19"/>
        </w:rPr>
        <w:t xml:space="preserve">Nº DE EXPEDIENTE: </w:t>
      </w:r>
      <w:r w:rsidR="0009692A">
        <w:rPr>
          <w:rFonts w:ascii="XIZCQEå¼«Calibri-Light" w:hAnsi="XIZCQEå¼«Calibri-Light" w:cs="XIZCQEå¼«Calibri-Light"/>
          <w:color w:val="000000"/>
          <w:sz w:val="19"/>
          <w:szCs w:val="19"/>
        </w:rPr>
        <w:t>(ver documento adjunto)</w:t>
      </w:r>
      <w:r>
        <w:rPr>
          <w:rFonts w:ascii="XIZCQEå¼«Calibri-Light" w:hAnsi="XIZCQEå¼«Calibri-Light" w:cs="XIZCQEå¼«Calibri-Light"/>
          <w:color w:val="818181"/>
          <w:sz w:val="19"/>
          <w:szCs w:val="19"/>
        </w:rPr>
        <w:t>.</w:t>
      </w:r>
    </w:p>
    <w:p w:rsidR="00F027C7" w:rsidRDefault="00F027C7" w:rsidP="00F027C7">
      <w:pPr>
        <w:autoSpaceDE w:val="0"/>
        <w:autoSpaceDN w:val="0"/>
        <w:adjustRightInd w:val="0"/>
        <w:spacing w:after="0" w:line="240" w:lineRule="auto"/>
        <w:rPr>
          <w:rFonts w:ascii="XIZCQEå¼«Calibri-Light" w:hAnsi="XIZCQEå¼«Calibri-Light" w:cs="XIZCQEå¼«Calibri-Light"/>
          <w:color w:val="818181"/>
          <w:sz w:val="19"/>
          <w:szCs w:val="19"/>
        </w:rPr>
      </w:pPr>
      <w:r>
        <w:rPr>
          <w:rFonts w:ascii="XIZCQEå¼«Calibri-Light" w:hAnsi="XIZCQEå¼«Calibri-Light" w:cs="XIZCQEå¼«Calibri-Light"/>
          <w:color w:val="000000"/>
          <w:sz w:val="19"/>
          <w:szCs w:val="19"/>
        </w:rPr>
        <w:t>SUBVENCIÓN:</w:t>
      </w:r>
      <w:r w:rsidR="0009692A">
        <w:rPr>
          <w:rFonts w:ascii="XIZCQEå¼«Calibri-Light" w:hAnsi="XIZCQEå¼«Calibri-Light" w:cs="XIZCQEå¼«Calibri-Light"/>
          <w:color w:val="000000"/>
          <w:sz w:val="19"/>
          <w:szCs w:val="19"/>
        </w:rPr>
        <w:t>(</w:t>
      </w:r>
      <w:r>
        <w:rPr>
          <w:rFonts w:ascii="XIZCQEå¼«Calibri-Light" w:hAnsi="XIZCQEå¼«Calibri-Light" w:cs="XIZCQEå¼«Calibri-Light"/>
          <w:color w:val="000000"/>
          <w:sz w:val="19"/>
          <w:szCs w:val="19"/>
        </w:rPr>
        <w:t xml:space="preserve"> </w:t>
      </w:r>
      <w:r w:rsidR="0009692A" w:rsidRPr="0009692A">
        <w:rPr>
          <w:rFonts w:ascii="XIZCQEå¼«Calibri-Light" w:hAnsi="XIZCQEå¼«Calibri-Light" w:cs="XIZCQEå¼«Calibri-Light"/>
          <w:color w:val="000000"/>
          <w:sz w:val="19"/>
          <w:szCs w:val="19"/>
          <w:highlight w:val="yellow"/>
        </w:rPr>
        <w:t>Indicar código de proyecto)</w:t>
      </w:r>
    </w:p>
    <w:p w:rsidR="001C54A4" w:rsidRDefault="001C54A4" w:rsidP="00FD0569">
      <w:pPr>
        <w:pStyle w:val="Default"/>
        <w:jc w:val="both"/>
        <w:rPr>
          <w:sz w:val="20"/>
          <w:szCs w:val="20"/>
        </w:rPr>
      </w:pPr>
    </w:p>
    <w:p w:rsidR="009C4187" w:rsidRPr="0031056D" w:rsidRDefault="009C4187" w:rsidP="009C4187">
      <w:pPr>
        <w:pStyle w:val="Default"/>
        <w:jc w:val="both"/>
        <w:rPr>
          <w:sz w:val="20"/>
          <w:szCs w:val="20"/>
        </w:rPr>
      </w:pPr>
      <w:r w:rsidRPr="0031056D">
        <w:rPr>
          <w:sz w:val="20"/>
          <w:szCs w:val="20"/>
        </w:rPr>
        <w:t xml:space="preserve">Al objeto de garantizar la imparcialidad en el procedimiento de subvención de este expediente, la/s persona/s abajo firmante/s, como participante/s en el proceso de preparación y tramitación del expediente, declara/n: </w:t>
      </w:r>
    </w:p>
    <w:p w:rsidR="009C4187" w:rsidRPr="0031056D" w:rsidRDefault="009C4187" w:rsidP="009C4187">
      <w:pPr>
        <w:pStyle w:val="Default"/>
        <w:jc w:val="both"/>
        <w:rPr>
          <w:sz w:val="20"/>
          <w:szCs w:val="20"/>
        </w:rPr>
      </w:pPr>
    </w:p>
    <w:p w:rsidR="009C4187" w:rsidRPr="0031056D" w:rsidRDefault="009C4187" w:rsidP="009C4187">
      <w:pPr>
        <w:pStyle w:val="Default"/>
        <w:jc w:val="both"/>
        <w:rPr>
          <w:sz w:val="20"/>
          <w:szCs w:val="20"/>
        </w:rPr>
      </w:pPr>
      <w:r w:rsidRPr="0031056D">
        <w:rPr>
          <w:sz w:val="20"/>
          <w:szCs w:val="20"/>
          <w:u w:val="single"/>
        </w:rPr>
        <w:t>Primero</w:t>
      </w:r>
      <w:r w:rsidRPr="0031056D">
        <w:rPr>
          <w:sz w:val="20"/>
          <w:szCs w:val="20"/>
        </w:rPr>
        <w:t>. Estar informada/s de lo siguiente:</w:t>
      </w:r>
    </w:p>
    <w:p w:rsidR="009C4187" w:rsidRPr="0031056D" w:rsidRDefault="009C4187" w:rsidP="009C4187">
      <w:pPr>
        <w:pStyle w:val="Default"/>
        <w:jc w:val="both"/>
        <w:rPr>
          <w:sz w:val="20"/>
          <w:szCs w:val="20"/>
        </w:rPr>
      </w:pPr>
    </w:p>
    <w:p w:rsidR="009C4187" w:rsidRPr="0031056D" w:rsidRDefault="009C4187" w:rsidP="009C4187">
      <w:pPr>
        <w:pStyle w:val="Default"/>
        <w:jc w:val="both"/>
        <w:rPr>
          <w:sz w:val="20"/>
          <w:szCs w:val="20"/>
        </w:rPr>
      </w:pPr>
      <w:r w:rsidRPr="0031056D">
        <w:rPr>
          <w:sz w:val="20"/>
          <w:szCs w:val="20"/>
        </w:rPr>
        <w:t xml:space="preserve">1. Que el artículo 61.3 «Conflicto de intereses», del Reglamento (UE, </w:t>
      </w:r>
      <w:proofErr w:type="spellStart"/>
      <w:r w:rsidRPr="0031056D">
        <w:rPr>
          <w:sz w:val="20"/>
          <w:szCs w:val="20"/>
        </w:rPr>
        <w:t>Euratom</w:t>
      </w:r>
      <w:proofErr w:type="spellEnd"/>
      <w:r w:rsidRPr="0031056D">
        <w:rPr>
          <w:sz w:val="20"/>
          <w:szCs w:val="20"/>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A37BE0" w:rsidRPr="0031056D" w:rsidRDefault="00A37BE0" w:rsidP="009C4187">
      <w:pPr>
        <w:pStyle w:val="Default"/>
        <w:jc w:val="both"/>
        <w:rPr>
          <w:sz w:val="20"/>
          <w:szCs w:val="20"/>
        </w:rPr>
      </w:pPr>
    </w:p>
    <w:p w:rsidR="00A37BE0" w:rsidRPr="0031056D" w:rsidRDefault="00A37BE0" w:rsidP="009C4187">
      <w:pPr>
        <w:pStyle w:val="Default"/>
        <w:jc w:val="both"/>
        <w:rPr>
          <w:sz w:val="20"/>
          <w:szCs w:val="20"/>
        </w:rPr>
      </w:pPr>
      <w:r w:rsidRPr="0031056D">
        <w:rPr>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todos/as los/as candidatos/as y licitadores.</w:t>
      </w:r>
    </w:p>
    <w:p w:rsidR="00A37BE0" w:rsidRPr="0031056D" w:rsidRDefault="00A37BE0" w:rsidP="009C4187">
      <w:pPr>
        <w:pStyle w:val="Default"/>
        <w:jc w:val="both"/>
        <w:rPr>
          <w:sz w:val="20"/>
          <w:szCs w:val="20"/>
        </w:rPr>
      </w:pPr>
    </w:p>
    <w:p w:rsidR="00A37BE0" w:rsidRPr="0031056D" w:rsidRDefault="00A37BE0" w:rsidP="00A37BE0">
      <w:pPr>
        <w:pStyle w:val="Default"/>
        <w:jc w:val="both"/>
        <w:rPr>
          <w:sz w:val="20"/>
          <w:szCs w:val="20"/>
        </w:rPr>
      </w:pPr>
      <w:r w:rsidRPr="0031056D">
        <w:rPr>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A37BE0" w:rsidRPr="0031056D" w:rsidRDefault="00A37BE0" w:rsidP="00A37BE0">
      <w:pPr>
        <w:pStyle w:val="Default"/>
        <w:jc w:val="both"/>
        <w:rPr>
          <w:sz w:val="20"/>
          <w:szCs w:val="20"/>
        </w:rPr>
      </w:pPr>
    </w:p>
    <w:p w:rsidR="00A37BE0" w:rsidRPr="0031056D" w:rsidRDefault="00A37BE0" w:rsidP="00A37BE0">
      <w:pPr>
        <w:pStyle w:val="Default"/>
        <w:numPr>
          <w:ilvl w:val="0"/>
          <w:numId w:val="3"/>
        </w:numPr>
        <w:tabs>
          <w:tab w:val="left" w:pos="567"/>
        </w:tabs>
        <w:ind w:left="567" w:hanging="283"/>
        <w:jc w:val="both"/>
        <w:rPr>
          <w:sz w:val="20"/>
          <w:szCs w:val="20"/>
        </w:rPr>
      </w:pPr>
      <w:r w:rsidRPr="0031056D">
        <w:rPr>
          <w:sz w:val="20"/>
          <w:szCs w:val="20"/>
        </w:rPr>
        <w:t>Tener interés personal en el asunto de que se trate o en otro en cuya resolución pudiera influir la de aquél; ser administrador de sociedad o entidad interesada, o tener cuestión litigiosa pendiente con algún interesado.</w:t>
      </w:r>
    </w:p>
    <w:p w:rsidR="00A37BE0" w:rsidRPr="0031056D" w:rsidRDefault="00A37BE0" w:rsidP="00A37BE0">
      <w:pPr>
        <w:pStyle w:val="Default"/>
        <w:numPr>
          <w:ilvl w:val="0"/>
          <w:numId w:val="3"/>
        </w:numPr>
        <w:tabs>
          <w:tab w:val="left" w:pos="567"/>
        </w:tabs>
        <w:ind w:left="567" w:hanging="283"/>
        <w:jc w:val="both"/>
        <w:rPr>
          <w:sz w:val="20"/>
          <w:szCs w:val="20"/>
        </w:rPr>
      </w:pPr>
      <w:r w:rsidRPr="0031056D">
        <w:rPr>
          <w:sz w:val="20"/>
          <w:szCs w:val="20"/>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A37BE0" w:rsidRPr="0031056D" w:rsidRDefault="00A37BE0" w:rsidP="00A37BE0">
      <w:pPr>
        <w:pStyle w:val="Default"/>
        <w:numPr>
          <w:ilvl w:val="0"/>
          <w:numId w:val="3"/>
        </w:numPr>
        <w:tabs>
          <w:tab w:val="left" w:pos="567"/>
        </w:tabs>
        <w:ind w:left="567" w:hanging="283"/>
        <w:jc w:val="both"/>
        <w:rPr>
          <w:sz w:val="20"/>
          <w:szCs w:val="20"/>
        </w:rPr>
      </w:pPr>
      <w:r w:rsidRPr="0031056D">
        <w:rPr>
          <w:sz w:val="20"/>
          <w:szCs w:val="20"/>
        </w:rPr>
        <w:t>Tener amistad íntima o enemistad manifiesta con alguna de las personas mencionadas en el apartado anterior.</w:t>
      </w:r>
    </w:p>
    <w:p w:rsidR="00A37BE0" w:rsidRPr="0031056D" w:rsidRDefault="00A37BE0" w:rsidP="00A37BE0">
      <w:pPr>
        <w:pStyle w:val="Default"/>
        <w:numPr>
          <w:ilvl w:val="0"/>
          <w:numId w:val="3"/>
        </w:numPr>
        <w:tabs>
          <w:tab w:val="left" w:pos="567"/>
        </w:tabs>
        <w:ind w:left="567" w:hanging="283"/>
        <w:jc w:val="both"/>
        <w:rPr>
          <w:sz w:val="20"/>
          <w:szCs w:val="20"/>
        </w:rPr>
      </w:pPr>
      <w:r w:rsidRPr="0031056D">
        <w:rPr>
          <w:sz w:val="20"/>
          <w:szCs w:val="20"/>
        </w:rPr>
        <w:t>Haber intervenido como perito o como testigo en el procedimiento de que se trate.</w:t>
      </w:r>
    </w:p>
    <w:p w:rsidR="00A37BE0" w:rsidRPr="0031056D" w:rsidRDefault="00A37BE0" w:rsidP="00A37BE0">
      <w:pPr>
        <w:pStyle w:val="Default"/>
        <w:numPr>
          <w:ilvl w:val="0"/>
          <w:numId w:val="3"/>
        </w:numPr>
        <w:tabs>
          <w:tab w:val="left" w:pos="567"/>
        </w:tabs>
        <w:ind w:left="567" w:hanging="283"/>
        <w:jc w:val="both"/>
        <w:rPr>
          <w:sz w:val="20"/>
          <w:szCs w:val="20"/>
        </w:rPr>
      </w:pPr>
      <w:r w:rsidRPr="0031056D">
        <w:rPr>
          <w:sz w:val="20"/>
          <w:szCs w:val="20"/>
        </w:rPr>
        <w:t>Tener relación de servicio con persona natural o jurídica interesada directamente en el asunto, o haberle prestado en los dos últimos años servicios profesionales de cualquier tipo y en cualquier circunstancia o lugar».</w:t>
      </w:r>
    </w:p>
    <w:p w:rsidR="00A37BE0" w:rsidRPr="0031056D" w:rsidRDefault="00A37BE0" w:rsidP="00A37BE0">
      <w:pPr>
        <w:pStyle w:val="Default"/>
        <w:tabs>
          <w:tab w:val="left" w:pos="567"/>
        </w:tabs>
        <w:ind w:left="567"/>
        <w:jc w:val="both"/>
        <w:rPr>
          <w:sz w:val="20"/>
          <w:szCs w:val="20"/>
        </w:rPr>
      </w:pPr>
    </w:p>
    <w:p w:rsidR="00A37BE0" w:rsidRPr="0031056D" w:rsidRDefault="00A37BE0" w:rsidP="00A37BE0">
      <w:pPr>
        <w:pStyle w:val="Default"/>
        <w:jc w:val="both"/>
        <w:rPr>
          <w:sz w:val="20"/>
          <w:szCs w:val="20"/>
        </w:rPr>
      </w:pPr>
      <w:r w:rsidRPr="0031056D">
        <w:rPr>
          <w:sz w:val="20"/>
          <w:szCs w:val="20"/>
          <w:u w:val="single"/>
        </w:rPr>
        <w:t>Segundo</w:t>
      </w:r>
      <w:r w:rsidRPr="0031056D">
        <w:rPr>
          <w:sz w:val="20"/>
          <w:szCs w:val="20"/>
        </w:rPr>
        <w:t>. Que no se encuentra/n incursa/s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rsidR="00A37BE0" w:rsidRPr="0031056D" w:rsidRDefault="00A37BE0" w:rsidP="00A37BE0">
      <w:pPr>
        <w:pStyle w:val="Default"/>
        <w:jc w:val="both"/>
        <w:rPr>
          <w:sz w:val="20"/>
          <w:szCs w:val="20"/>
        </w:rPr>
      </w:pPr>
    </w:p>
    <w:p w:rsidR="00A37BE0" w:rsidRDefault="00A37BE0" w:rsidP="00A37BE0">
      <w:pPr>
        <w:pStyle w:val="Default"/>
        <w:jc w:val="both"/>
        <w:rPr>
          <w:sz w:val="20"/>
          <w:szCs w:val="20"/>
        </w:rPr>
      </w:pPr>
      <w:r w:rsidRPr="0031056D">
        <w:rPr>
          <w:sz w:val="20"/>
          <w:szCs w:val="20"/>
          <w:u w:val="single"/>
        </w:rPr>
        <w:t>Tercero</w:t>
      </w:r>
      <w:r w:rsidRPr="0031056D">
        <w:rPr>
          <w:sz w:val="20"/>
          <w:szCs w:val="20"/>
        </w:rPr>
        <w:t>. Que se compromete/n a poner en conocimiento del órgano de contratación/comisión de evaluación, sin dilación, cualquier situación de conflicto de intereses o causa de abstención que dé o pudiera dar lugar a dicho escenario.</w:t>
      </w:r>
    </w:p>
    <w:p w:rsidR="00564ADF" w:rsidRPr="0031056D" w:rsidRDefault="00564ADF" w:rsidP="00A37BE0">
      <w:pPr>
        <w:pStyle w:val="Default"/>
        <w:jc w:val="both"/>
        <w:rPr>
          <w:sz w:val="20"/>
          <w:szCs w:val="20"/>
        </w:rPr>
      </w:pPr>
    </w:p>
    <w:p w:rsidR="0069118C" w:rsidRPr="0031056D" w:rsidRDefault="00A37BE0" w:rsidP="00A37BE0">
      <w:pPr>
        <w:pStyle w:val="Default"/>
        <w:jc w:val="both"/>
        <w:rPr>
          <w:sz w:val="20"/>
          <w:szCs w:val="20"/>
        </w:rPr>
      </w:pPr>
      <w:r w:rsidRPr="0031056D">
        <w:rPr>
          <w:sz w:val="20"/>
          <w:szCs w:val="20"/>
          <w:u w:val="single"/>
        </w:rPr>
        <w:t>Cuarto</w:t>
      </w:r>
      <w:r w:rsidRPr="0031056D">
        <w:rPr>
          <w:sz w:val="20"/>
          <w:szCs w:val="20"/>
        </w:rPr>
        <w:t>. Conozco que, una declaración de ausencia de conflicto de intereses que se demuestre que sea falsa, acarreará las consecuencias disciplinarias/administrativas/judiciales</w:t>
      </w:r>
      <w:r w:rsidR="008C151B" w:rsidRPr="0031056D">
        <w:rPr>
          <w:sz w:val="20"/>
          <w:szCs w:val="20"/>
        </w:rPr>
        <w:t xml:space="preserve"> </w:t>
      </w:r>
      <w:r w:rsidRPr="0031056D">
        <w:rPr>
          <w:sz w:val="20"/>
          <w:szCs w:val="20"/>
        </w:rPr>
        <w:t>que establezca la normativa de aplicación.</w:t>
      </w:r>
    </w:p>
    <w:p w:rsidR="009C4187" w:rsidRPr="0031056D" w:rsidRDefault="009C4187" w:rsidP="009C4187">
      <w:pPr>
        <w:pStyle w:val="Default"/>
        <w:jc w:val="both"/>
        <w:rPr>
          <w:sz w:val="20"/>
          <w:szCs w:val="20"/>
        </w:rPr>
      </w:pPr>
    </w:p>
    <w:p w:rsidR="009C4187" w:rsidRPr="0031056D" w:rsidRDefault="009C4187" w:rsidP="009C4187">
      <w:pPr>
        <w:pStyle w:val="Default"/>
        <w:jc w:val="both"/>
        <w:rPr>
          <w:sz w:val="20"/>
          <w:szCs w:val="20"/>
        </w:rPr>
      </w:pPr>
      <w:r w:rsidRPr="0031056D">
        <w:rPr>
          <w:sz w:val="20"/>
          <w:szCs w:val="20"/>
          <w:u w:val="single"/>
        </w:rPr>
        <w:lastRenderedPageBreak/>
        <w:t>Quinto</w:t>
      </w:r>
      <w:r w:rsidRPr="0031056D">
        <w:rPr>
          <w:sz w:val="20"/>
          <w:szCs w:val="20"/>
        </w:rPr>
        <w:t>.</w:t>
      </w:r>
      <w:r w:rsidR="008C151B" w:rsidRPr="0031056D">
        <w:rPr>
          <w:sz w:val="20"/>
          <w:szCs w:val="20"/>
        </w:rPr>
        <w:t xml:space="preserve"> </w:t>
      </w:r>
      <w:r w:rsidRPr="0031056D">
        <w:rPr>
          <w:sz w:val="20"/>
          <w:szCs w:val="20"/>
        </w:rPr>
        <w:t>Que conoce el Plan de Medidas Antifraude de la Universidad Pablo de Olavide, de Sevilla, que fue aprobado por Resolución Rectoral de 21 de diciembre de 2021.</w:t>
      </w:r>
    </w:p>
    <w:p w:rsidR="009C4187" w:rsidRPr="0031056D" w:rsidRDefault="009C4187" w:rsidP="00FD0569">
      <w:pPr>
        <w:pStyle w:val="Default"/>
        <w:jc w:val="both"/>
        <w:rPr>
          <w:sz w:val="20"/>
          <w:szCs w:val="20"/>
        </w:rPr>
      </w:pPr>
    </w:p>
    <w:p w:rsidR="001543C8" w:rsidRDefault="001543C8" w:rsidP="00F027C7">
      <w:pPr>
        <w:pStyle w:val="Default"/>
        <w:jc w:val="both"/>
        <w:rPr>
          <w:b/>
          <w:bCs/>
          <w:color w:val="538DD3"/>
          <w:sz w:val="20"/>
          <w:szCs w:val="20"/>
        </w:rPr>
      </w:pPr>
    </w:p>
    <w:p w:rsidR="00F027C7" w:rsidRDefault="00F027C7" w:rsidP="00F027C7">
      <w:pPr>
        <w:pStyle w:val="Default"/>
        <w:jc w:val="both"/>
        <w:rPr>
          <w:b/>
          <w:bCs/>
          <w:color w:val="538DD3"/>
          <w:sz w:val="20"/>
          <w:szCs w:val="20"/>
        </w:rPr>
      </w:pPr>
      <w:r>
        <w:rPr>
          <w:b/>
          <w:bCs/>
          <w:color w:val="538DD3"/>
          <w:sz w:val="20"/>
          <w:szCs w:val="20"/>
        </w:rPr>
        <w:t>CLAUSULADO ADICIONAL DE LA CONVOCATORIA (PRTR)</w:t>
      </w:r>
    </w:p>
    <w:p w:rsidR="00F027C7" w:rsidRDefault="00F027C7" w:rsidP="00F027C7">
      <w:pPr>
        <w:pStyle w:val="Default"/>
        <w:jc w:val="both"/>
        <w:rPr>
          <w:b/>
          <w:bCs/>
          <w:color w:val="538DD3"/>
          <w:sz w:val="20"/>
          <w:szCs w:val="20"/>
        </w:rPr>
      </w:pPr>
    </w:p>
    <w:p w:rsidR="00F027C7" w:rsidRPr="0031056D" w:rsidRDefault="00F027C7" w:rsidP="00F027C7">
      <w:pPr>
        <w:spacing w:before="120"/>
        <w:jc w:val="both"/>
        <w:rPr>
          <w:rFonts w:ascii="Arial" w:eastAsia="Calibri" w:hAnsi="Arial" w:cs="Arial"/>
          <w:b/>
          <w:sz w:val="20"/>
          <w:szCs w:val="20"/>
          <w:u w:val="single"/>
        </w:rPr>
      </w:pPr>
      <w:r w:rsidRPr="0031056D">
        <w:rPr>
          <w:rFonts w:ascii="Arial" w:eastAsia="Calibri" w:hAnsi="Arial" w:cs="Arial"/>
          <w:b/>
          <w:sz w:val="20"/>
          <w:szCs w:val="20"/>
          <w:u w:val="single"/>
        </w:rPr>
        <w:t>FINANCIACIÓN:</w:t>
      </w:r>
    </w:p>
    <w:p w:rsidR="00460AB6" w:rsidRDefault="003F3DAE" w:rsidP="009808CD">
      <w:pPr>
        <w:spacing w:before="120" w:line="256" w:lineRule="auto"/>
        <w:jc w:val="both"/>
        <w:rPr>
          <w:rFonts w:ascii="Arial" w:eastAsia="Calibri" w:hAnsi="Arial" w:cs="Arial"/>
          <w:sz w:val="20"/>
          <w:szCs w:val="20"/>
        </w:rPr>
      </w:pPr>
      <w:r w:rsidRPr="0031056D">
        <w:rPr>
          <w:rFonts w:ascii="Arial" w:eastAsia="Calibri" w:hAnsi="Arial" w:cs="Arial"/>
          <w:b/>
          <w:sz w:val="20"/>
          <w:szCs w:val="20"/>
        </w:rPr>
        <w:t xml:space="preserve">*Nº COMPONENTE: </w:t>
      </w:r>
      <w:r w:rsidR="00460AB6" w:rsidRPr="00460AB6">
        <w:rPr>
          <w:rFonts w:ascii="Arial" w:eastAsia="Calibri" w:hAnsi="Arial" w:cs="Arial"/>
          <w:sz w:val="20"/>
          <w:szCs w:val="20"/>
        </w:rPr>
        <w:t>Componente 4: «Conservación y restauración de ecosistemas marinos y terrestres y su biodiversidad», que tiene como objetivo alcanzar un buen estado de conservación de los ecosistemas mediante su restauración ecológica cuando sea necesaria, y revertir la pérdida de biodiversidad, garantizando un uso sostenible de los recursos naturales y la preservación y mejora de sus servicios ecosistémicos.</w:t>
      </w:r>
    </w:p>
    <w:p w:rsidR="00460AB6" w:rsidRPr="004B6938" w:rsidRDefault="003F3DAE" w:rsidP="003F3DAE">
      <w:pPr>
        <w:spacing w:before="120" w:line="256" w:lineRule="auto"/>
        <w:jc w:val="both"/>
        <w:rPr>
          <w:rFonts w:ascii="Arial" w:eastAsia="Calibri" w:hAnsi="Arial" w:cs="Arial"/>
          <w:sz w:val="20"/>
          <w:szCs w:val="20"/>
        </w:rPr>
      </w:pPr>
      <w:r w:rsidRPr="004B6938">
        <w:rPr>
          <w:rFonts w:ascii="Arial" w:eastAsia="Calibri" w:hAnsi="Arial" w:cs="Arial"/>
          <w:b/>
          <w:sz w:val="20"/>
          <w:szCs w:val="20"/>
        </w:rPr>
        <w:t>*INVERSI</w:t>
      </w:r>
      <w:r w:rsidR="002D3455" w:rsidRPr="004B6938">
        <w:rPr>
          <w:rFonts w:ascii="Arial" w:eastAsia="Calibri" w:hAnsi="Arial" w:cs="Arial"/>
          <w:b/>
          <w:sz w:val="20"/>
          <w:szCs w:val="20"/>
        </w:rPr>
        <w:t>Ó</w:t>
      </w:r>
      <w:r w:rsidRPr="004B6938">
        <w:rPr>
          <w:rFonts w:ascii="Arial" w:eastAsia="Calibri" w:hAnsi="Arial" w:cs="Arial"/>
          <w:b/>
          <w:sz w:val="20"/>
          <w:szCs w:val="20"/>
        </w:rPr>
        <w:t xml:space="preserve">N: </w:t>
      </w:r>
      <w:r w:rsidR="00460AB6" w:rsidRPr="004B6938">
        <w:rPr>
          <w:rFonts w:ascii="Arial" w:eastAsia="Calibri" w:hAnsi="Arial" w:cs="Arial"/>
          <w:sz w:val="20"/>
          <w:szCs w:val="20"/>
        </w:rPr>
        <w:t>Inversión 4 (I4): Gestión forestal sostenible.</w:t>
      </w:r>
    </w:p>
    <w:p w:rsidR="003F3DAE" w:rsidRPr="004B6938" w:rsidRDefault="003F3DAE" w:rsidP="003F3DAE">
      <w:pPr>
        <w:spacing w:before="120" w:line="256" w:lineRule="auto"/>
        <w:jc w:val="both"/>
        <w:rPr>
          <w:rFonts w:ascii="Arial" w:eastAsia="Calibri" w:hAnsi="Arial" w:cs="Arial"/>
          <w:b/>
          <w:sz w:val="20"/>
          <w:szCs w:val="20"/>
        </w:rPr>
      </w:pPr>
      <w:r w:rsidRPr="004B6938">
        <w:rPr>
          <w:rFonts w:ascii="Arial" w:eastAsia="Calibri" w:hAnsi="Arial" w:cs="Arial"/>
          <w:b/>
          <w:sz w:val="20"/>
          <w:szCs w:val="20"/>
        </w:rPr>
        <w:t>*JUSTIFICACIÓN PROYECTO / FINANCIACIÓN CON CARGO A LOS FONDOS:</w:t>
      </w:r>
    </w:p>
    <w:p w:rsidR="00460AB6" w:rsidRPr="004B6938" w:rsidRDefault="00460AB6" w:rsidP="00460AB6">
      <w:pPr>
        <w:spacing w:before="120" w:line="256" w:lineRule="auto"/>
        <w:jc w:val="both"/>
        <w:rPr>
          <w:rFonts w:ascii="Arial" w:eastAsia="Calibri" w:hAnsi="Arial" w:cs="Arial"/>
          <w:sz w:val="20"/>
          <w:szCs w:val="20"/>
        </w:rPr>
      </w:pPr>
      <w:r w:rsidRPr="004B6938">
        <w:rPr>
          <w:rFonts w:ascii="Arial" w:eastAsia="Calibri" w:hAnsi="Arial" w:cs="Arial"/>
          <w:sz w:val="20"/>
          <w:szCs w:val="20"/>
        </w:rPr>
        <w:t>De acuerdo con lo establecido en el Proyecto, este contrato menor/justificante de gasto contribuirá a la mejora de la gestión forestal, incluyendo un especial esfuerzo en la lucha contra los incendios, actuaciones de protección y de adaptación al cambio climático, y actuaciones para prestar apoyo al sector forestal como recurso clave para afrontar el reto demográfico, incidiendo especialmente en el emprendimiento verde y la bioeconomía local.</w:t>
      </w:r>
      <w:r w:rsidRPr="004B6938">
        <w:rPr>
          <w:rFonts w:ascii="Arial" w:eastAsia="Calibri" w:hAnsi="Arial" w:cs="Arial"/>
          <w:sz w:val="20"/>
          <w:szCs w:val="20"/>
        </w:rPr>
        <w:cr/>
      </w:r>
    </w:p>
    <w:p w:rsidR="003F3DAE" w:rsidRPr="004B6938" w:rsidRDefault="003F3DAE" w:rsidP="003F3DAE">
      <w:pPr>
        <w:spacing w:before="120" w:line="256" w:lineRule="auto"/>
        <w:jc w:val="both"/>
        <w:rPr>
          <w:rFonts w:ascii="Arial" w:eastAsia="Calibri" w:hAnsi="Arial" w:cs="Arial"/>
          <w:sz w:val="20"/>
          <w:szCs w:val="20"/>
        </w:rPr>
      </w:pPr>
      <w:r w:rsidRPr="004B6938">
        <w:rPr>
          <w:rFonts w:ascii="Arial" w:eastAsia="Calibri" w:hAnsi="Arial" w:cs="Arial"/>
          <w:b/>
          <w:sz w:val="20"/>
          <w:szCs w:val="20"/>
        </w:rPr>
        <w:t xml:space="preserve">*VERIFICACIÓN DE AUSENCIA DE DOBLE FINANCIACIÓN: </w:t>
      </w:r>
      <w:r w:rsidRPr="004B6938">
        <w:rPr>
          <w:rFonts w:ascii="Arial" w:eastAsia="Calibri" w:hAnsi="Arial" w:cs="Arial"/>
          <w:sz w:val="20"/>
          <w:szCs w:val="20"/>
        </w:rPr>
        <w:t>SÍ</w:t>
      </w:r>
    </w:p>
    <w:p w:rsidR="003F3DAE" w:rsidRPr="004B6938" w:rsidRDefault="003F3DAE" w:rsidP="003F3DAE">
      <w:pPr>
        <w:spacing w:before="120" w:line="256" w:lineRule="auto"/>
        <w:jc w:val="both"/>
        <w:rPr>
          <w:rFonts w:ascii="Arial" w:eastAsia="Calibri" w:hAnsi="Arial" w:cs="Arial"/>
          <w:sz w:val="20"/>
          <w:szCs w:val="20"/>
        </w:rPr>
      </w:pPr>
      <w:r w:rsidRPr="004B6938">
        <w:rPr>
          <w:rFonts w:ascii="Arial" w:eastAsia="Calibri" w:hAnsi="Arial" w:cs="Arial"/>
          <w:b/>
          <w:sz w:val="20"/>
          <w:szCs w:val="20"/>
        </w:rPr>
        <w:t xml:space="preserve">*SE REALIZARÁ ANÁLISIS SISTEMÁTICO Y AUTOMATIZADO DEL RIESGO DE CONFLICTO DE INTERÉS QUE PUEDA SUSCITARSE ENTRE LAS PERSONAS QUE PARTICIPAN EN EL PROCEDIMIENTO DE ADJUDICACIÓN DEL CONTRATO Y LAS PERSONAS LICITADORAS: </w:t>
      </w:r>
      <w:r w:rsidRPr="004B6938">
        <w:rPr>
          <w:rFonts w:ascii="Arial" w:eastAsia="Calibri" w:hAnsi="Arial" w:cs="Arial"/>
          <w:sz w:val="20"/>
          <w:szCs w:val="20"/>
        </w:rPr>
        <w:t>SÍ</w:t>
      </w:r>
    </w:p>
    <w:p w:rsidR="003F3DAE" w:rsidRPr="004B6938" w:rsidRDefault="003F3DAE" w:rsidP="003F3DAE">
      <w:pPr>
        <w:spacing w:before="120" w:line="256" w:lineRule="auto"/>
        <w:jc w:val="both"/>
        <w:rPr>
          <w:rFonts w:ascii="Arial" w:eastAsia="Calibri" w:hAnsi="Arial" w:cs="Arial"/>
          <w:sz w:val="20"/>
          <w:szCs w:val="20"/>
        </w:rPr>
      </w:pPr>
      <w:r w:rsidRPr="004B6938">
        <w:rPr>
          <w:rFonts w:ascii="Arial" w:eastAsia="Calibri" w:hAnsi="Arial" w:cs="Arial"/>
          <w:b/>
          <w:sz w:val="20"/>
          <w:szCs w:val="20"/>
        </w:rPr>
        <w:t>* SERÁ DE APLICACIÓN EL PLAN DE MEDIDAS ANTIFRAUDE DE LA UNIVERSIDAD, LOS MECANISMOS DE SEGUIMIENTO Y CONTROL. DICHO PLAN INCLUYE EL PROCEDIMIENTO PARA ABORDAR CONFLICTOS DE INTERESES, FRAUDE Y CORRUPCIÓN:</w:t>
      </w:r>
      <w:r w:rsidRPr="004B6938">
        <w:rPr>
          <w:rFonts w:ascii="Arial" w:eastAsia="Calibri" w:hAnsi="Arial" w:cs="Arial"/>
          <w:sz w:val="20"/>
          <w:szCs w:val="20"/>
        </w:rPr>
        <w:t xml:space="preserve"> SÍ</w:t>
      </w:r>
    </w:p>
    <w:p w:rsidR="004B6938" w:rsidRPr="004B6938" w:rsidRDefault="00E30179" w:rsidP="004B6938">
      <w:pPr>
        <w:spacing w:before="120" w:line="256" w:lineRule="auto"/>
        <w:jc w:val="both"/>
        <w:rPr>
          <w:rFonts w:ascii="Arial" w:eastAsia="Calibri" w:hAnsi="Arial" w:cs="Arial"/>
          <w:sz w:val="20"/>
          <w:szCs w:val="20"/>
        </w:rPr>
      </w:pPr>
      <w:r w:rsidRPr="004B6938">
        <w:rPr>
          <w:rFonts w:ascii="Arial" w:eastAsia="Calibri" w:hAnsi="Arial" w:cs="Arial"/>
          <w:b/>
          <w:sz w:val="20"/>
          <w:szCs w:val="20"/>
        </w:rPr>
        <w:t>*REFERENCIA PROYECTO/AYUDA:</w:t>
      </w:r>
      <w:r w:rsidRPr="004B6938">
        <w:rPr>
          <w:rFonts w:ascii="Arial" w:eastAsia="Calibri" w:hAnsi="Arial" w:cs="Arial"/>
          <w:sz w:val="20"/>
          <w:szCs w:val="20"/>
        </w:rPr>
        <w:t xml:space="preserve"> </w:t>
      </w:r>
      <w:r w:rsidR="004B6938" w:rsidRPr="004B6938">
        <w:rPr>
          <w:rFonts w:ascii="Arial" w:eastAsia="Calibri" w:hAnsi="Arial" w:cs="Arial"/>
          <w:sz w:val="20"/>
          <w:szCs w:val="20"/>
        </w:rPr>
        <w:t>Este gasto es parte de la ayuda (</w:t>
      </w:r>
      <w:r w:rsidR="004B6938" w:rsidRPr="004B6938">
        <w:rPr>
          <w:rFonts w:ascii="Arial" w:eastAsia="Calibri" w:hAnsi="Arial" w:cs="Arial"/>
          <w:sz w:val="20"/>
          <w:szCs w:val="20"/>
          <w:highlight w:val="yellow"/>
        </w:rPr>
        <w:t>REFERENCIA DEL PROYECTO</w:t>
      </w:r>
      <w:r w:rsidR="004B6938" w:rsidRPr="004B6938">
        <w:rPr>
          <w:rFonts w:ascii="Arial" w:eastAsia="Calibri" w:hAnsi="Arial" w:cs="Arial"/>
          <w:sz w:val="20"/>
          <w:szCs w:val="20"/>
        </w:rPr>
        <w:t>) financiado por el Mecanismo de Recuperación y Resiliencia de la Unión Europea “</w:t>
      </w:r>
      <w:proofErr w:type="spellStart"/>
      <w:proofErr w:type="gramStart"/>
      <w:r w:rsidR="004B6938" w:rsidRPr="004B6938">
        <w:rPr>
          <w:rFonts w:ascii="Arial" w:eastAsia="Calibri" w:hAnsi="Arial" w:cs="Arial"/>
          <w:sz w:val="20"/>
          <w:szCs w:val="20"/>
        </w:rPr>
        <w:t>NextGenerationEU</w:t>
      </w:r>
      <w:proofErr w:type="spellEnd"/>
      <w:r w:rsidR="004B6938" w:rsidRPr="004B6938">
        <w:rPr>
          <w:rFonts w:ascii="Arial" w:eastAsia="Calibri" w:hAnsi="Arial" w:cs="Arial"/>
          <w:sz w:val="20"/>
          <w:szCs w:val="20"/>
        </w:rPr>
        <w:t>”/</w:t>
      </w:r>
      <w:proofErr w:type="gramEnd"/>
      <w:r w:rsidR="004B6938" w:rsidRPr="004B6938">
        <w:rPr>
          <w:rFonts w:ascii="Arial" w:eastAsia="Calibri" w:hAnsi="Arial" w:cs="Arial"/>
          <w:sz w:val="20"/>
          <w:szCs w:val="20"/>
        </w:rPr>
        <w:t xml:space="preserve">PRTR”, regulado según Reglamento (UE) 2021/241 del Parlamento Europeo y del Consejo de 12 de febrero de 2021 por el que se establece el Mecanismo de Recuperación y Resiliencia. </w:t>
      </w:r>
    </w:p>
    <w:p w:rsidR="00460AB6" w:rsidRPr="004B6938" w:rsidRDefault="004B6938" w:rsidP="004B6938">
      <w:pPr>
        <w:spacing w:before="120" w:line="256" w:lineRule="auto"/>
        <w:jc w:val="both"/>
        <w:rPr>
          <w:rFonts w:ascii="Arial" w:eastAsia="Calibri" w:hAnsi="Arial" w:cs="Arial"/>
          <w:sz w:val="20"/>
          <w:szCs w:val="20"/>
        </w:rPr>
      </w:pPr>
      <w:r w:rsidRPr="004B6938">
        <w:rPr>
          <w:rFonts w:ascii="Arial" w:eastAsia="Calibri" w:hAnsi="Arial" w:cs="Arial"/>
          <w:sz w:val="20"/>
          <w:szCs w:val="20"/>
        </w:rPr>
        <w:t xml:space="preserve">Plan de Recuperación, Transformación y Resiliencia - Financiado por la Unión Europea – </w:t>
      </w:r>
      <w:proofErr w:type="spellStart"/>
      <w:r w:rsidRPr="004B6938">
        <w:rPr>
          <w:rFonts w:ascii="Arial" w:eastAsia="Calibri" w:hAnsi="Arial" w:cs="Arial"/>
          <w:sz w:val="20"/>
          <w:szCs w:val="20"/>
        </w:rPr>
        <w:t>NextGenerationEU</w:t>
      </w:r>
      <w:proofErr w:type="spellEnd"/>
      <w:r w:rsidRPr="004B6938">
        <w:rPr>
          <w:rFonts w:ascii="Arial" w:eastAsia="Calibri" w:hAnsi="Arial" w:cs="Arial"/>
          <w:sz w:val="20"/>
          <w:szCs w:val="20"/>
        </w:rPr>
        <w:t>.</w:t>
      </w:r>
    </w:p>
    <w:p w:rsidR="004B6938" w:rsidRDefault="004B6938" w:rsidP="009808CD">
      <w:pPr>
        <w:jc w:val="both"/>
        <w:rPr>
          <w:rFonts w:ascii="Arial" w:eastAsia="Calibri" w:hAnsi="Arial" w:cs="Arial"/>
          <w:b/>
          <w:sz w:val="20"/>
          <w:szCs w:val="20"/>
          <w:u w:val="single"/>
        </w:rPr>
      </w:pPr>
    </w:p>
    <w:p w:rsidR="00F027C7" w:rsidRPr="0031056D" w:rsidRDefault="00F027C7" w:rsidP="009808CD">
      <w:pPr>
        <w:jc w:val="both"/>
        <w:rPr>
          <w:rFonts w:ascii="Arial" w:eastAsia="Calibri" w:hAnsi="Arial" w:cs="Arial"/>
          <w:b/>
          <w:sz w:val="20"/>
          <w:szCs w:val="20"/>
          <w:u w:val="single"/>
        </w:rPr>
      </w:pPr>
      <w:r w:rsidRPr="0031056D">
        <w:rPr>
          <w:rFonts w:ascii="Arial" w:eastAsia="Calibri" w:hAnsi="Arial" w:cs="Arial"/>
          <w:b/>
          <w:sz w:val="20"/>
          <w:szCs w:val="20"/>
          <w:u w:val="single"/>
        </w:rPr>
        <w:t>DNSH:</w:t>
      </w:r>
    </w:p>
    <w:p w:rsidR="00F027C7" w:rsidRPr="0031056D" w:rsidRDefault="00F027C7" w:rsidP="00F027C7">
      <w:pPr>
        <w:jc w:val="both"/>
        <w:rPr>
          <w:rFonts w:ascii="Arial" w:eastAsia="Calibri" w:hAnsi="Arial" w:cs="Arial"/>
          <w:sz w:val="20"/>
          <w:szCs w:val="20"/>
        </w:rPr>
      </w:pPr>
      <w:r w:rsidRPr="0031056D">
        <w:rPr>
          <w:rFonts w:ascii="Arial" w:eastAsia="Calibri" w:hAnsi="Arial" w:cs="Arial"/>
          <w:sz w:val="20"/>
          <w:szCs w:val="20"/>
        </w:rPr>
        <w:t xml:space="preserve">En cumplimiento con lo dispuesto en el Plan de Recuperación, en el Reglamento (UE) 2021/241 de 12 de febrero de 2021, y su normativa de desarrollo, en particular la Comunicación de la Comisión Guía técnica sobre la aplicación del principio de «no causar un perjuicio significativo» en virtud del Reglamento relativo al Mecanismo de Recuperación y Resiliencia, así como con lo requerido en la Decisión de Ejecución del Consejo relativa a la aprobación de la evaluación del plan de recuperación y resiliencia de España, todas las actuaciones financiadas que se llevarán a cabo en el marco de este contrato, deben respetar el llamado principio de no causar un perjuicio significativo al medioambiente (principio DNSH por sus siglas en inglés, “Do No </w:t>
      </w:r>
      <w:proofErr w:type="spellStart"/>
      <w:r w:rsidRPr="0031056D">
        <w:rPr>
          <w:rFonts w:ascii="Arial" w:eastAsia="Calibri" w:hAnsi="Arial" w:cs="Arial"/>
          <w:sz w:val="20"/>
          <w:szCs w:val="20"/>
        </w:rPr>
        <w:t>Significant</w:t>
      </w:r>
      <w:proofErr w:type="spellEnd"/>
      <w:r w:rsidRPr="0031056D">
        <w:rPr>
          <w:rFonts w:ascii="Arial" w:eastAsia="Calibri" w:hAnsi="Arial" w:cs="Arial"/>
          <w:sz w:val="20"/>
          <w:szCs w:val="20"/>
        </w:rPr>
        <w:t xml:space="preserve"> </w:t>
      </w:r>
      <w:proofErr w:type="spellStart"/>
      <w:r w:rsidRPr="0031056D">
        <w:rPr>
          <w:rFonts w:ascii="Arial" w:eastAsia="Calibri" w:hAnsi="Arial" w:cs="Arial"/>
          <w:sz w:val="20"/>
          <w:szCs w:val="20"/>
        </w:rPr>
        <w:lastRenderedPageBreak/>
        <w:t>Harm</w:t>
      </w:r>
      <w:proofErr w:type="spellEnd"/>
      <w:r w:rsidRPr="0031056D">
        <w:rPr>
          <w:rFonts w:ascii="Arial" w:eastAsia="Calibri" w:hAnsi="Arial" w:cs="Arial"/>
          <w:sz w:val="20"/>
          <w:szCs w:val="20"/>
        </w:rPr>
        <w:t xml:space="preserve">”). Ello incluye el cumplimiento de las condiciones específicas previstas en el </w:t>
      </w:r>
      <w:r w:rsidR="00460AB6">
        <w:rPr>
          <w:rFonts w:ascii="Arial" w:eastAsia="Calibri" w:hAnsi="Arial" w:cs="Arial"/>
          <w:sz w:val="20"/>
          <w:szCs w:val="20"/>
        </w:rPr>
        <w:t>C</w:t>
      </w:r>
      <w:r w:rsidRPr="0031056D">
        <w:rPr>
          <w:rFonts w:ascii="Arial" w:eastAsia="Calibri" w:hAnsi="Arial" w:cs="Arial"/>
          <w:sz w:val="20"/>
          <w:szCs w:val="20"/>
        </w:rPr>
        <w:t xml:space="preserve">omponente </w:t>
      </w:r>
      <w:r w:rsidR="00460AB6">
        <w:rPr>
          <w:rFonts w:ascii="Arial" w:eastAsia="Calibri" w:hAnsi="Arial" w:cs="Arial"/>
          <w:sz w:val="20"/>
          <w:szCs w:val="20"/>
        </w:rPr>
        <w:t>4</w:t>
      </w:r>
      <w:r w:rsidRPr="0031056D">
        <w:rPr>
          <w:rFonts w:ascii="Arial" w:eastAsia="Calibri" w:hAnsi="Arial" w:cs="Arial"/>
          <w:sz w:val="20"/>
          <w:szCs w:val="20"/>
        </w:rPr>
        <w:t>, Inversión I</w:t>
      </w:r>
      <w:r w:rsidR="00460AB6">
        <w:rPr>
          <w:rFonts w:ascii="Arial" w:eastAsia="Calibri" w:hAnsi="Arial" w:cs="Arial"/>
          <w:sz w:val="20"/>
          <w:szCs w:val="20"/>
        </w:rPr>
        <w:t>4</w:t>
      </w:r>
      <w:r w:rsidRPr="0031056D">
        <w:rPr>
          <w:rFonts w:ascii="Arial" w:eastAsia="Calibri" w:hAnsi="Arial" w:cs="Arial"/>
          <w:sz w:val="20"/>
          <w:szCs w:val="20"/>
        </w:rPr>
        <w:t xml:space="preserve"> en la que se enmarca y especialmente en el Anexo a la CID y las recogidas en los apartados 3 y 8 del documento del Componente del Plan.</w:t>
      </w:r>
    </w:p>
    <w:p w:rsidR="003B1775" w:rsidRDefault="003B1775" w:rsidP="00F027C7">
      <w:pPr>
        <w:jc w:val="both"/>
        <w:rPr>
          <w:rFonts w:ascii="Arial" w:eastAsia="Calibri" w:hAnsi="Arial" w:cs="Arial"/>
          <w:b/>
          <w:sz w:val="20"/>
          <w:szCs w:val="20"/>
          <w:u w:val="single"/>
        </w:rPr>
      </w:pPr>
    </w:p>
    <w:p w:rsidR="00F027C7" w:rsidRPr="0031056D" w:rsidRDefault="00F027C7" w:rsidP="00F027C7">
      <w:pPr>
        <w:jc w:val="both"/>
        <w:rPr>
          <w:rFonts w:ascii="Arial" w:eastAsia="Calibri" w:hAnsi="Arial" w:cs="Arial"/>
          <w:b/>
          <w:sz w:val="20"/>
          <w:szCs w:val="20"/>
          <w:u w:val="single"/>
        </w:rPr>
      </w:pPr>
      <w:r w:rsidRPr="00CD0173">
        <w:rPr>
          <w:rFonts w:ascii="Arial" w:eastAsia="Calibri" w:hAnsi="Arial" w:cs="Arial"/>
          <w:b/>
          <w:sz w:val="20"/>
          <w:szCs w:val="20"/>
          <w:u w:val="single"/>
        </w:rPr>
        <w:t>ETIQUETADO CLIMÁTICO:</w:t>
      </w:r>
    </w:p>
    <w:p w:rsidR="00F027C7" w:rsidRPr="0031056D" w:rsidRDefault="00F027C7" w:rsidP="00F027C7">
      <w:pPr>
        <w:jc w:val="both"/>
        <w:rPr>
          <w:rFonts w:ascii="Arial" w:eastAsia="Calibri" w:hAnsi="Arial" w:cs="Arial"/>
          <w:sz w:val="20"/>
          <w:szCs w:val="20"/>
        </w:rPr>
      </w:pPr>
      <w:r w:rsidRPr="0031056D">
        <w:rPr>
          <w:rFonts w:ascii="Arial" w:eastAsia="Calibri" w:hAnsi="Arial" w:cs="Arial"/>
          <w:sz w:val="20"/>
          <w:szCs w:val="20"/>
        </w:rPr>
        <w:t>Marcar lo que proceda:</w:t>
      </w:r>
    </w:p>
    <w:p w:rsidR="00F027C7" w:rsidRPr="0031056D" w:rsidRDefault="00AF1AA3" w:rsidP="00F027C7">
      <w:pPr>
        <w:jc w:val="both"/>
        <w:rPr>
          <w:rFonts w:ascii="Arial" w:eastAsia="Calibri" w:hAnsi="Arial" w:cs="Arial"/>
          <w:sz w:val="20"/>
          <w:szCs w:val="20"/>
        </w:rPr>
      </w:pPr>
      <w:sdt>
        <w:sdtPr>
          <w:rPr>
            <w:rFonts w:ascii="Arial" w:eastAsia="Calibri" w:hAnsi="Arial" w:cs="Arial"/>
            <w:sz w:val="20"/>
            <w:szCs w:val="20"/>
          </w:rPr>
          <w:id w:val="630136386"/>
          <w14:checkbox>
            <w14:checked w14:val="1"/>
            <w14:checkedState w14:val="2612" w14:font="MS Gothic"/>
            <w14:uncheckedState w14:val="2610" w14:font="MS Gothic"/>
          </w14:checkbox>
        </w:sdtPr>
        <w:sdtEndPr/>
        <w:sdtContent>
          <w:r w:rsidR="00460AB6">
            <w:rPr>
              <w:rFonts w:ascii="MS Gothic" w:eastAsia="MS Gothic" w:hAnsi="MS Gothic" w:cs="Arial" w:hint="eastAsia"/>
              <w:sz w:val="20"/>
              <w:szCs w:val="20"/>
            </w:rPr>
            <w:t>☒</w:t>
          </w:r>
        </w:sdtContent>
      </w:sdt>
      <w:r w:rsidR="00F027C7" w:rsidRPr="0031056D">
        <w:rPr>
          <w:rFonts w:ascii="Arial" w:eastAsia="Calibri" w:hAnsi="Arial" w:cs="Arial"/>
          <w:sz w:val="20"/>
          <w:szCs w:val="20"/>
        </w:rPr>
        <w:t xml:space="preserve">La inversión concreta en la que se incluye la medida </w:t>
      </w:r>
      <w:r w:rsidR="00F027C7" w:rsidRPr="0031056D">
        <w:rPr>
          <w:rFonts w:ascii="Arial" w:eastAsia="Calibri" w:hAnsi="Arial" w:cs="Arial"/>
          <w:b/>
          <w:bCs/>
          <w:sz w:val="20"/>
          <w:szCs w:val="20"/>
        </w:rPr>
        <w:t xml:space="preserve">SÍ tiene </w:t>
      </w:r>
      <w:r w:rsidR="00F027C7" w:rsidRPr="0031056D">
        <w:rPr>
          <w:rFonts w:ascii="Arial" w:eastAsia="Calibri" w:hAnsi="Arial" w:cs="Arial"/>
          <w:sz w:val="20"/>
          <w:szCs w:val="20"/>
        </w:rPr>
        <w:t>asociada una etiqueta Climática.</w:t>
      </w:r>
    </w:p>
    <w:p w:rsidR="00F027C7" w:rsidRPr="0031056D" w:rsidRDefault="00F027C7" w:rsidP="00F027C7">
      <w:pPr>
        <w:jc w:val="both"/>
        <w:rPr>
          <w:rFonts w:ascii="Arial" w:eastAsia="Calibri" w:hAnsi="Arial" w:cs="Arial"/>
          <w:sz w:val="20"/>
          <w:szCs w:val="20"/>
        </w:rPr>
      </w:pPr>
      <w:r w:rsidRPr="0031056D">
        <w:rPr>
          <w:rFonts w:ascii="Arial" w:eastAsia="Calibri" w:hAnsi="Arial" w:cs="Arial"/>
          <w:sz w:val="20"/>
          <w:szCs w:val="20"/>
        </w:rPr>
        <w:t>Por tanto, esta medida contribuye a los objetivos climáticos y medioambientales de la acción por el clima, en los términos previstos por el anexo VI del Reglamento 2021/241 del Parlamento Europeo y del Consejo de 12 de febrero de 2021 por el que se establece el Mecanismo de Recuperación y Resiliencia.</w:t>
      </w:r>
    </w:p>
    <w:p w:rsidR="00F027C7" w:rsidRPr="0031056D" w:rsidRDefault="00AF1AA3" w:rsidP="00F027C7">
      <w:pPr>
        <w:jc w:val="both"/>
        <w:rPr>
          <w:rFonts w:ascii="Arial" w:eastAsia="Calibri" w:hAnsi="Arial" w:cs="Arial"/>
          <w:sz w:val="20"/>
          <w:szCs w:val="20"/>
        </w:rPr>
      </w:pPr>
      <w:sdt>
        <w:sdtPr>
          <w:rPr>
            <w:rFonts w:ascii="Arial" w:eastAsia="Calibri" w:hAnsi="Arial" w:cs="Arial"/>
            <w:sz w:val="20"/>
            <w:szCs w:val="20"/>
          </w:rPr>
          <w:id w:val="375509629"/>
          <w14:checkbox>
            <w14:checked w14:val="0"/>
            <w14:checkedState w14:val="2612" w14:font="MS Gothic"/>
            <w14:uncheckedState w14:val="2610" w14:font="MS Gothic"/>
          </w14:checkbox>
        </w:sdtPr>
        <w:sdtEndPr/>
        <w:sdtContent>
          <w:r w:rsidR="00460AB6">
            <w:rPr>
              <w:rFonts w:ascii="MS Gothic" w:eastAsia="MS Gothic" w:hAnsi="MS Gothic" w:cs="Arial" w:hint="eastAsia"/>
              <w:sz w:val="20"/>
              <w:szCs w:val="20"/>
            </w:rPr>
            <w:t>☐</w:t>
          </w:r>
        </w:sdtContent>
      </w:sdt>
      <w:r w:rsidR="00F027C7" w:rsidRPr="0031056D">
        <w:rPr>
          <w:rFonts w:ascii="Arial" w:eastAsia="Calibri" w:hAnsi="Arial" w:cs="Arial"/>
          <w:sz w:val="20"/>
          <w:szCs w:val="20"/>
        </w:rPr>
        <w:t xml:space="preserve">Esta medida </w:t>
      </w:r>
      <w:r w:rsidR="00F027C7" w:rsidRPr="0031056D">
        <w:rPr>
          <w:rFonts w:ascii="Arial" w:eastAsia="Calibri" w:hAnsi="Arial" w:cs="Arial"/>
          <w:b/>
          <w:bCs/>
          <w:sz w:val="20"/>
          <w:szCs w:val="20"/>
        </w:rPr>
        <w:t xml:space="preserve">NO tiene </w:t>
      </w:r>
      <w:r w:rsidR="00F027C7" w:rsidRPr="0031056D">
        <w:rPr>
          <w:rFonts w:ascii="Arial" w:eastAsia="Calibri" w:hAnsi="Arial" w:cs="Arial"/>
          <w:sz w:val="20"/>
          <w:szCs w:val="20"/>
        </w:rPr>
        <w:t>asociada un etiqueta verde ni digital en los términos previstos por los anexos VI y VII del Reglamento 2021/241 del Parlamento Europeo y del Consejo de 12 de febrero de 2021 por el que se establece el Mecanismo de Recuperación y Resiliencia.</w:t>
      </w:r>
    </w:p>
    <w:p w:rsidR="00F22A39" w:rsidRPr="0031056D" w:rsidRDefault="00F22A39" w:rsidP="00F027C7">
      <w:pPr>
        <w:ind w:left="1416" w:hanging="1536"/>
        <w:jc w:val="both"/>
        <w:rPr>
          <w:rFonts w:ascii="Arial" w:eastAsia="Calibri" w:hAnsi="Arial" w:cs="Arial"/>
          <w:b/>
          <w:sz w:val="20"/>
          <w:szCs w:val="20"/>
          <w:u w:val="single"/>
        </w:rPr>
      </w:pPr>
    </w:p>
    <w:p w:rsidR="00780F2B" w:rsidRPr="0031056D" w:rsidRDefault="00780F2B" w:rsidP="006B089B">
      <w:pPr>
        <w:jc w:val="both"/>
        <w:rPr>
          <w:rFonts w:ascii="Arial" w:eastAsia="Calibri" w:hAnsi="Arial" w:cs="Arial"/>
          <w:b/>
          <w:sz w:val="20"/>
          <w:szCs w:val="20"/>
          <w:u w:val="single"/>
        </w:rPr>
      </w:pPr>
      <w:r w:rsidRPr="0031056D">
        <w:rPr>
          <w:rFonts w:ascii="Arial" w:eastAsia="Calibri" w:hAnsi="Arial" w:cs="Arial"/>
          <w:b/>
          <w:sz w:val="20"/>
          <w:szCs w:val="20"/>
          <w:u w:val="single"/>
        </w:rPr>
        <w:t xml:space="preserve">OBLIGACIONES DE LA </w:t>
      </w:r>
      <w:r w:rsidR="00564ADF">
        <w:rPr>
          <w:rFonts w:ascii="Arial" w:eastAsia="Calibri" w:hAnsi="Arial" w:cs="Arial"/>
          <w:b/>
          <w:sz w:val="20"/>
          <w:szCs w:val="20"/>
          <w:u w:val="single"/>
        </w:rPr>
        <w:t>PERSONA BENEFICIARIA</w:t>
      </w:r>
    </w:p>
    <w:p w:rsidR="00780F2B" w:rsidRPr="0031056D" w:rsidRDefault="00780F2B" w:rsidP="00780F2B">
      <w:pPr>
        <w:jc w:val="both"/>
        <w:rPr>
          <w:rFonts w:ascii="Arial" w:eastAsia="Calibri" w:hAnsi="Arial" w:cs="Arial"/>
          <w:sz w:val="20"/>
          <w:szCs w:val="20"/>
          <w:u w:val="single"/>
        </w:rPr>
      </w:pPr>
      <w:r w:rsidRPr="0031056D">
        <w:rPr>
          <w:rFonts w:ascii="Arial" w:eastAsia="Calibri" w:hAnsi="Arial" w:cs="Arial"/>
          <w:sz w:val="20"/>
          <w:szCs w:val="20"/>
          <w:u w:val="single"/>
        </w:rPr>
        <w:t>PRIMERA</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Deberá cumplir las obligaciones europeas y nacionales relativas a la financiación del Mecanismo de Recuperación y Resiliencia de la UE:</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 Se someterá a las medidas de control y auditoría recogidas en el Reglamento (UE) 2021/241 del Parlamento Europeo y del Consejo de 12 de febrero de 2021 por el que se establece el Mecanismo de Recuperación y Resiliencia.</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 A efectos de auditoría y control y en base a lo establecido en el artículo 22 del Reglamento (UE) 2021/241 relativo al Mecanismo de Recuperación y Resiliencia, deberá facilitar en un formato electrónico que permita realizar búsquedas.</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Dichos datos serán incorporados en una base de datos única. Así, los requerimientos en relación con la identificación de los contratistas y subcontratistas son:</w:t>
      </w:r>
    </w:p>
    <w:p w:rsidR="00780F2B" w:rsidRPr="0031056D" w:rsidRDefault="00780F2B" w:rsidP="00780F2B">
      <w:pPr>
        <w:ind w:left="284"/>
        <w:jc w:val="both"/>
        <w:rPr>
          <w:rFonts w:ascii="Arial" w:eastAsia="Calibri" w:hAnsi="Arial" w:cs="Arial"/>
          <w:sz w:val="20"/>
          <w:szCs w:val="20"/>
        </w:rPr>
      </w:pPr>
      <w:r w:rsidRPr="0031056D">
        <w:rPr>
          <w:rFonts w:ascii="Arial" w:eastAsia="Calibri" w:hAnsi="Arial" w:cs="Arial"/>
          <w:sz w:val="20"/>
          <w:szCs w:val="20"/>
        </w:rPr>
        <w:t>I. NIF de</w:t>
      </w:r>
      <w:r w:rsidR="006B089B">
        <w:rPr>
          <w:rFonts w:ascii="Arial" w:eastAsia="Calibri" w:hAnsi="Arial" w:cs="Arial"/>
          <w:sz w:val="20"/>
          <w:szCs w:val="20"/>
        </w:rPr>
        <w:t xml:space="preserve"> la persona</w:t>
      </w:r>
      <w:r w:rsidRPr="0031056D">
        <w:rPr>
          <w:rFonts w:ascii="Arial" w:eastAsia="Calibri" w:hAnsi="Arial" w:cs="Arial"/>
          <w:sz w:val="20"/>
          <w:szCs w:val="20"/>
        </w:rPr>
        <w:t xml:space="preserve"> </w:t>
      </w:r>
      <w:r w:rsidR="002D7EE3" w:rsidRPr="0031056D">
        <w:rPr>
          <w:rFonts w:ascii="Arial" w:eastAsia="Calibri" w:hAnsi="Arial" w:cs="Arial"/>
          <w:sz w:val="20"/>
          <w:szCs w:val="20"/>
        </w:rPr>
        <w:t>beneficiaria</w:t>
      </w:r>
      <w:r w:rsidRPr="0031056D">
        <w:rPr>
          <w:rFonts w:ascii="Arial" w:eastAsia="Calibri" w:hAnsi="Arial" w:cs="Arial"/>
          <w:sz w:val="20"/>
          <w:szCs w:val="20"/>
        </w:rPr>
        <w:t>.</w:t>
      </w:r>
    </w:p>
    <w:p w:rsidR="00780F2B" w:rsidRPr="0031056D" w:rsidRDefault="00780F2B" w:rsidP="00780F2B">
      <w:pPr>
        <w:ind w:left="284"/>
        <w:jc w:val="both"/>
        <w:rPr>
          <w:rFonts w:ascii="Arial" w:eastAsia="Calibri" w:hAnsi="Arial" w:cs="Arial"/>
          <w:sz w:val="20"/>
          <w:szCs w:val="20"/>
        </w:rPr>
      </w:pPr>
      <w:r w:rsidRPr="0031056D">
        <w:rPr>
          <w:rFonts w:ascii="Arial" w:eastAsia="Calibri" w:hAnsi="Arial" w:cs="Arial"/>
          <w:sz w:val="20"/>
          <w:szCs w:val="20"/>
        </w:rPr>
        <w:t xml:space="preserve">II. Nombre </w:t>
      </w:r>
      <w:r w:rsidR="002D7EE3" w:rsidRPr="0031056D">
        <w:rPr>
          <w:rFonts w:ascii="Arial" w:eastAsia="Calibri" w:hAnsi="Arial" w:cs="Arial"/>
          <w:sz w:val="20"/>
          <w:szCs w:val="20"/>
        </w:rPr>
        <w:t>de la persona física o</w:t>
      </w:r>
      <w:r w:rsidRPr="0031056D">
        <w:rPr>
          <w:rFonts w:ascii="Arial" w:eastAsia="Calibri" w:hAnsi="Arial" w:cs="Arial"/>
          <w:sz w:val="20"/>
          <w:szCs w:val="20"/>
        </w:rPr>
        <w:t xml:space="preserve"> razón social</w:t>
      </w:r>
      <w:r w:rsidR="002D7EE3" w:rsidRPr="0031056D">
        <w:rPr>
          <w:rFonts w:ascii="Arial" w:eastAsia="Calibri" w:hAnsi="Arial" w:cs="Arial"/>
          <w:sz w:val="20"/>
          <w:szCs w:val="20"/>
        </w:rPr>
        <w:t xml:space="preserve"> de la persona jurídica</w:t>
      </w:r>
      <w:r w:rsidRPr="0031056D">
        <w:rPr>
          <w:rFonts w:ascii="Arial" w:eastAsia="Calibri" w:hAnsi="Arial" w:cs="Arial"/>
          <w:sz w:val="20"/>
          <w:szCs w:val="20"/>
        </w:rPr>
        <w:t>.</w:t>
      </w:r>
    </w:p>
    <w:p w:rsidR="00780F2B" w:rsidRPr="0031056D" w:rsidRDefault="00780F2B" w:rsidP="00780F2B">
      <w:pPr>
        <w:ind w:left="284"/>
        <w:jc w:val="both"/>
        <w:rPr>
          <w:rFonts w:ascii="Arial" w:eastAsia="Calibri" w:hAnsi="Arial" w:cs="Arial"/>
          <w:sz w:val="20"/>
          <w:szCs w:val="20"/>
        </w:rPr>
      </w:pPr>
      <w:r w:rsidRPr="0031056D">
        <w:rPr>
          <w:rFonts w:ascii="Arial" w:eastAsia="Calibri" w:hAnsi="Arial" w:cs="Arial"/>
          <w:sz w:val="20"/>
          <w:szCs w:val="20"/>
        </w:rPr>
        <w:t>III. En su caso, fecha de nacimiento del titular real según se define en el artículo 3, punto 6 de la Directiva (UE) 2015/849.</w:t>
      </w:r>
    </w:p>
    <w:p w:rsidR="00780F2B" w:rsidRPr="0031056D" w:rsidRDefault="00780F2B" w:rsidP="00780F2B">
      <w:pPr>
        <w:ind w:left="284"/>
        <w:jc w:val="both"/>
        <w:rPr>
          <w:rFonts w:ascii="Arial" w:eastAsia="Calibri" w:hAnsi="Arial" w:cs="Arial"/>
          <w:sz w:val="20"/>
          <w:szCs w:val="20"/>
        </w:rPr>
      </w:pPr>
      <w:r w:rsidRPr="0031056D">
        <w:rPr>
          <w:rFonts w:ascii="Arial" w:eastAsia="Calibri" w:hAnsi="Arial" w:cs="Arial"/>
          <w:sz w:val="20"/>
          <w:szCs w:val="20"/>
        </w:rPr>
        <w:t xml:space="preserve">IV. Domicilio fiscal </w:t>
      </w:r>
      <w:r w:rsidR="002D7EE3" w:rsidRPr="0031056D">
        <w:rPr>
          <w:rFonts w:ascii="Arial" w:eastAsia="Calibri" w:hAnsi="Arial" w:cs="Arial"/>
          <w:sz w:val="20"/>
          <w:szCs w:val="20"/>
        </w:rPr>
        <w:t>de la persona física o jurídica</w:t>
      </w:r>
      <w:r w:rsidRPr="0031056D">
        <w:rPr>
          <w:rFonts w:ascii="Arial" w:eastAsia="Calibri" w:hAnsi="Arial" w:cs="Arial"/>
          <w:sz w:val="20"/>
          <w:szCs w:val="20"/>
        </w:rPr>
        <w:t>.</w:t>
      </w:r>
    </w:p>
    <w:p w:rsidR="00780F2B" w:rsidRPr="0031056D" w:rsidRDefault="00780F2B" w:rsidP="00780F2B">
      <w:pPr>
        <w:ind w:left="284"/>
        <w:jc w:val="both"/>
        <w:rPr>
          <w:rFonts w:ascii="Arial" w:eastAsia="Calibri" w:hAnsi="Arial" w:cs="Arial"/>
          <w:sz w:val="20"/>
          <w:szCs w:val="20"/>
        </w:rPr>
      </w:pPr>
      <w:r w:rsidRPr="0031056D">
        <w:rPr>
          <w:rFonts w:ascii="Arial" w:eastAsia="Calibri" w:hAnsi="Arial" w:cs="Arial"/>
          <w:sz w:val="20"/>
          <w:szCs w:val="20"/>
        </w:rPr>
        <w:t>V. 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 1030/2021).</w:t>
      </w:r>
    </w:p>
    <w:p w:rsidR="00780F2B" w:rsidRPr="0031056D" w:rsidRDefault="00780F2B" w:rsidP="00780F2B">
      <w:pPr>
        <w:ind w:left="284"/>
        <w:jc w:val="both"/>
        <w:rPr>
          <w:rFonts w:ascii="Arial" w:eastAsia="Calibri" w:hAnsi="Arial" w:cs="Arial"/>
          <w:sz w:val="20"/>
          <w:szCs w:val="20"/>
        </w:rPr>
      </w:pPr>
      <w:r w:rsidRPr="0031056D">
        <w:rPr>
          <w:rFonts w:ascii="Arial" w:eastAsia="Calibri" w:hAnsi="Arial" w:cs="Arial"/>
          <w:sz w:val="20"/>
          <w:szCs w:val="20"/>
        </w:rPr>
        <w:t>VI. Declaración responsable relativa al compromiso de cumplimiento de los principios transversales establecidos en el PRTR y que pudieran afectar al ámbito objeto de gestión (Modelo anexo IV.C de la Orden HFP 1030/2021).</w:t>
      </w:r>
    </w:p>
    <w:p w:rsidR="00780F2B" w:rsidRDefault="00780F2B" w:rsidP="00780F2B">
      <w:pPr>
        <w:ind w:left="284"/>
        <w:jc w:val="both"/>
        <w:rPr>
          <w:rFonts w:ascii="Arial" w:eastAsia="Calibri" w:hAnsi="Arial" w:cs="Arial"/>
          <w:sz w:val="20"/>
          <w:szCs w:val="20"/>
        </w:rPr>
      </w:pPr>
      <w:r w:rsidRPr="0031056D">
        <w:rPr>
          <w:rFonts w:ascii="Arial" w:eastAsia="Calibri" w:hAnsi="Arial" w:cs="Arial"/>
          <w:sz w:val="20"/>
          <w:szCs w:val="20"/>
        </w:rPr>
        <w:lastRenderedPageBreak/>
        <w:t>VII. L</w:t>
      </w:r>
      <w:r w:rsidR="002D7EE3" w:rsidRPr="0031056D">
        <w:rPr>
          <w:rFonts w:ascii="Arial" w:eastAsia="Calibri" w:hAnsi="Arial" w:cs="Arial"/>
          <w:sz w:val="20"/>
          <w:szCs w:val="20"/>
        </w:rPr>
        <w:t>a</w:t>
      </w:r>
      <w:r w:rsidRPr="0031056D">
        <w:rPr>
          <w:rFonts w:ascii="Arial" w:eastAsia="Calibri" w:hAnsi="Arial" w:cs="Arial"/>
          <w:sz w:val="20"/>
          <w:szCs w:val="20"/>
        </w:rPr>
        <w:t xml:space="preserve">s </w:t>
      </w:r>
      <w:r w:rsidR="002D7EE3" w:rsidRPr="0031056D">
        <w:rPr>
          <w:rFonts w:ascii="Arial" w:eastAsia="Calibri" w:hAnsi="Arial" w:cs="Arial"/>
          <w:sz w:val="20"/>
          <w:szCs w:val="20"/>
        </w:rPr>
        <w:t xml:space="preserve">personas beneficiarias que desarrollen actividades económicas acreditarán la </w:t>
      </w:r>
      <w:r w:rsidRPr="0031056D">
        <w:rPr>
          <w:rFonts w:ascii="Arial" w:eastAsia="Calibri" w:hAnsi="Arial" w:cs="Arial"/>
          <w:sz w:val="20"/>
          <w:szCs w:val="20"/>
        </w:rPr>
        <w:t>inscripción en el Censo de empresarios, profesionales y retenedores de la Agencia Estatal de Administración Tributaria o en el censo equivalente de la Administración Tributaria Foral, que debe reflejar la actividad económica efectivamente desarrollada a la fecha de solicitud de la ayuda.</w:t>
      </w:r>
    </w:p>
    <w:p w:rsidR="00780F2B" w:rsidRPr="0031056D" w:rsidRDefault="00780F2B" w:rsidP="00780F2B">
      <w:pPr>
        <w:jc w:val="both"/>
        <w:rPr>
          <w:rFonts w:ascii="Arial" w:eastAsia="Calibri" w:hAnsi="Arial" w:cs="Arial"/>
          <w:sz w:val="20"/>
          <w:szCs w:val="20"/>
          <w:u w:val="single"/>
        </w:rPr>
      </w:pPr>
      <w:r w:rsidRPr="0031056D">
        <w:rPr>
          <w:rFonts w:ascii="Arial" w:eastAsia="Calibri" w:hAnsi="Arial" w:cs="Arial"/>
          <w:sz w:val="20"/>
          <w:szCs w:val="20"/>
          <w:u w:val="single"/>
        </w:rPr>
        <w:t>SEGUNDA</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 xml:space="preserve">La </w:t>
      </w:r>
      <w:r w:rsidR="006B089B">
        <w:rPr>
          <w:rFonts w:ascii="Arial" w:eastAsia="Calibri" w:hAnsi="Arial" w:cs="Arial"/>
          <w:sz w:val="20"/>
          <w:szCs w:val="20"/>
        </w:rPr>
        <w:t xml:space="preserve">persona </w:t>
      </w:r>
      <w:r w:rsidR="00465E1B" w:rsidRPr="0031056D">
        <w:rPr>
          <w:rFonts w:ascii="Arial" w:eastAsia="Calibri" w:hAnsi="Arial" w:cs="Arial"/>
          <w:sz w:val="20"/>
          <w:szCs w:val="20"/>
        </w:rPr>
        <w:t>beneficiaria</w:t>
      </w:r>
      <w:r w:rsidRPr="0031056D">
        <w:rPr>
          <w:rFonts w:ascii="Arial" w:eastAsia="Calibri" w:hAnsi="Arial" w:cs="Arial"/>
          <w:sz w:val="20"/>
          <w:szCs w:val="20"/>
        </w:rPr>
        <w:t>:</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 xml:space="preserve">Será responsable de la fiabilidad y el seguimiento de la ejecución de las actuaciones objeto </w:t>
      </w:r>
      <w:r w:rsidR="0031056D" w:rsidRPr="0031056D">
        <w:rPr>
          <w:rFonts w:ascii="Arial" w:eastAsia="Calibri" w:hAnsi="Arial" w:cs="Arial"/>
          <w:sz w:val="20"/>
          <w:szCs w:val="20"/>
        </w:rPr>
        <w:t>de la convocatoria</w:t>
      </w:r>
      <w:r w:rsidRPr="0031056D">
        <w:rPr>
          <w:rFonts w:ascii="Arial" w:eastAsia="Calibri" w:hAnsi="Arial" w:cs="Arial"/>
          <w:sz w:val="20"/>
          <w:szCs w:val="20"/>
        </w:rPr>
        <w:t>, de manera que pueda conocerse en todo momento el nivel de consecución de cada actuación y de los hitos y objetivos que se hayan establecido al respecto.</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Deberá establecer mecanismos que aseguren que las actuaciones a desarrollar por terceros contribuyen al logro de las actuaciones previstas y que dichos terceros aporten la información que, en su caso, fuera necesaria para determinar el valor de los indicadores de seguimiento del Plan de Recuperación, Transformación y Resiliencia.</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Asume el mantenimiento de una adecuada pista de auditoría de las actuaciones realizadas en el marco de este contrato, y la obligación de mantenimiento de la documentación soporte. El suministro de la información se realizará en los términos que establezca el Ministerio de Hacienda de conformidad con la normativa nacional y de la Unión Europea.</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Quedará sometida a la totalidad de la normativa reguladora del Mecanismo de Recuperación y</w:t>
      </w:r>
      <w:r w:rsidR="0031056D" w:rsidRPr="0031056D">
        <w:rPr>
          <w:rFonts w:ascii="Arial" w:eastAsia="Calibri" w:hAnsi="Arial" w:cs="Arial"/>
          <w:sz w:val="20"/>
          <w:szCs w:val="20"/>
        </w:rPr>
        <w:t xml:space="preserve"> </w:t>
      </w:r>
      <w:r w:rsidRPr="0031056D">
        <w:rPr>
          <w:rFonts w:ascii="Arial" w:eastAsia="Calibri" w:hAnsi="Arial" w:cs="Arial"/>
          <w:sz w:val="20"/>
          <w:szCs w:val="20"/>
        </w:rPr>
        <w:t>Resiliencia, en particular en lo relativo a:</w:t>
      </w:r>
    </w:p>
    <w:p w:rsidR="00780F2B" w:rsidRPr="0031056D" w:rsidRDefault="00780F2B" w:rsidP="00780F2B">
      <w:pPr>
        <w:numPr>
          <w:ilvl w:val="0"/>
          <w:numId w:val="4"/>
        </w:numPr>
        <w:ind w:left="567" w:hanging="425"/>
        <w:contextualSpacing/>
        <w:jc w:val="both"/>
        <w:rPr>
          <w:rFonts w:ascii="Arial" w:eastAsia="Calibri" w:hAnsi="Arial" w:cs="Arial"/>
          <w:sz w:val="20"/>
          <w:szCs w:val="20"/>
        </w:rPr>
      </w:pPr>
      <w:r w:rsidRPr="0031056D">
        <w:rPr>
          <w:rFonts w:ascii="Arial" w:eastAsia="Calibri" w:hAnsi="Arial" w:cs="Arial"/>
          <w:sz w:val="20"/>
          <w:szCs w:val="20"/>
        </w:rPr>
        <w:t>Obligación de aseguramiento de la regularidad del gasto subyacente y de la adopción de medidas dirigidas a prevenir, detectar, comunicar y corregir el fraude y la corrupción, prevenir el conflicto de interés y la doble financiación.</w:t>
      </w:r>
    </w:p>
    <w:p w:rsidR="00780F2B" w:rsidRPr="0031056D" w:rsidRDefault="00780F2B" w:rsidP="00780F2B">
      <w:pPr>
        <w:numPr>
          <w:ilvl w:val="0"/>
          <w:numId w:val="4"/>
        </w:numPr>
        <w:ind w:left="567" w:hanging="425"/>
        <w:contextualSpacing/>
        <w:jc w:val="both"/>
        <w:rPr>
          <w:rFonts w:ascii="Arial" w:eastAsia="Calibri" w:hAnsi="Arial" w:cs="Arial"/>
          <w:sz w:val="20"/>
          <w:szCs w:val="20"/>
        </w:rPr>
      </w:pPr>
      <w:r w:rsidRPr="0031056D">
        <w:rPr>
          <w:rFonts w:ascii="Arial" w:eastAsia="Calibri" w:hAnsi="Arial" w:cs="Arial"/>
          <w:sz w:val="20"/>
          <w:szCs w:val="20"/>
        </w:rPr>
        <w:t>Requisitos de pista de auditoría: obligación de guardar la trazabilidad de cada una de las inversiones y cada uno de los perceptores finales de los fondos, así como de disponer de un sistema que permita calcular y seguir el cumplimiento de objetivos y medición de indicadores de conformidad con el artículo 22, letra d) del Reglamento (UE) 2021/241</w:t>
      </w:r>
      <w:r w:rsidR="0031056D" w:rsidRPr="0031056D">
        <w:rPr>
          <w:rFonts w:ascii="Arial" w:eastAsia="Calibri" w:hAnsi="Arial" w:cs="Arial"/>
          <w:sz w:val="20"/>
          <w:szCs w:val="20"/>
        </w:rPr>
        <w:t>.</w:t>
      </w:r>
    </w:p>
    <w:p w:rsidR="00780F2B" w:rsidRPr="0031056D" w:rsidRDefault="00780F2B" w:rsidP="00780F2B">
      <w:pPr>
        <w:numPr>
          <w:ilvl w:val="0"/>
          <w:numId w:val="4"/>
        </w:numPr>
        <w:ind w:left="567" w:hanging="425"/>
        <w:contextualSpacing/>
        <w:jc w:val="both"/>
        <w:rPr>
          <w:rFonts w:ascii="Arial" w:eastAsia="Calibri" w:hAnsi="Arial" w:cs="Arial"/>
          <w:sz w:val="20"/>
          <w:szCs w:val="20"/>
        </w:rPr>
      </w:pPr>
      <w:r w:rsidRPr="0031056D">
        <w:rPr>
          <w:rFonts w:ascii="Arial" w:eastAsia="Calibri" w:hAnsi="Arial" w:cs="Arial"/>
          <w:sz w:val="20"/>
          <w:szCs w:val="20"/>
        </w:rPr>
        <w:t>Obligaciones en materia de información, comunicación y publicidad contempladas en el artículo 34 del Reglamento (UE) 2021/241, relativo al Mecanismo de Recuperación y Resiliencia, sobre la financiación comunitaria de las medidas incluidas en el Plan de Recuperación, Transformación y Resiliencia.</w:t>
      </w:r>
    </w:p>
    <w:p w:rsidR="00780F2B" w:rsidRPr="0031056D" w:rsidRDefault="00780F2B" w:rsidP="00780F2B">
      <w:pPr>
        <w:numPr>
          <w:ilvl w:val="0"/>
          <w:numId w:val="4"/>
        </w:numPr>
        <w:ind w:left="567" w:hanging="512"/>
        <w:contextualSpacing/>
        <w:jc w:val="both"/>
        <w:rPr>
          <w:rFonts w:ascii="Arial" w:eastAsia="Calibri" w:hAnsi="Arial" w:cs="Arial"/>
          <w:sz w:val="20"/>
          <w:szCs w:val="20"/>
        </w:rPr>
      </w:pPr>
      <w:r w:rsidRPr="0031056D">
        <w:rPr>
          <w:rFonts w:ascii="Arial" w:eastAsia="Calibri" w:hAnsi="Arial" w:cs="Arial"/>
          <w:sz w:val="20"/>
          <w:szCs w:val="20"/>
        </w:rPr>
        <w:t>Sometimiento a las actuaciones de control de las instituciones comunitarias en virtud de lo establecido en el artículo 22, letra e) del Reglamento (UE) 2021/241</w:t>
      </w:r>
      <w:r w:rsidR="0031056D" w:rsidRPr="0031056D">
        <w:rPr>
          <w:rFonts w:ascii="Arial" w:eastAsia="Calibri" w:hAnsi="Arial" w:cs="Arial"/>
          <w:sz w:val="20"/>
          <w:szCs w:val="20"/>
        </w:rPr>
        <w:t>.</w:t>
      </w:r>
    </w:p>
    <w:p w:rsidR="00780F2B" w:rsidRPr="0031056D" w:rsidRDefault="00780F2B" w:rsidP="00780F2B">
      <w:pPr>
        <w:numPr>
          <w:ilvl w:val="0"/>
          <w:numId w:val="4"/>
        </w:numPr>
        <w:ind w:left="567" w:hanging="512"/>
        <w:contextualSpacing/>
        <w:jc w:val="both"/>
        <w:rPr>
          <w:rFonts w:ascii="Arial" w:eastAsia="Calibri" w:hAnsi="Arial" w:cs="Arial"/>
          <w:sz w:val="20"/>
          <w:szCs w:val="20"/>
        </w:rPr>
      </w:pPr>
      <w:r w:rsidRPr="0031056D">
        <w:rPr>
          <w:rFonts w:ascii="Arial" w:eastAsia="Calibri" w:hAnsi="Arial" w:cs="Arial"/>
          <w:sz w:val="20"/>
          <w:szCs w:val="20"/>
        </w:rPr>
        <w:t>Custodia y conservación de la documentación vinculada a la actividad financiada por el MRR.</w:t>
      </w:r>
    </w:p>
    <w:p w:rsidR="00780F2B" w:rsidRPr="0031056D" w:rsidRDefault="00780F2B" w:rsidP="00780F2B">
      <w:pPr>
        <w:numPr>
          <w:ilvl w:val="0"/>
          <w:numId w:val="4"/>
        </w:numPr>
        <w:ind w:left="567" w:hanging="567"/>
        <w:contextualSpacing/>
        <w:jc w:val="both"/>
        <w:rPr>
          <w:rFonts w:ascii="Arial" w:eastAsia="Calibri" w:hAnsi="Arial" w:cs="Arial"/>
          <w:sz w:val="20"/>
          <w:szCs w:val="20"/>
        </w:rPr>
      </w:pPr>
      <w:r w:rsidRPr="0031056D">
        <w:rPr>
          <w:rFonts w:ascii="Arial" w:eastAsia="Calibri" w:hAnsi="Arial" w:cs="Arial"/>
          <w:sz w:val="20"/>
          <w:szCs w:val="20"/>
        </w:rPr>
        <w:t>Obligación de que, en la ejecución de las actuaciones contratadas, no se perjudicará significativamente al medio ambiente, de acuerdo con el artículo 17 del Reglamento (UE) 2020/852 del Parlamento Europeo y del Consejo de 18 de junio de 2020 relativo al establecimiento de un marco para facilitar las inversiones sostenibles y por el que se modifica el Reglamento (UE) 2019/2088, dando cumplimiento a la Guía Técnica (2021/C58/01) sobre la aplicación del principio de «no causar un perjuicio significativo», a las condiciones específicas previstas en el componente indicado en relación con la inversión en la que se enmarca, así como con lo requerido en la Decisión de Ejecución del Consejo relativa a la aprobación de la evaluación del plan de recuperación y resiliencia de España y sus anexos. En concreto, no se podrán sufragar las siguientes actividades:</w:t>
      </w:r>
    </w:p>
    <w:p w:rsidR="006B089B" w:rsidRDefault="006B089B" w:rsidP="00780F2B">
      <w:pPr>
        <w:ind w:firstLine="709"/>
        <w:jc w:val="both"/>
        <w:rPr>
          <w:rFonts w:ascii="Segoe UI Symbol" w:eastAsia="Calibri" w:hAnsi="Segoe UI Symbol" w:cs="Segoe UI Symbol"/>
          <w:sz w:val="20"/>
          <w:szCs w:val="20"/>
        </w:rPr>
      </w:pPr>
    </w:p>
    <w:p w:rsidR="00780F2B" w:rsidRPr="0031056D" w:rsidRDefault="00780F2B" w:rsidP="00780F2B">
      <w:pPr>
        <w:ind w:firstLine="709"/>
        <w:jc w:val="both"/>
        <w:rPr>
          <w:rFonts w:ascii="Arial" w:eastAsia="Calibri" w:hAnsi="Arial" w:cs="Arial"/>
          <w:sz w:val="20"/>
          <w:szCs w:val="20"/>
        </w:rPr>
      </w:pPr>
      <w:r w:rsidRPr="0031056D">
        <w:rPr>
          <w:rFonts w:ascii="Segoe UI Symbol" w:eastAsia="Calibri" w:hAnsi="Segoe UI Symbol" w:cs="Segoe UI Symbol"/>
          <w:sz w:val="20"/>
          <w:szCs w:val="20"/>
        </w:rPr>
        <w:t>✘</w:t>
      </w:r>
      <w:r w:rsidRPr="0031056D">
        <w:rPr>
          <w:rFonts w:ascii="Arial" w:eastAsia="Calibri" w:hAnsi="Arial" w:cs="Arial"/>
          <w:sz w:val="20"/>
          <w:szCs w:val="20"/>
        </w:rPr>
        <w:t xml:space="preserve"> Aquellas relacionadas con combustibles fósiles, incluido el uso posterior salvo que se refieran a la generación de electricidad y/o calor utilizando gas natural, así como la infraestructura </w:t>
      </w:r>
      <w:r w:rsidRPr="0031056D">
        <w:rPr>
          <w:rFonts w:ascii="Arial" w:eastAsia="Calibri" w:hAnsi="Arial" w:cs="Arial"/>
          <w:sz w:val="20"/>
          <w:szCs w:val="20"/>
        </w:rPr>
        <w:lastRenderedPageBreak/>
        <w:t>de transporte y distribución conexa, que cumplan con las condiciones previstas en el Anexo III de la Guía técnica sobre la aplicación del principio de «no causar un perjuicio significativo».</w:t>
      </w:r>
    </w:p>
    <w:p w:rsidR="00780F2B" w:rsidRPr="0031056D" w:rsidRDefault="00780F2B" w:rsidP="00780F2B">
      <w:pPr>
        <w:ind w:firstLine="709"/>
        <w:jc w:val="both"/>
        <w:rPr>
          <w:rFonts w:ascii="Arial" w:eastAsia="Calibri" w:hAnsi="Arial" w:cs="Arial"/>
          <w:sz w:val="20"/>
          <w:szCs w:val="20"/>
        </w:rPr>
      </w:pPr>
      <w:r w:rsidRPr="0031056D">
        <w:rPr>
          <w:rFonts w:ascii="Segoe UI Symbol" w:eastAsia="Calibri" w:hAnsi="Segoe UI Symbol" w:cs="Segoe UI Symbol"/>
          <w:sz w:val="20"/>
          <w:szCs w:val="20"/>
        </w:rPr>
        <w:t>✘</w:t>
      </w:r>
      <w:r w:rsidRPr="0031056D">
        <w:rPr>
          <w:rFonts w:ascii="Arial" w:eastAsia="Calibri" w:hAnsi="Arial" w:cs="Arial"/>
          <w:sz w:val="20"/>
          <w:szCs w:val="20"/>
        </w:rPr>
        <w:t xml:space="preserve"> Aquellas incluidas en el régimen de comercio de derechos de emisión de la UE (RCDE UE) cuyas emisiones de gases de efecto invernadero estimadas no sean inferiores a los parámetros de referencia. En caso de que la actividad sufragada no conduzca a unas estimaciones de emisiones de gases de efecto invernadero que sean significativamente inferiores a los parámetros previstos, deberá aportarse una memoria en la que se detallen las razones que lo impidan. Los valores revisados de los parámetros de referencia para la asignación gratuita de derechos de emisión se prevén en el Reglamento de Ejecución (UE) 2021/447 de la comisión de 12 de marzo de 2021.</w:t>
      </w:r>
    </w:p>
    <w:p w:rsidR="00780F2B" w:rsidRPr="0031056D" w:rsidRDefault="00780F2B" w:rsidP="00780F2B">
      <w:pPr>
        <w:ind w:firstLine="709"/>
        <w:jc w:val="both"/>
        <w:rPr>
          <w:rFonts w:ascii="Arial" w:eastAsia="Calibri" w:hAnsi="Arial" w:cs="Arial"/>
          <w:sz w:val="20"/>
          <w:szCs w:val="20"/>
        </w:rPr>
      </w:pPr>
      <w:r w:rsidRPr="0031056D">
        <w:rPr>
          <w:rFonts w:ascii="Segoe UI Symbol" w:eastAsia="Calibri" w:hAnsi="Segoe UI Symbol" w:cs="Segoe UI Symbol"/>
          <w:sz w:val="20"/>
          <w:szCs w:val="20"/>
        </w:rPr>
        <w:t>✘</w:t>
      </w:r>
      <w:r w:rsidRPr="0031056D">
        <w:rPr>
          <w:rFonts w:ascii="Arial" w:eastAsia="Calibri" w:hAnsi="Arial" w:cs="Arial"/>
          <w:sz w:val="20"/>
          <w:szCs w:val="20"/>
        </w:rPr>
        <w:t xml:space="preserve"> La compensación de los costes indirectos en el RCDE UE.</w:t>
      </w:r>
    </w:p>
    <w:p w:rsidR="00780F2B" w:rsidRPr="0031056D" w:rsidRDefault="00780F2B" w:rsidP="00780F2B">
      <w:pPr>
        <w:ind w:firstLine="709"/>
        <w:jc w:val="both"/>
        <w:rPr>
          <w:rFonts w:ascii="Arial" w:eastAsia="Calibri" w:hAnsi="Arial" w:cs="Arial"/>
          <w:sz w:val="20"/>
          <w:szCs w:val="20"/>
        </w:rPr>
      </w:pPr>
      <w:r w:rsidRPr="0031056D">
        <w:rPr>
          <w:rFonts w:ascii="Segoe UI Symbol" w:eastAsia="Calibri" w:hAnsi="Segoe UI Symbol" w:cs="Segoe UI Symbol"/>
          <w:sz w:val="20"/>
          <w:szCs w:val="20"/>
        </w:rPr>
        <w:t>✘</w:t>
      </w:r>
      <w:r w:rsidRPr="0031056D">
        <w:rPr>
          <w:rFonts w:ascii="Arial" w:eastAsia="Calibri" w:hAnsi="Arial" w:cs="Arial"/>
          <w:sz w:val="20"/>
          <w:szCs w:val="20"/>
        </w:rPr>
        <w:t xml:space="preserve"> Aquellas relacionadas con vertederos de residuos e incineradoras y con plantas de tratamiento mecánico biológico. Esta exclusión no afecta a aquellas medidas en plantas que se dediquen de forma exclusiva al tratamiento de residuos peligrosos no reciclables, ni en las plantas existentes, siempre y cuando las medidas sufragadas tengan por objeto: incrementar la eficiencia energética, la captura de gases de escape para su almacenamiento o utilización o recuperar materiales de las cenizas de incineración; y, no supongan un aumento de la capacidad de tratamiento de residuos o una extensión de la vida útil de la planta.</w:t>
      </w:r>
    </w:p>
    <w:p w:rsidR="00780F2B" w:rsidRPr="0031056D" w:rsidRDefault="00780F2B" w:rsidP="00780F2B">
      <w:pPr>
        <w:ind w:firstLine="709"/>
        <w:jc w:val="both"/>
        <w:rPr>
          <w:rFonts w:ascii="Arial" w:eastAsia="Calibri" w:hAnsi="Arial" w:cs="Arial"/>
          <w:sz w:val="20"/>
          <w:szCs w:val="20"/>
        </w:rPr>
      </w:pPr>
      <w:r w:rsidRPr="0031056D">
        <w:rPr>
          <w:rFonts w:ascii="Segoe UI Symbol" w:eastAsia="Calibri" w:hAnsi="Segoe UI Symbol" w:cs="Segoe UI Symbol"/>
          <w:sz w:val="20"/>
          <w:szCs w:val="20"/>
        </w:rPr>
        <w:t>✘</w:t>
      </w:r>
      <w:r w:rsidRPr="0031056D">
        <w:rPr>
          <w:rFonts w:ascii="Arial" w:eastAsia="Calibri" w:hAnsi="Arial" w:cs="Arial"/>
          <w:sz w:val="20"/>
          <w:szCs w:val="20"/>
        </w:rPr>
        <w:t xml:space="preserve"> Aquellas en las que la eliminación a largo plazo de residuos puede causar daño al medio ambiente.</w:t>
      </w:r>
    </w:p>
    <w:p w:rsidR="00780F2B" w:rsidRPr="0031056D" w:rsidRDefault="00780F2B" w:rsidP="00780F2B">
      <w:pPr>
        <w:jc w:val="both"/>
        <w:rPr>
          <w:rFonts w:ascii="Arial" w:eastAsia="Calibri" w:hAnsi="Arial" w:cs="Arial"/>
          <w:sz w:val="20"/>
          <w:szCs w:val="20"/>
          <w:u w:val="single"/>
        </w:rPr>
      </w:pPr>
      <w:r w:rsidRPr="0031056D">
        <w:rPr>
          <w:rFonts w:ascii="Arial" w:eastAsia="Calibri" w:hAnsi="Arial" w:cs="Arial"/>
          <w:sz w:val="20"/>
          <w:szCs w:val="20"/>
          <w:u w:val="single"/>
        </w:rPr>
        <w:t>TERCERA</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Comunicación y publicidad de la financiación europea:</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 xml:space="preserve">En el caso de personas jurídicas, la </w:t>
      </w:r>
      <w:r w:rsidR="0031056D" w:rsidRPr="0031056D">
        <w:rPr>
          <w:rFonts w:ascii="Arial" w:eastAsia="Calibri" w:hAnsi="Arial" w:cs="Arial"/>
          <w:sz w:val="20"/>
          <w:szCs w:val="20"/>
        </w:rPr>
        <w:t>persona beneficiaria</w:t>
      </w:r>
      <w:r w:rsidRPr="0031056D">
        <w:rPr>
          <w:rFonts w:ascii="Arial" w:eastAsia="Calibri" w:hAnsi="Arial" w:cs="Arial"/>
          <w:sz w:val="20"/>
          <w:szCs w:val="20"/>
        </w:rPr>
        <w:t xml:space="preserve"> estará obligada a cumplir con las obligaciones de información y publicidad que las autoridades competentes establezcan relativas a la financiación del Mecanismo de Recuperación y Resiliencia.</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En las medidas de información y comunicación del contrato, se deberán incluir los siguientes logos:</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 xml:space="preserve">• El emblema de la Unión, </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 xml:space="preserve">• Junto con el emblema de la Unión, se incluirá el texto “Financiado por la Unión Europea – </w:t>
      </w:r>
      <w:proofErr w:type="spellStart"/>
      <w:r w:rsidRPr="0031056D">
        <w:rPr>
          <w:rFonts w:ascii="Arial" w:eastAsia="Calibri" w:hAnsi="Arial" w:cs="Arial"/>
          <w:sz w:val="20"/>
          <w:szCs w:val="20"/>
        </w:rPr>
        <w:t>NextGenerationEU</w:t>
      </w:r>
      <w:proofErr w:type="spellEnd"/>
      <w:r w:rsidRPr="0031056D">
        <w:rPr>
          <w:rFonts w:ascii="Arial" w:eastAsia="Calibri" w:hAnsi="Arial" w:cs="Arial"/>
          <w:sz w:val="20"/>
          <w:szCs w:val="20"/>
        </w:rPr>
        <w:t>”;</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 Se utilizará también el logo del Plan de Recuperación Transformación y Resiliencia.</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Los carteles informativos y placas deberán colocarse en un lugar bien visible y de acceso al público.</w:t>
      </w:r>
    </w:p>
    <w:p w:rsidR="00780F2B" w:rsidRPr="0031056D" w:rsidRDefault="00780F2B" w:rsidP="00780F2B">
      <w:pPr>
        <w:jc w:val="both"/>
        <w:rPr>
          <w:rFonts w:ascii="Arial" w:eastAsia="Calibri" w:hAnsi="Arial" w:cs="Arial"/>
          <w:sz w:val="20"/>
          <w:szCs w:val="20"/>
        </w:rPr>
      </w:pPr>
      <w:r w:rsidRPr="0031056D">
        <w:rPr>
          <w:rFonts w:ascii="Arial" w:eastAsia="Calibri" w:hAnsi="Arial" w:cs="Arial"/>
          <w:sz w:val="20"/>
          <w:szCs w:val="20"/>
        </w:rPr>
        <w:t>Normas gráficas del emblema de la Unión y ejemplos de FEDER y FSE. Se tendrán en cuenta las</w:t>
      </w:r>
      <w:r w:rsidR="0031056D" w:rsidRPr="0031056D">
        <w:rPr>
          <w:rFonts w:ascii="Arial" w:eastAsia="Calibri" w:hAnsi="Arial" w:cs="Arial"/>
          <w:sz w:val="20"/>
          <w:szCs w:val="20"/>
        </w:rPr>
        <w:t xml:space="preserve"> </w:t>
      </w:r>
      <w:r w:rsidRPr="0031056D">
        <w:rPr>
          <w:rFonts w:ascii="Arial" w:eastAsia="Calibri" w:hAnsi="Arial" w:cs="Arial"/>
          <w:sz w:val="20"/>
          <w:szCs w:val="20"/>
        </w:rPr>
        <w:t>normas gráficas y los colores normalizados establecidos en el Anexo II del Reglamento de Ejecución 821/2014.</w:t>
      </w:r>
    </w:p>
    <w:p w:rsidR="00030419" w:rsidRDefault="00030419" w:rsidP="00FD0569">
      <w:pPr>
        <w:pStyle w:val="Default"/>
        <w:jc w:val="both"/>
        <w:rPr>
          <w:b/>
          <w:sz w:val="20"/>
          <w:szCs w:val="20"/>
        </w:rPr>
      </w:pPr>
    </w:p>
    <w:p w:rsidR="001376B1" w:rsidRPr="001C73A0" w:rsidRDefault="00FD0569" w:rsidP="00FD0569">
      <w:pPr>
        <w:pStyle w:val="Default"/>
        <w:jc w:val="both"/>
        <w:rPr>
          <w:b/>
          <w:sz w:val="20"/>
          <w:szCs w:val="20"/>
        </w:rPr>
      </w:pPr>
      <w:r w:rsidRPr="001C73A0">
        <w:rPr>
          <w:b/>
          <w:sz w:val="20"/>
          <w:szCs w:val="20"/>
        </w:rPr>
        <w:t xml:space="preserve">En Sevilla, a </w:t>
      </w:r>
      <w:r w:rsidR="001376B1" w:rsidRPr="001C73A0">
        <w:rPr>
          <w:b/>
          <w:sz w:val="20"/>
          <w:szCs w:val="20"/>
        </w:rPr>
        <w:fldChar w:fldCharType="begin">
          <w:ffData>
            <w:name w:val="Texto25"/>
            <w:enabled/>
            <w:calcOnExit w:val="0"/>
            <w:textInput/>
          </w:ffData>
        </w:fldChar>
      </w:r>
      <w:bookmarkStart w:id="29" w:name="Texto25"/>
      <w:r w:rsidR="001376B1" w:rsidRPr="001C73A0">
        <w:rPr>
          <w:b/>
          <w:sz w:val="20"/>
          <w:szCs w:val="20"/>
        </w:rPr>
        <w:instrText xml:space="preserve"> FORMTEXT </w:instrText>
      </w:r>
      <w:r w:rsidR="001376B1" w:rsidRPr="001C73A0">
        <w:rPr>
          <w:b/>
          <w:sz w:val="20"/>
          <w:szCs w:val="20"/>
        </w:rPr>
      </w:r>
      <w:r w:rsidR="001376B1" w:rsidRPr="001C73A0">
        <w:rPr>
          <w:b/>
          <w:sz w:val="20"/>
          <w:szCs w:val="20"/>
        </w:rPr>
        <w:fldChar w:fldCharType="separate"/>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sz w:val="20"/>
          <w:szCs w:val="20"/>
        </w:rPr>
        <w:fldChar w:fldCharType="end"/>
      </w:r>
      <w:bookmarkEnd w:id="29"/>
      <w:r w:rsidRPr="001C73A0">
        <w:rPr>
          <w:b/>
          <w:sz w:val="20"/>
          <w:szCs w:val="20"/>
        </w:rPr>
        <w:t xml:space="preserve"> de </w:t>
      </w:r>
      <w:r w:rsidR="001376B1" w:rsidRPr="001C73A0">
        <w:rPr>
          <w:b/>
          <w:sz w:val="20"/>
          <w:szCs w:val="20"/>
        </w:rPr>
        <w:fldChar w:fldCharType="begin">
          <w:ffData>
            <w:name w:val="Texto26"/>
            <w:enabled/>
            <w:calcOnExit w:val="0"/>
            <w:textInput/>
          </w:ffData>
        </w:fldChar>
      </w:r>
      <w:bookmarkStart w:id="30" w:name="Texto26"/>
      <w:r w:rsidR="001376B1" w:rsidRPr="001C73A0">
        <w:rPr>
          <w:b/>
          <w:sz w:val="20"/>
          <w:szCs w:val="20"/>
        </w:rPr>
        <w:instrText xml:space="preserve"> FORMTEXT </w:instrText>
      </w:r>
      <w:r w:rsidR="001376B1" w:rsidRPr="001C73A0">
        <w:rPr>
          <w:b/>
          <w:sz w:val="20"/>
          <w:szCs w:val="20"/>
        </w:rPr>
      </w:r>
      <w:r w:rsidR="001376B1" w:rsidRPr="001C73A0">
        <w:rPr>
          <w:b/>
          <w:sz w:val="20"/>
          <w:szCs w:val="20"/>
        </w:rPr>
        <w:fldChar w:fldCharType="separate"/>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sz w:val="20"/>
          <w:szCs w:val="20"/>
        </w:rPr>
        <w:fldChar w:fldCharType="end"/>
      </w:r>
      <w:bookmarkEnd w:id="30"/>
      <w:r w:rsidRPr="001C73A0">
        <w:rPr>
          <w:b/>
          <w:sz w:val="20"/>
          <w:szCs w:val="20"/>
        </w:rPr>
        <w:t xml:space="preserve"> </w:t>
      </w:r>
      <w:proofErr w:type="spellStart"/>
      <w:r w:rsidRPr="001C73A0">
        <w:rPr>
          <w:b/>
          <w:sz w:val="20"/>
          <w:szCs w:val="20"/>
        </w:rPr>
        <w:t>de</w:t>
      </w:r>
      <w:proofErr w:type="spellEnd"/>
      <w:r w:rsidRPr="001C73A0">
        <w:rPr>
          <w:b/>
          <w:sz w:val="20"/>
          <w:szCs w:val="20"/>
        </w:rPr>
        <w:t xml:space="preserve"> </w:t>
      </w:r>
      <w:r w:rsidR="001376B1" w:rsidRPr="001C73A0">
        <w:rPr>
          <w:b/>
          <w:sz w:val="20"/>
          <w:szCs w:val="20"/>
        </w:rPr>
        <w:fldChar w:fldCharType="begin">
          <w:ffData>
            <w:name w:val="Texto27"/>
            <w:enabled/>
            <w:calcOnExit w:val="0"/>
            <w:textInput/>
          </w:ffData>
        </w:fldChar>
      </w:r>
      <w:bookmarkStart w:id="31" w:name="Texto27"/>
      <w:r w:rsidR="001376B1" w:rsidRPr="001C73A0">
        <w:rPr>
          <w:b/>
          <w:sz w:val="20"/>
          <w:szCs w:val="20"/>
        </w:rPr>
        <w:instrText xml:space="preserve"> FORMTEXT </w:instrText>
      </w:r>
      <w:r w:rsidR="001376B1" w:rsidRPr="001C73A0">
        <w:rPr>
          <w:b/>
          <w:sz w:val="20"/>
          <w:szCs w:val="20"/>
        </w:rPr>
      </w:r>
      <w:r w:rsidR="001376B1" w:rsidRPr="001C73A0">
        <w:rPr>
          <w:b/>
          <w:sz w:val="20"/>
          <w:szCs w:val="20"/>
        </w:rPr>
        <w:fldChar w:fldCharType="separate"/>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sz w:val="20"/>
          <w:szCs w:val="20"/>
        </w:rPr>
        <w:fldChar w:fldCharType="end"/>
      </w:r>
      <w:bookmarkEnd w:id="31"/>
      <w:r w:rsidR="001376B1" w:rsidRPr="001C73A0">
        <w:rPr>
          <w:b/>
          <w:sz w:val="20"/>
          <w:szCs w:val="20"/>
        </w:rPr>
        <w:t xml:space="preserve"> </w:t>
      </w:r>
    </w:p>
    <w:p w:rsidR="001376B1" w:rsidRPr="001C73A0" w:rsidRDefault="001376B1" w:rsidP="00FD0569">
      <w:pPr>
        <w:pStyle w:val="Default"/>
        <w:jc w:val="both"/>
        <w:rPr>
          <w:b/>
          <w:sz w:val="20"/>
          <w:szCs w:val="20"/>
        </w:rPr>
      </w:pPr>
    </w:p>
    <w:p w:rsidR="001376B1" w:rsidRDefault="001376B1" w:rsidP="00FD0569">
      <w:pPr>
        <w:pStyle w:val="Default"/>
        <w:jc w:val="both"/>
        <w:rPr>
          <w:b/>
          <w:sz w:val="20"/>
          <w:szCs w:val="20"/>
        </w:rPr>
      </w:pPr>
    </w:p>
    <w:p w:rsidR="00CD0173" w:rsidRDefault="00CD0173" w:rsidP="00FD0569">
      <w:pPr>
        <w:pStyle w:val="Default"/>
        <w:jc w:val="both"/>
        <w:rPr>
          <w:b/>
          <w:sz w:val="20"/>
          <w:szCs w:val="20"/>
        </w:rPr>
      </w:pPr>
    </w:p>
    <w:p w:rsidR="00CD0173" w:rsidRPr="001C73A0" w:rsidRDefault="00CD0173" w:rsidP="00FD0569">
      <w:pPr>
        <w:pStyle w:val="Default"/>
        <w:jc w:val="both"/>
        <w:rPr>
          <w:b/>
          <w:sz w:val="20"/>
          <w:szCs w:val="20"/>
        </w:rPr>
      </w:pPr>
    </w:p>
    <w:p w:rsidR="001376B1" w:rsidRPr="001C73A0" w:rsidRDefault="001376B1" w:rsidP="00FD0569">
      <w:pPr>
        <w:pStyle w:val="Default"/>
        <w:jc w:val="both"/>
        <w:rPr>
          <w:b/>
          <w:sz w:val="20"/>
          <w:szCs w:val="20"/>
        </w:rPr>
      </w:pPr>
    </w:p>
    <w:p w:rsidR="00FD0569" w:rsidRDefault="00FD0569" w:rsidP="004B6938">
      <w:pPr>
        <w:pStyle w:val="Default"/>
        <w:jc w:val="both"/>
      </w:pPr>
      <w:proofErr w:type="spellStart"/>
      <w:r w:rsidRPr="001C73A0">
        <w:rPr>
          <w:b/>
          <w:sz w:val="20"/>
          <w:szCs w:val="20"/>
        </w:rPr>
        <w:t>Fdo</w:t>
      </w:r>
      <w:proofErr w:type="spellEnd"/>
      <w:r w:rsidRPr="001C73A0">
        <w:rPr>
          <w:b/>
          <w:sz w:val="20"/>
          <w:szCs w:val="20"/>
        </w:rPr>
        <w:t xml:space="preserve"> .: </w:t>
      </w:r>
      <w:r w:rsidR="001376B1" w:rsidRPr="001C73A0">
        <w:rPr>
          <w:b/>
          <w:sz w:val="20"/>
          <w:szCs w:val="20"/>
        </w:rPr>
        <w:fldChar w:fldCharType="begin">
          <w:ffData>
            <w:name w:val="Texto28"/>
            <w:enabled/>
            <w:calcOnExit w:val="0"/>
            <w:textInput/>
          </w:ffData>
        </w:fldChar>
      </w:r>
      <w:bookmarkStart w:id="32" w:name="Texto28"/>
      <w:r w:rsidR="001376B1" w:rsidRPr="001C73A0">
        <w:rPr>
          <w:b/>
          <w:sz w:val="20"/>
          <w:szCs w:val="20"/>
        </w:rPr>
        <w:instrText xml:space="preserve"> FORMTEXT </w:instrText>
      </w:r>
      <w:r w:rsidR="001376B1" w:rsidRPr="001C73A0">
        <w:rPr>
          <w:b/>
          <w:sz w:val="20"/>
          <w:szCs w:val="20"/>
        </w:rPr>
      </w:r>
      <w:r w:rsidR="001376B1" w:rsidRPr="001C73A0">
        <w:rPr>
          <w:b/>
          <w:sz w:val="20"/>
          <w:szCs w:val="20"/>
        </w:rPr>
        <w:fldChar w:fldCharType="separate"/>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noProof/>
          <w:sz w:val="20"/>
          <w:szCs w:val="20"/>
        </w:rPr>
        <w:t> </w:t>
      </w:r>
      <w:r w:rsidR="001376B1" w:rsidRPr="001C73A0">
        <w:rPr>
          <w:b/>
          <w:sz w:val="20"/>
          <w:szCs w:val="20"/>
        </w:rPr>
        <w:fldChar w:fldCharType="end"/>
      </w:r>
      <w:bookmarkEnd w:id="32"/>
      <w:r>
        <w:rPr>
          <w:sz w:val="20"/>
          <w:szCs w:val="20"/>
        </w:rPr>
        <w:t xml:space="preserve"> </w:t>
      </w:r>
    </w:p>
    <w:sectPr w:rsidR="00FD0569" w:rsidSect="00F027C7">
      <w:headerReference w:type="default" r:id="rId10"/>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3B9" w:rsidRDefault="004923B9" w:rsidP="003065CC">
      <w:pPr>
        <w:spacing w:after="0" w:line="240" w:lineRule="auto"/>
      </w:pPr>
      <w:r>
        <w:separator/>
      </w:r>
    </w:p>
  </w:endnote>
  <w:endnote w:type="continuationSeparator" w:id="0">
    <w:p w:rsidR="004923B9" w:rsidRDefault="004923B9" w:rsidP="0030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XIZCQEå¼«Calibri-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3B9" w:rsidRDefault="004923B9" w:rsidP="003065CC">
      <w:pPr>
        <w:spacing w:after="0" w:line="240" w:lineRule="auto"/>
      </w:pPr>
      <w:r>
        <w:separator/>
      </w:r>
    </w:p>
  </w:footnote>
  <w:footnote w:type="continuationSeparator" w:id="0">
    <w:p w:rsidR="004923B9" w:rsidRDefault="004923B9" w:rsidP="00306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D51" w:rsidRDefault="00AF1AA3" w:rsidP="005F33AC">
    <w:pPr>
      <w:pStyle w:val="Encabezado"/>
      <w:tabs>
        <w:tab w:val="left" w:pos="709"/>
      </w:tabs>
      <w:jc w:val="center"/>
    </w:pPr>
    <w:r>
      <w:rPr>
        <w:noProof/>
      </w:rPr>
      <w:drawing>
        <wp:anchor distT="0" distB="0" distL="114300" distR="114300" simplePos="0" relativeHeight="251660288" behindDoc="0" locked="0" layoutInCell="1" allowOverlap="1" wp14:anchorId="0A80FAEF" wp14:editId="01C17F9A">
          <wp:simplePos x="0" y="0"/>
          <wp:positionH relativeFrom="column">
            <wp:posOffset>4960620</wp:posOffset>
          </wp:positionH>
          <wp:positionV relativeFrom="paragraph">
            <wp:posOffset>82550</wp:posOffset>
          </wp:positionV>
          <wp:extent cx="890270" cy="334010"/>
          <wp:effectExtent l="0" t="0" r="5080" b="889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33401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1101E2A4" wp14:editId="2D6E766A">
          <wp:simplePos x="0" y="0"/>
          <wp:positionH relativeFrom="column">
            <wp:posOffset>-469127</wp:posOffset>
          </wp:positionH>
          <wp:positionV relativeFrom="paragraph">
            <wp:posOffset>83985</wp:posOffset>
          </wp:positionV>
          <wp:extent cx="5259070" cy="372110"/>
          <wp:effectExtent l="0" t="0" r="0" b="889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59070" cy="372110"/>
                  </a:xfrm>
                  <a:prstGeom prst="rect">
                    <a:avLst/>
                  </a:prstGeom>
                </pic:spPr>
              </pic:pic>
            </a:graphicData>
          </a:graphic>
        </wp:anchor>
      </w:drawing>
    </w:r>
  </w:p>
  <w:p w:rsidR="005C2D51" w:rsidRDefault="005C2D51" w:rsidP="00F744A0">
    <w:pPr>
      <w:pStyle w:val="Encabezado"/>
      <w:tabs>
        <w:tab w:val="clear" w:pos="4252"/>
        <w:tab w:val="clear" w:pos="8504"/>
      </w:tabs>
    </w:pPr>
  </w:p>
  <w:p w:rsidR="003065CC" w:rsidRDefault="003065CC" w:rsidP="003065CC">
    <w:pPr>
      <w:pStyle w:val="Encabezado"/>
      <w:tabs>
        <w:tab w:val="clear" w:pos="4252"/>
        <w:tab w:val="clear" w:pos="8504"/>
        <w:tab w:val="left" w:pos="51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2D1C"/>
    <w:multiLevelType w:val="hybridMultilevel"/>
    <w:tmpl w:val="3998C44E"/>
    <w:lvl w:ilvl="0" w:tplc="724E92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1A1D42"/>
    <w:multiLevelType w:val="hybridMultilevel"/>
    <w:tmpl w:val="30A6974C"/>
    <w:lvl w:ilvl="0" w:tplc="29FE5952">
      <w:start w:val="1"/>
      <w:numFmt w:val="lowerLetter"/>
      <w:lvlText w:val="%1)"/>
      <w:lvlJc w:val="left"/>
      <w:pPr>
        <w:ind w:left="1004" w:hanging="360"/>
      </w:pPr>
      <w:rPr>
        <w:rFonts w:cs="Times New Roman" w:hint="default"/>
        <w:b w:val="0"/>
        <w:i w:val="0"/>
        <w:color w:val="auto"/>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3F334F2D"/>
    <w:multiLevelType w:val="hybridMultilevel"/>
    <w:tmpl w:val="888025B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CB2541"/>
    <w:multiLevelType w:val="hybridMultilevel"/>
    <w:tmpl w:val="EA321788"/>
    <w:lvl w:ilvl="0" w:tplc="215C1748">
      <w:start w:val="1"/>
      <w:numFmt w:val="lowerLetter"/>
      <w:lvlText w:val="%1)"/>
      <w:lvlJc w:val="left"/>
      <w:pPr>
        <w:ind w:left="1004" w:hanging="360"/>
      </w:pPr>
      <w:rPr>
        <w:rFonts w:cs="Times New Roman" w:hint="default"/>
        <w:b/>
        <w:i w:val="0"/>
        <w:color w:val="538135" w:themeColor="accent6" w:themeShade="BF"/>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AA"/>
    <w:rsid w:val="00030419"/>
    <w:rsid w:val="000356FD"/>
    <w:rsid w:val="0006115E"/>
    <w:rsid w:val="0009692A"/>
    <w:rsid w:val="000E18FA"/>
    <w:rsid w:val="001376B1"/>
    <w:rsid w:val="001543C8"/>
    <w:rsid w:val="00197329"/>
    <w:rsid w:val="001C2EB1"/>
    <w:rsid w:val="001C54A4"/>
    <w:rsid w:val="001C73A0"/>
    <w:rsid w:val="002D3455"/>
    <w:rsid w:val="002D7EE3"/>
    <w:rsid w:val="00304EEF"/>
    <w:rsid w:val="003065CC"/>
    <w:rsid w:val="0031056D"/>
    <w:rsid w:val="00371AD1"/>
    <w:rsid w:val="003B1775"/>
    <w:rsid w:val="003B290A"/>
    <w:rsid w:val="003C210F"/>
    <w:rsid w:val="003F3DAE"/>
    <w:rsid w:val="00460AB6"/>
    <w:rsid w:val="00465E1B"/>
    <w:rsid w:val="004923B9"/>
    <w:rsid w:val="004B6938"/>
    <w:rsid w:val="005461B9"/>
    <w:rsid w:val="00564ADF"/>
    <w:rsid w:val="005C2D51"/>
    <w:rsid w:val="005F33AC"/>
    <w:rsid w:val="00633516"/>
    <w:rsid w:val="00663A9D"/>
    <w:rsid w:val="006820F1"/>
    <w:rsid w:val="0069118C"/>
    <w:rsid w:val="006B089B"/>
    <w:rsid w:val="006B7B89"/>
    <w:rsid w:val="00780F2B"/>
    <w:rsid w:val="007B2C1F"/>
    <w:rsid w:val="007D4421"/>
    <w:rsid w:val="00845CFB"/>
    <w:rsid w:val="008B7A01"/>
    <w:rsid w:val="008C151B"/>
    <w:rsid w:val="009808CD"/>
    <w:rsid w:val="009C4187"/>
    <w:rsid w:val="00A27B98"/>
    <w:rsid w:val="00A37BE0"/>
    <w:rsid w:val="00A41CDB"/>
    <w:rsid w:val="00AF1AA3"/>
    <w:rsid w:val="00BB04AA"/>
    <w:rsid w:val="00C752C3"/>
    <w:rsid w:val="00CD0173"/>
    <w:rsid w:val="00CD0D9A"/>
    <w:rsid w:val="00CE3DD5"/>
    <w:rsid w:val="00CF3677"/>
    <w:rsid w:val="00D569C3"/>
    <w:rsid w:val="00D9540E"/>
    <w:rsid w:val="00E30179"/>
    <w:rsid w:val="00E7277A"/>
    <w:rsid w:val="00EF353D"/>
    <w:rsid w:val="00F027C7"/>
    <w:rsid w:val="00F22A39"/>
    <w:rsid w:val="00F744A0"/>
    <w:rsid w:val="00FD05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2F2554FE-F260-45BC-9181-8C1FE914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B04AA"/>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1376B1"/>
    <w:rPr>
      <w:color w:val="0563C1" w:themeColor="hyperlink"/>
      <w:u w:val="single"/>
    </w:rPr>
  </w:style>
  <w:style w:type="paragraph" w:styleId="Encabezado">
    <w:name w:val="header"/>
    <w:basedOn w:val="Normal"/>
    <w:link w:val="EncabezadoCar"/>
    <w:uiPriority w:val="99"/>
    <w:unhideWhenUsed/>
    <w:rsid w:val="003065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65CC"/>
  </w:style>
  <w:style w:type="paragraph" w:styleId="Piedepgina">
    <w:name w:val="footer"/>
    <w:basedOn w:val="Normal"/>
    <w:link w:val="PiedepginaCar"/>
    <w:uiPriority w:val="99"/>
    <w:unhideWhenUsed/>
    <w:rsid w:val="003065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65CC"/>
  </w:style>
  <w:style w:type="paragraph" w:styleId="Textodeglobo">
    <w:name w:val="Balloon Text"/>
    <w:basedOn w:val="Normal"/>
    <w:link w:val="TextodegloboCar"/>
    <w:uiPriority w:val="99"/>
    <w:semiHidden/>
    <w:unhideWhenUsed/>
    <w:rsid w:val="009C41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4187"/>
    <w:rPr>
      <w:rFonts w:ascii="Segoe UI" w:hAnsi="Segoe UI" w:cs="Segoe UI"/>
      <w:sz w:val="18"/>
      <w:szCs w:val="18"/>
    </w:rPr>
  </w:style>
  <w:style w:type="table" w:styleId="Tablaconcuadrcula">
    <w:name w:val="Table Grid"/>
    <w:basedOn w:val="Tablanormal"/>
    <w:uiPriority w:val="59"/>
    <w:rsid w:val="00780F2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21293">
      <w:bodyDiv w:val="1"/>
      <w:marLeft w:val="0"/>
      <w:marRight w:val="0"/>
      <w:marTop w:val="0"/>
      <w:marBottom w:val="0"/>
      <w:divBdr>
        <w:top w:val="none" w:sz="0" w:space="0" w:color="auto"/>
        <w:left w:val="none" w:sz="0" w:space="0" w:color="auto"/>
        <w:bottom w:val="none" w:sz="0" w:space="0" w:color="auto"/>
        <w:right w:val="none" w:sz="0" w:space="0" w:color="auto"/>
      </w:divBdr>
    </w:div>
    <w:div w:id="16747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hhinv@upo.es" TargetMode="External"/><Relationship Id="rId3" Type="http://schemas.openxmlformats.org/officeDocument/2006/relationships/settings" Target="settings.xml"/><Relationship Id="rId7" Type="http://schemas.openxmlformats.org/officeDocument/2006/relationships/hyperlink" Target="https://upo.gob.es/registro-electroni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po.es/tika/web/index.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7</Pages>
  <Words>3024</Words>
  <Characters>16635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masemac</dc:creator>
  <cp:keywords/>
  <dc:description/>
  <cp:lastModifiedBy>manumnar</cp:lastModifiedBy>
  <cp:revision>23</cp:revision>
  <cp:lastPrinted>2024-03-22T14:21:00Z</cp:lastPrinted>
  <dcterms:created xsi:type="dcterms:W3CDTF">2024-02-15T14:05:00Z</dcterms:created>
  <dcterms:modified xsi:type="dcterms:W3CDTF">2024-05-23T08:44:00Z</dcterms:modified>
</cp:coreProperties>
</file>