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4" w:rsidRDefault="001F3164" w:rsidP="001F3164">
      <w:pPr>
        <w:jc w:val="right"/>
      </w:pPr>
    </w:p>
    <w:p w:rsidR="001F3164" w:rsidRPr="001F3164" w:rsidRDefault="001F3164" w:rsidP="001F3164">
      <w:pPr>
        <w:rPr>
          <w:b/>
          <w:sz w:val="24"/>
          <w:szCs w:val="24"/>
        </w:rPr>
      </w:pPr>
      <w:r w:rsidRPr="001F3164">
        <w:rPr>
          <w:b/>
          <w:sz w:val="24"/>
          <w:szCs w:val="24"/>
        </w:rPr>
        <w:t>LISTADO DE CENTROS CONVENIADOS CON LA UNIV. PABLO DE OLAVIDE</w:t>
      </w:r>
    </w:p>
    <w:p w:rsidR="0019256B" w:rsidRPr="004E4836" w:rsidRDefault="001F3164" w:rsidP="001F3164">
      <w:pPr>
        <w:rPr>
          <w:u w:val="single"/>
        </w:rPr>
      </w:pPr>
      <w:r>
        <w:t xml:space="preserve">ESTUDIO: </w:t>
      </w:r>
      <w:r w:rsidR="004E4836" w:rsidRPr="004E4836">
        <w:rPr>
          <w:u w:val="single"/>
        </w:rPr>
        <w:t>DOBLE</w:t>
      </w:r>
      <w:r w:rsidR="0019256B">
        <w:rPr>
          <w:u w:val="single"/>
        </w:rPr>
        <w:t xml:space="preserve"> GRADO EN TRABAJO SOCIAL Y SOCIOLOGIA (SECCION SOCIOLOGIA)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1"/>
        <w:gridCol w:w="3341"/>
        <w:gridCol w:w="1712"/>
      </w:tblGrid>
      <w:tr w:rsidR="004E1730" w:rsidRPr="004E1730" w:rsidTr="004E1730">
        <w:trPr>
          <w:trHeight w:val="300"/>
        </w:trPr>
        <w:tc>
          <w:tcPr>
            <w:tcW w:w="4860" w:type="dxa"/>
            <w:shd w:val="clear" w:color="auto" w:fill="365F91" w:themeFill="accent1" w:themeFillShade="BF"/>
          </w:tcPr>
          <w:p w:rsidR="004E1730" w:rsidRPr="004E1730" w:rsidRDefault="004E1730" w:rsidP="004E1730">
            <w:pPr>
              <w:jc w:val="center"/>
              <w:rPr>
                <w:b/>
                <w:color w:val="FFFFFF" w:themeColor="background1"/>
              </w:rPr>
            </w:pPr>
            <w:r w:rsidRPr="004E1730">
              <w:rPr>
                <w:b/>
                <w:color w:val="FFFFFF" w:themeColor="background1"/>
              </w:rPr>
              <w:t>Nombre Empresa</w:t>
            </w:r>
          </w:p>
        </w:tc>
        <w:tc>
          <w:tcPr>
            <w:tcW w:w="4860" w:type="dxa"/>
            <w:shd w:val="clear" w:color="auto" w:fill="365F91" w:themeFill="accent1" w:themeFillShade="BF"/>
          </w:tcPr>
          <w:p w:rsidR="004E1730" w:rsidRPr="004E1730" w:rsidRDefault="004E1730" w:rsidP="004E1730">
            <w:pPr>
              <w:jc w:val="center"/>
              <w:rPr>
                <w:b/>
                <w:color w:val="FFFFFF" w:themeColor="background1"/>
              </w:rPr>
            </w:pPr>
            <w:r w:rsidRPr="004E1730">
              <w:rPr>
                <w:b/>
                <w:color w:val="FFFFFF" w:themeColor="background1"/>
              </w:rPr>
              <w:t>Dirección</w:t>
            </w:r>
          </w:p>
        </w:tc>
        <w:tc>
          <w:tcPr>
            <w:tcW w:w="2080" w:type="dxa"/>
            <w:shd w:val="clear" w:color="auto" w:fill="365F91" w:themeFill="accent1" w:themeFillShade="BF"/>
          </w:tcPr>
          <w:p w:rsidR="004E1730" w:rsidRPr="004E1730" w:rsidRDefault="004E1730" w:rsidP="004E1730">
            <w:pPr>
              <w:jc w:val="center"/>
              <w:rPr>
                <w:b/>
                <w:color w:val="FFFFFF" w:themeColor="background1"/>
              </w:rPr>
            </w:pPr>
            <w:r w:rsidRPr="004E1730">
              <w:rPr>
                <w:b/>
                <w:color w:val="FFFFFF" w:themeColor="background1"/>
              </w:rPr>
              <w:t>Localidad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ADHARA, ASOCIACIÓN VIH/SIDA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C/LUÍS MONTOTO 48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AGENCIA ANDALUZA DE COOPERACIÓN INTERNACION</w:t>
            </w:r>
            <w:bookmarkStart w:id="0" w:name="_GoBack"/>
            <w:bookmarkEnd w:id="0"/>
            <w:r w:rsidRPr="0019256B">
              <w:t>AL PARA EL DESARROLLO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AVDA. DE LA PALMERA, 24 (PABELLÓN DE CUBA)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ACERCANDO REALIDADES (ACRES)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FELIPE II, 21, TERCERA PLANTA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ASOCIACION CONTUBERNIO (REVISTA ENCRUCIJADAS)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CALLE EL GRECO, 15-17 H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SALAMANCA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DE CONSUMIDORES Y USUARIOS EN ACCIÓN DE SEVILLA (FACUA SEVILLA)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BÉCQUER, 25.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EDUCATIVA Y SOCIAL NTRA. SRA. DE LA CANDELARIA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CANDELILLA Nº 6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ENTRE AMIGOS DE SEVILLA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ESCULTOR SEBASTIÁN SANTOS - CONJ 4 - BLOQ 4 BAJO BDA. MARTÍNEZ MONTAÑÉS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PARA EL TRATAMIENTO DE LAS DEMENCIAS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CALLE ALBERCHE 4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PARA LA REINSERCIÓN SOCIAL ZAQUEO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NUTRIA, 33. CASA DE ACOGIDA.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ASOCIACIÓN PONTE INICIATIVA PSICOSOCIALES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AVENIDA DE SAN JERÓNIMO, 5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AYUNTAMIENTO DE GINES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FRAY RAMÓN DE GINES, 11A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GINES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AYUNTAMIENTO DE LA RINCONADA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PLAZA JUAN RAMÓN JIMÉNEZ, S/N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RINCONADA (LA)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AYUNTAMIENTO DE PILAS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PLAZA DEL CABILDO Nº 1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PILAS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CARITAS DIOCESANA DE SEVILLA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PLAZA SAN MARTIN DE PORRES Nº 7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CENTRO DE SOCIOLOGÍA Y POLÍTICAS LOCALES (CSPL)/ URBAN GOVERNANCE LAB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EDIFICIO 3. CONDE DE FLORINDABLANCA. CTRA. DE UTRERA, 1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CENTRO PENITENCIARIO DE SEVILLA 1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CARRETERA DE TORREBLANCA- MAIRENA DE ALCOR, KM 3.5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CONSEJERÍA DE SALUD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AVDA. DE LA INNOVACIÓN, S/N, EDF. ARENA I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CRUZ ROJA ESPAÑOLA EN SEVILLA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AVDA DE LA CRUZ ROJA, Nº 1 DUPLICADO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DEMOSPAIN SEJ-598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CARRETERA DE UTRERA, KM 1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lastRenderedPageBreak/>
              <w:t>DEPARTAMENTO DE SOCIOLOGÍA, UNIVERSIDAD PABLO DE OLAVIDE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CARRETERA DE UTRERA S/N EDIFICIO 10 PLANTA 1ª, 2ª Y 3ª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EXCMO AYUNTAMIENTO DE CARMONA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FUENTE VIÑAS S/N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CARMONA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EXCMO. AYUNTAMIENTO DE CASTILLEJA DE GUZMÁN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PLAZA DE ESPAÑA, Nº 1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CASTILLEJA DE GUZMAN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FEDERACION DE MIGRANTES DE LA UNION EUROPEA EN ANDALUCIA(FORUM)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CALLE LISBOA 262 BAJO LOCAL.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FUNDACIÓN PARA EL DESARROLLO DE LOS PUEBLOS DE TIERRAS DE JOSÉ MARÍA EL TEMPRANILLO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RONDA, S/N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JAUJA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INCLUSIÓN, CIUDADANÍA, DIVERSIDAD Y EDUCACIÓN. ASOCIACIÓN INCIDE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CARRIÓN, Nº 8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MALAGA</w:t>
            </w:r>
          </w:p>
        </w:tc>
      </w:tr>
      <w:tr w:rsidR="004E1730" w:rsidRPr="0019256B" w:rsidTr="0019256B">
        <w:trPr>
          <w:trHeight w:val="525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INSTITUTO DE ESTUDIOS DE ECONOMÍA, EVALUACIÓN Y EMPLEO, S.L.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AVDA. DE HYTASA. 38 EDIF. TOLEDO I, PLANTA 3ª - MÓD. 3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INSTITUTO INTERNACIONAL BAKUN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ASUNCIÓN, 38, SÓTANO A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LA ESCUELA CULTURA DE PAZ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C/ PUERTO DE ALAZORES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78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PROYECTO DE INVESTIGACIÓN I+D+I. MENORES INMIGRANTES NO ACOMPAÑADOS. PARTE DEL PROYECTO EN ANDALUCIA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AUTOVIA A376 , KM1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SEVICAMPO S.L.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CALLE LYON, 5. PUERTA 1.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  <w:tr w:rsidR="004E1730" w:rsidRPr="0019256B" w:rsidTr="0019256B">
        <w:trPr>
          <w:trHeight w:val="300"/>
        </w:trPr>
        <w:tc>
          <w:tcPr>
            <w:tcW w:w="4860" w:type="dxa"/>
            <w:hideMark/>
          </w:tcPr>
          <w:p w:rsidR="004E1730" w:rsidRPr="0019256B" w:rsidRDefault="004E1730">
            <w:r w:rsidRPr="0019256B">
              <w:t>UNIÓN DE CONSUMIDORES DE SEVILLA (UCS)</w:t>
            </w:r>
          </w:p>
        </w:tc>
        <w:tc>
          <w:tcPr>
            <w:tcW w:w="4860" w:type="dxa"/>
            <w:hideMark/>
          </w:tcPr>
          <w:p w:rsidR="004E1730" w:rsidRPr="0019256B" w:rsidRDefault="004E1730">
            <w:r w:rsidRPr="0019256B">
              <w:t>RONDA DE CAPUCHINOS, BLOQUE 4, PORTAL 5, OFICINA 5</w:t>
            </w:r>
          </w:p>
        </w:tc>
        <w:tc>
          <w:tcPr>
            <w:tcW w:w="2080" w:type="dxa"/>
            <w:hideMark/>
          </w:tcPr>
          <w:p w:rsidR="004E1730" w:rsidRPr="0019256B" w:rsidRDefault="004E1730">
            <w:r w:rsidRPr="0019256B">
              <w:t>SEVILLA</w:t>
            </w:r>
          </w:p>
        </w:tc>
      </w:tr>
    </w:tbl>
    <w:p w:rsidR="00770994" w:rsidRDefault="00770994" w:rsidP="006927B4"/>
    <w:p w:rsidR="006927B4" w:rsidRDefault="006927B4" w:rsidP="006927B4">
      <w:pPr>
        <w:pStyle w:val="Textoindependiente"/>
        <w:kinsoku w:val="0"/>
        <w:overflowPunct w:val="0"/>
        <w:spacing w:before="71"/>
        <w:ind w:right="137" w:firstLine="709"/>
        <w:jc w:val="both"/>
      </w:pPr>
      <w:r>
        <w:rPr>
          <w:w w:val="99"/>
        </w:rPr>
        <w:t xml:space="preserve">Asimismo, os recordamos que </w:t>
      </w:r>
      <w:r>
        <w:rPr>
          <w:b/>
          <w:w w:val="99"/>
        </w:rPr>
        <w:t>NO</w:t>
      </w:r>
      <w:r>
        <w:rPr>
          <w:w w:val="99"/>
        </w:rPr>
        <w:t xml:space="preserve"> </w:t>
      </w:r>
      <w:r>
        <w:rPr>
          <w:b/>
          <w:w w:val="99"/>
        </w:rPr>
        <w:t xml:space="preserve">se podrá realizar autogestión en los centros que aparezcan publicados en la convocatoria de la plataforma </w:t>
      </w:r>
      <w:proofErr w:type="spellStart"/>
      <w:r>
        <w:rPr>
          <w:b/>
          <w:w w:val="99"/>
        </w:rPr>
        <w:t>Icaro</w:t>
      </w:r>
      <w:proofErr w:type="spellEnd"/>
      <w:r>
        <w:rPr>
          <w:w w:val="99"/>
        </w:rPr>
        <w:t xml:space="preserve"> de cada una de las asignaturas, salvo que la autogestión suponga una nueva plaza a las ya ofertadas por la institución.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aclarar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cent</w:t>
      </w:r>
      <w:r>
        <w:rPr>
          <w:spacing w:val="-2"/>
        </w:rPr>
        <w:t>r</w:t>
      </w:r>
      <w:r>
        <w:t>o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t</w:t>
      </w:r>
      <w:r>
        <w:t>ar</w:t>
      </w:r>
      <w:r>
        <w:rPr>
          <w:spacing w:val="-3"/>
        </w:rPr>
        <w:t xml:space="preserve"> </w:t>
      </w:r>
      <w:proofErr w:type="spellStart"/>
      <w:r>
        <w:t>conveniado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para</w:t>
      </w:r>
      <w:r>
        <w:rPr>
          <w:w w:val="99"/>
        </w:rPr>
        <w:t xml:space="preserve"> </w:t>
      </w:r>
      <w:r>
        <w:t>una</w:t>
      </w:r>
      <w:r>
        <w:rPr>
          <w:spacing w:val="51"/>
        </w:rPr>
        <w:t xml:space="preserve"> </w:t>
      </w:r>
      <w:r>
        <w:t>titulación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concreto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esto</w:t>
      </w:r>
      <w:r>
        <w:rPr>
          <w:spacing w:val="52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impide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solicite</w:t>
      </w:r>
      <w:r>
        <w:rPr>
          <w:spacing w:val="51"/>
        </w:rPr>
        <w:t xml:space="preserve"> </w:t>
      </w:r>
      <w:r>
        <w:t>auto</w:t>
      </w:r>
      <w:r>
        <w:rPr>
          <w:spacing w:val="-1"/>
        </w:rPr>
        <w:t>g</w:t>
      </w:r>
      <w:r>
        <w:t>estión</w:t>
      </w:r>
      <w:r>
        <w:rPr>
          <w:spacing w:val="51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otra</w:t>
      </w:r>
      <w:r>
        <w:rPr>
          <w:w w:val="99"/>
        </w:rPr>
        <w:t xml:space="preserve"> </w:t>
      </w:r>
      <w:r>
        <w:t>titulació</w:t>
      </w:r>
      <w:r>
        <w:rPr>
          <w:spacing w:val="-1"/>
        </w:rPr>
        <w:t>n</w:t>
      </w:r>
      <w:r>
        <w:t>.</w:t>
      </w:r>
    </w:p>
    <w:p w:rsidR="006927B4" w:rsidRDefault="006927B4" w:rsidP="006927B4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6927B4" w:rsidRDefault="006927B4" w:rsidP="006927B4">
      <w:pPr>
        <w:pStyle w:val="Textoindependiente"/>
        <w:kinsoku w:val="0"/>
        <w:overflowPunct w:val="0"/>
        <w:spacing w:line="230" w:lineRule="auto"/>
        <w:ind w:right="138" w:firstLine="709"/>
        <w:jc w:val="both"/>
        <w:rPr>
          <w:b/>
        </w:rPr>
      </w:pPr>
      <w:r>
        <w:t>Las</w:t>
      </w:r>
      <w:r>
        <w:rPr>
          <w:spacing w:val="22"/>
        </w:rPr>
        <w:t xml:space="preserve"> </w:t>
      </w:r>
      <w:r>
        <w:t>entid</w:t>
      </w:r>
      <w:r>
        <w:rPr>
          <w:spacing w:val="-1"/>
        </w:rPr>
        <w:t>a</w:t>
      </w:r>
      <w:r>
        <w:t>des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admiten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autogestión,</w:t>
      </w:r>
      <w:r>
        <w:rPr>
          <w:b/>
          <w:bCs/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convenio</w:t>
      </w:r>
      <w:r>
        <w:rPr>
          <w:spacing w:val="23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t>el</w:t>
      </w:r>
      <w:r>
        <w:rPr>
          <w:w w:val="99"/>
        </w:rPr>
        <w:t xml:space="preserve"> </w:t>
      </w:r>
      <w:r>
        <w:t>Ayuntamiento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t>villa,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Consejería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Salud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Consejería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Igualdad</w:t>
      </w:r>
      <w:r>
        <w:rPr>
          <w:spacing w:val="7"/>
        </w:rPr>
        <w:t xml:space="preserve"> </w:t>
      </w:r>
      <w:r>
        <w:t>y</w:t>
      </w:r>
      <w:r>
        <w:rPr>
          <w:w w:val="99"/>
        </w:rPr>
        <w:t xml:space="preserve"> </w:t>
      </w:r>
      <w:r>
        <w:t>Políticas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ociale</w:t>
      </w:r>
      <w:r>
        <w:rPr>
          <w:spacing w:val="-1"/>
        </w:rPr>
        <w:t>s</w:t>
      </w:r>
      <w:r>
        <w:rPr>
          <w:spacing w:val="3"/>
          <w:position w:val="10"/>
          <w:sz w:val="14"/>
          <w:szCs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tanto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aceptan</w:t>
      </w:r>
      <w:r>
        <w:rPr>
          <w:spacing w:val="13"/>
        </w:rPr>
        <w:t xml:space="preserve"> </w:t>
      </w:r>
      <w:r>
        <w:t>autogestio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n</w:t>
      </w:r>
      <w:r>
        <w:t>ingún</w:t>
      </w:r>
      <w:r>
        <w:rPr>
          <w:spacing w:val="15"/>
        </w:rPr>
        <w:t xml:space="preserve"> </w:t>
      </w:r>
      <w:r>
        <w:t>cen</w:t>
      </w:r>
      <w:r>
        <w:rPr>
          <w:spacing w:val="-1"/>
        </w:rPr>
        <w:t>t</w:t>
      </w:r>
      <w:r>
        <w:t>ro</w:t>
      </w:r>
      <w:r>
        <w:rPr>
          <w:w w:val="99"/>
        </w:rPr>
        <w:t xml:space="preserve"> </w:t>
      </w:r>
      <w:r>
        <w:t>dependient</w:t>
      </w:r>
      <w:r>
        <w:rPr>
          <w:spacing w:val="-1"/>
        </w:rPr>
        <w:t>e</w:t>
      </w:r>
      <w:r>
        <w:t>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éstas</w:t>
      </w:r>
      <w:r>
        <w:rPr>
          <w:b/>
        </w:rPr>
        <w:t>. En el caso de las continuidades sí podéis consultar sobre esa posibilidad.</w:t>
      </w:r>
    </w:p>
    <w:p w:rsidR="001F3164" w:rsidRPr="006927B4" w:rsidRDefault="001F3164" w:rsidP="006927B4"/>
    <w:sectPr w:rsidR="001F3164" w:rsidRPr="006927B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BF" w:rsidRDefault="001F73BF" w:rsidP="001F3164">
      <w:pPr>
        <w:spacing w:after="0" w:line="240" w:lineRule="auto"/>
      </w:pPr>
      <w:r>
        <w:separator/>
      </w:r>
    </w:p>
  </w:endnote>
  <w:endnote w:type="continuationSeparator" w:id="0">
    <w:p w:rsidR="001F73BF" w:rsidRDefault="001F73BF" w:rsidP="001F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926591"/>
      <w:docPartObj>
        <w:docPartGallery w:val="Page Numbers (Bottom of Page)"/>
        <w:docPartUnique/>
      </w:docPartObj>
    </w:sdtPr>
    <w:sdtEndPr/>
    <w:sdtContent>
      <w:p w:rsidR="00026641" w:rsidRDefault="000266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30">
          <w:rPr>
            <w:noProof/>
          </w:rPr>
          <w:t>2</w:t>
        </w:r>
        <w:r>
          <w:fldChar w:fldCharType="end"/>
        </w:r>
      </w:p>
    </w:sdtContent>
  </w:sdt>
  <w:p w:rsidR="00026641" w:rsidRDefault="00026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BF" w:rsidRDefault="001F73BF" w:rsidP="001F3164">
      <w:pPr>
        <w:spacing w:after="0" w:line="240" w:lineRule="auto"/>
      </w:pPr>
      <w:r>
        <w:separator/>
      </w:r>
    </w:p>
  </w:footnote>
  <w:footnote w:type="continuationSeparator" w:id="0">
    <w:p w:rsidR="001F73BF" w:rsidRDefault="001F73BF" w:rsidP="001F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54" w:rsidRDefault="00085F54">
    <w:pPr>
      <w:pStyle w:val="Encabezado"/>
    </w:pPr>
  </w:p>
  <w:p w:rsidR="001F3164" w:rsidRDefault="00085F54">
    <w:pPr>
      <w:pStyle w:val="Encabezado"/>
    </w:pPr>
    <w:r>
      <w:rPr>
        <w:noProof/>
        <w:lang w:eastAsia="es-ES"/>
      </w:rPr>
      <w:drawing>
        <wp:inline distT="0" distB="0" distL="0" distR="0" wp14:anchorId="7AE4A097" wp14:editId="2FF1B6A5">
          <wp:extent cx="828675" cy="828675"/>
          <wp:effectExtent l="0" t="0" r="9525" b="9525"/>
          <wp:docPr id="4" name="Imagen 4" descr="Resultado de imagen de escudo 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escudo 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3164">
      <w:ptab w:relativeTo="margin" w:alignment="center" w:leader="none"/>
    </w:r>
    <w:r w:rsidR="001F3164">
      <w:ptab w:relativeTo="margin" w:alignment="right" w:leader="none"/>
    </w:r>
    <w:r w:rsidR="001F3164">
      <w:rPr>
        <w:noProof/>
        <w:lang w:eastAsia="es-ES"/>
      </w:rPr>
      <w:drawing>
        <wp:inline distT="0" distB="0" distL="0" distR="0" wp14:anchorId="13A21C08" wp14:editId="4D1A0D79">
          <wp:extent cx="1152525" cy="8953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5F54" w:rsidRDefault="00085F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8A"/>
    <w:rsid w:val="00026641"/>
    <w:rsid w:val="00062C98"/>
    <w:rsid w:val="00085F54"/>
    <w:rsid w:val="0019256B"/>
    <w:rsid w:val="001F3164"/>
    <w:rsid w:val="001F73BF"/>
    <w:rsid w:val="003301CA"/>
    <w:rsid w:val="00352C64"/>
    <w:rsid w:val="004B66BD"/>
    <w:rsid w:val="004E1730"/>
    <w:rsid w:val="004E4836"/>
    <w:rsid w:val="00546CAE"/>
    <w:rsid w:val="006052D0"/>
    <w:rsid w:val="00630365"/>
    <w:rsid w:val="00672D7D"/>
    <w:rsid w:val="006927B4"/>
    <w:rsid w:val="00770994"/>
    <w:rsid w:val="00A1741E"/>
    <w:rsid w:val="00B044DD"/>
    <w:rsid w:val="00BA6490"/>
    <w:rsid w:val="00CF0D8A"/>
    <w:rsid w:val="00E00B4A"/>
    <w:rsid w:val="00E40F91"/>
    <w:rsid w:val="00EB5A69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4E77"/>
  <w15:docId w15:val="{D5EA5BEE-1FAA-485C-A8DD-A3EFF5CC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164"/>
  </w:style>
  <w:style w:type="paragraph" w:styleId="Piedepgina">
    <w:name w:val="footer"/>
    <w:basedOn w:val="Normal"/>
    <w:link w:val="PiedepginaCar"/>
    <w:uiPriority w:val="99"/>
    <w:unhideWhenUsed/>
    <w:rsid w:val="001F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164"/>
  </w:style>
  <w:style w:type="table" w:styleId="Tablaconcuadrcula">
    <w:name w:val="Table Grid"/>
    <w:basedOn w:val="Tablanormal"/>
    <w:uiPriority w:val="59"/>
    <w:rsid w:val="001F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927B4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927B4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pbengue</dc:creator>
  <cp:lastModifiedBy>pbengue</cp:lastModifiedBy>
  <cp:revision>3</cp:revision>
  <cp:lastPrinted>2019-04-26T13:25:00Z</cp:lastPrinted>
  <dcterms:created xsi:type="dcterms:W3CDTF">2021-12-22T11:04:00Z</dcterms:created>
  <dcterms:modified xsi:type="dcterms:W3CDTF">2021-12-22T11:13:00Z</dcterms:modified>
</cp:coreProperties>
</file>