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7E0" w:rsidRPr="00554AD8" w:rsidRDefault="00EA77E0" w:rsidP="000F27AA">
      <w:pPr>
        <w:rPr>
          <w:b/>
          <w:smallCaps/>
        </w:rPr>
      </w:pPr>
    </w:p>
    <w:p w:rsidR="00EA77E0" w:rsidRPr="00554AD8" w:rsidRDefault="00EA77E0" w:rsidP="006357EE">
      <w:pPr>
        <w:jc w:val="center"/>
        <w:rPr>
          <w:b/>
          <w:smallCaps/>
        </w:rPr>
      </w:pPr>
    </w:p>
    <w:p w:rsidR="00EA77E0" w:rsidRPr="00554AD8" w:rsidRDefault="00EA77E0" w:rsidP="006357EE">
      <w:pPr>
        <w:jc w:val="center"/>
        <w:rPr>
          <w:b/>
          <w:smallCaps/>
        </w:rPr>
      </w:pPr>
    </w:p>
    <w:p w:rsidR="00EA77E0" w:rsidRPr="00554AD8" w:rsidRDefault="00EA77E0" w:rsidP="006357EE">
      <w:pPr>
        <w:jc w:val="center"/>
        <w:rPr>
          <w:b/>
          <w:smallCaps/>
        </w:rPr>
      </w:pPr>
    </w:p>
    <w:p w:rsidR="00EA77E0" w:rsidRPr="00554AD8" w:rsidRDefault="00EA77E0">
      <w:r>
        <w:rPr>
          <w:noProof/>
        </w:rPr>
        <w:pict>
          <v:shapetype id="_x0000_t202" coordsize="21600,21600" o:spt="202" path="m,l,21600r21600,l21600,xe">
            <v:stroke joinstyle="miter"/>
            <v:path gradientshapeok="t" o:connecttype="rect"/>
          </v:shapetype>
          <v:shape id="_x0000_s1026" type="#_x0000_t202" style="position:absolute;margin-left:0;margin-top:0;width:396pt;height:26.4pt;z-index:251654144" fillcolor="silver">
            <v:textbox style="mso-next-textbox:#_x0000_s1026">
              <w:txbxContent>
                <w:p w:rsidR="00EA77E0" w:rsidRPr="00B907B1" w:rsidRDefault="00EA77E0">
                  <w:pPr>
                    <w:numPr>
                      <w:ilvl w:val="0"/>
                      <w:numId w:val="1"/>
                    </w:numPr>
                    <w:rPr>
                      <w:b/>
                      <w:noProof/>
                    </w:rPr>
                  </w:pPr>
                  <w:r>
                    <w:rPr>
                      <w:b/>
                    </w:rPr>
                    <w:t>DESCRIPCIÓN DE LA ASIGNATURA</w:t>
                  </w:r>
                </w:p>
              </w:txbxContent>
            </v:textbox>
            <w10:wrap type="square"/>
          </v:shape>
        </w:pict>
      </w:r>
    </w:p>
    <w:p w:rsidR="00EA77E0" w:rsidRPr="00554AD8" w:rsidRDefault="00EA77E0"/>
    <w:p w:rsidR="00EA77E0" w:rsidRPr="00554AD8" w:rsidRDefault="00EA77E0"/>
    <w:p w:rsidR="00EA77E0" w:rsidRPr="00554AD8" w:rsidRDefault="00EA77E0"/>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88"/>
        <w:gridCol w:w="6334"/>
      </w:tblGrid>
      <w:tr w:rsidR="00EA77E0" w:rsidRPr="00554AD8" w:rsidTr="0045735E">
        <w:tc>
          <w:tcPr>
            <w:tcW w:w="2988" w:type="dxa"/>
          </w:tcPr>
          <w:p w:rsidR="00EA77E0" w:rsidRPr="00554AD8" w:rsidRDefault="00EA77E0" w:rsidP="008306CB">
            <w:pPr>
              <w:spacing w:line="360" w:lineRule="auto"/>
              <w:rPr>
                <w:b/>
              </w:rPr>
            </w:pPr>
            <w:r w:rsidRPr="00554AD8">
              <w:rPr>
                <w:b/>
              </w:rPr>
              <w:t>Grado:</w:t>
            </w:r>
          </w:p>
        </w:tc>
        <w:tc>
          <w:tcPr>
            <w:tcW w:w="6334" w:type="dxa"/>
          </w:tcPr>
          <w:p w:rsidR="00EA77E0" w:rsidRPr="00554AD8" w:rsidRDefault="00EA77E0" w:rsidP="0045735E">
            <w:pPr>
              <w:spacing w:line="360" w:lineRule="auto"/>
              <w:rPr>
                <w:b/>
              </w:rPr>
            </w:pPr>
            <w:r>
              <w:rPr>
                <w:b/>
              </w:rPr>
              <w:t>Ciencias Políticas y de la Administración</w:t>
            </w:r>
          </w:p>
        </w:tc>
      </w:tr>
      <w:tr w:rsidR="00EA77E0" w:rsidRPr="00554AD8" w:rsidTr="0045735E">
        <w:tc>
          <w:tcPr>
            <w:tcW w:w="2988" w:type="dxa"/>
          </w:tcPr>
          <w:p w:rsidR="00EA77E0" w:rsidRPr="00554AD8" w:rsidRDefault="00EA77E0" w:rsidP="008306CB">
            <w:pPr>
              <w:spacing w:line="360" w:lineRule="auto"/>
              <w:rPr>
                <w:b/>
              </w:rPr>
            </w:pPr>
            <w:r w:rsidRPr="00554AD8">
              <w:rPr>
                <w:b/>
              </w:rPr>
              <w:t>Doble Grado:</w:t>
            </w:r>
          </w:p>
        </w:tc>
        <w:bookmarkStart w:id="0" w:name="Listadesplegable2"/>
        <w:tc>
          <w:tcPr>
            <w:tcW w:w="6334" w:type="dxa"/>
          </w:tcPr>
          <w:p w:rsidR="00EA77E0" w:rsidRPr="00554AD8" w:rsidRDefault="00EA77E0" w:rsidP="008306CB">
            <w:pPr>
              <w:spacing w:line="360" w:lineRule="auto"/>
              <w:rPr>
                <w:b/>
              </w:rPr>
            </w:pPr>
            <w:r w:rsidRPr="00554AD8">
              <w:rPr>
                <w:b/>
              </w:rPr>
              <w:fldChar w:fldCharType="begin">
                <w:ffData>
                  <w:name w:val="Listadesplegable2"/>
                  <w:enabled/>
                  <w:calcOnExit w:val="0"/>
                  <w:ddList>
                    <w:listEntry w:val=" "/>
                    <w:listEntry w:val="Derecho y Administración y dirección de Empresas"/>
                    <w:listEntry w:val="Derecho y Ciencias Políticas y de la Administració"/>
                    <w:listEntry w:val="Derecho y Finanzas y Contabilidad"/>
                    <w:listEntry w:val="Humanidades y Traducción e Interpretación"/>
                    <w:listEntry w:val="Sociología y Ciencias Políticas y de la Administra"/>
                    <w:listEntry w:val="Trabajo Social y Educación Social"/>
                  </w:ddList>
                </w:ffData>
              </w:fldChar>
            </w:r>
            <w:r w:rsidRPr="00554AD8">
              <w:rPr>
                <w:b/>
              </w:rPr>
              <w:instrText xml:space="preserve"> FORMDROPDOWN </w:instrText>
            </w:r>
            <w:r w:rsidRPr="00554AD8">
              <w:rPr>
                <w:b/>
              </w:rPr>
            </w:r>
            <w:r w:rsidRPr="00554AD8">
              <w:rPr>
                <w:b/>
              </w:rPr>
              <w:fldChar w:fldCharType="end"/>
            </w:r>
            <w:bookmarkEnd w:id="0"/>
          </w:p>
        </w:tc>
      </w:tr>
      <w:tr w:rsidR="00EA77E0" w:rsidRPr="00554AD8" w:rsidTr="0045735E">
        <w:tc>
          <w:tcPr>
            <w:tcW w:w="2988" w:type="dxa"/>
          </w:tcPr>
          <w:p w:rsidR="00EA77E0" w:rsidRPr="00554AD8" w:rsidRDefault="00EA77E0" w:rsidP="008306CB">
            <w:pPr>
              <w:spacing w:line="360" w:lineRule="auto"/>
              <w:rPr>
                <w:b/>
              </w:rPr>
            </w:pPr>
            <w:r w:rsidRPr="00554AD8">
              <w:rPr>
                <w:b/>
              </w:rPr>
              <w:t>Asignatura:</w:t>
            </w:r>
          </w:p>
        </w:tc>
        <w:tc>
          <w:tcPr>
            <w:tcW w:w="6334" w:type="dxa"/>
          </w:tcPr>
          <w:p w:rsidR="00EA77E0" w:rsidRPr="00554AD8" w:rsidRDefault="00EA77E0" w:rsidP="008306CB">
            <w:pPr>
              <w:spacing w:line="360" w:lineRule="auto"/>
              <w:rPr>
                <w:b/>
              </w:rPr>
            </w:pPr>
            <w:r w:rsidRPr="00554AD8">
              <w:rPr>
                <w:b/>
              </w:rPr>
              <w:t>Prácticas Externas</w:t>
            </w:r>
          </w:p>
        </w:tc>
      </w:tr>
      <w:tr w:rsidR="00EA77E0" w:rsidRPr="00554AD8" w:rsidTr="0045735E">
        <w:tc>
          <w:tcPr>
            <w:tcW w:w="2988" w:type="dxa"/>
          </w:tcPr>
          <w:p w:rsidR="00EA77E0" w:rsidRPr="00554AD8" w:rsidRDefault="00EA77E0" w:rsidP="008306CB">
            <w:pPr>
              <w:spacing w:line="360" w:lineRule="auto"/>
              <w:ind w:left="-110" w:firstLine="110"/>
              <w:rPr>
                <w:b/>
              </w:rPr>
            </w:pPr>
            <w:r w:rsidRPr="00554AD8">
              <w:rPr>
                <w:b/>
              </w:rPr>
              <w:t>Módulo:</w:t>
            </w:r>
          </w:p>
        </w:tc>
        <w:tc>
          <w:tcPr>
            <w:tcW w:w="6334" w:type="dxa"/>
          </w:tcPr>
          <w:p w:rsidR="00EA77E0" w:rsidRPr="00554AD8" w:rsidRDefault="00EA77E0" w:rsidP="008306CB">
            <w:pPr>
              <w:spacing w:line="360" w:lineRule="auto"/>
              <w:ind w:left="-110" w:firstLine="110"/>
              <w:rPr>
                <w:b/>
              </w:rPr>
            </w:pPr>
            <w:r>
              <w:rPr>
                <w:b/>
              </w:rPr>
              <w:t>Trabajo Fin de Grado y Prácticas</w:t>
            </w:r>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Departamento:</w:t>
            </w:r>
          </w:p>
        </w:tc>
        <w:tc>
          <w:tcPr>
            <w:tcW w:w="6334" w:type="dxa"/>
          </w:tcPr>
          <w:p w:rsidR="00EA77E0" w:rsidRPr="00554AD8" w:rsidRDefault="00EA77E0" w:rsidP="0045735E">
            <w:pPr>
              <w:tabs>
                <w:tab w:val="left" w:pos="430"/>
              </w:tabs>
              <w:spacing w:line="360" w:lineRule="auto"/>
              <w:rPr>
                <w:b/>
              </w:rPr>
            </w:pPr>
            <w:bookmarkStart w:id="1" w:name="Departamento"/>
            <w:r w:rsidRPr="00554AD8">
              <w:rPr>
                <w:b/>
              </w:rPr>
              <w:t>Derecho público</w:t>
            </w:r>
            <w:bookmarkEnd w:id="1"/>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Año académico:</w:t>
            </w:r>
          </w:p>
        </w:tc>
        <w:tc>
          <w:tcPr>
            <w:tcW w:w="6334" w:type="dxa"/>
          </w:tcPr>
          <w:p w:rsidR="00EA77E0" w:rsidRPr="00554AD8" w:rsidRDefault="00EA77E0" w:rsidP="008306CB">
            <w:pPr>
              <w:tabs>
                <w:tab w:val="left" w:pos="430"/>
              </w:tabs>
              <w:spacing w:line="360" w:lineRule="auto"/>
              <w:rPr>
                <w:b/>
              </w:rPr>
            </w:pPr>
            <w:r w:rsidRPr="00554AD8">
              <w:rPr>
                <w:b/>
              </w:rPr>
              <w:t>201</w:t>
            </w:r>
            <w:r>
              <w:rPr>
                <w:b/>
              </w:rPr>
              <w:t>3/2014</w:t>
            </w:r>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Semestre:</w:t>
            </w:r>
          </w:p>
        </w:tc>
        <w:tc>
          <w:tcPr>
            <w:tcW w:w="6334" w:type="dxa"/>
          </w:tcPr>
          <w:p w:rsidR="00EA77E0" w:rsidRPr="00554AD8" w:rsidRDefault="00EA77E0" w:rsidP="0045735E">
            <w:pPr>
              <w:tabs>
                <w:tab w:val="left" w:pos="430"/>
              </w:tabs>
              <w:spacing w:line="360" w:lineRule="auto"/>
              <w:rPr>
                <w:b/>
              </w:rPr>
            </w:pPr>
            <w:bookmarkStart w:id="2" w:name="Listadesplegable14"/>
            <w:r w:rsidRPr="00554AD8">
              <w:rPr>
                <w:b/>
              </w:rPr>
              <w:t>Segundo</w:t>
            </w:r>
            <w:bookmarkEnd w:id="2"/>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Créditos totales:</w:t>
            </w:r>
          </w:p>
        </w:tc>
        <w:tc>
          <w:tcPr>
            <w:tcW w:w="6334" w:type="dxa"/>
          </w:tcPr>
          <w:p w:rsidR="00EA77E0" w:rsidRPr="00554AD8" w:rsidRDefault="00EA77E0" w:rsidP="008306CB">
            <w:pPr>
              <w:tabs>
                <w:tab w:val="left" w:pos="430"/>
              </w:tabs>
              <w:spacing w:line="360" w:lineRule="auto"/>
              <w:rPr>
                <w:b/>
              </w:rPr>
            </w:pPr>
            <w:r w:rsidRPr="00554AD8">
              <w:rPr>
                <w:b/>
              </w:rPr>
              <w:t>12</w:t>
            </w:r>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Curso:</w:t>
            </w:r>
          </w:p>
        </w:tc>
        <w:tc>
          <w:tcPr>
            <w:tcW w:w="6334" w:type="dxa"/>
          </w:tcPr>
          <w:p w:rsidR="00EA77E0" w:rsidRPr="00554AD8" w:rsidRDefault="00EA77E0" w:rsidP="0045735E">
            <w:pPr>
              <w:tabs>
                <w:tab w:val="left" w:pos="430"/>
              </w:tabs>
              <w:spacing w:line="360" w:lineRule="auto"/>
              <w:rPr>
                <w:b/>
              </w:rPr>
            </w:pPr>
            <w:bookmarkStart w:id="3" w:name="Listadesplegable13"/>
            <w:r w:rsidRPr="00554AD8">
              <w:rPr>
                <w:b/>
              </w:rPr>
              <w:t>4º</w:t>
            </w:r>
            <w:bookmarkEnd w:id="3"/>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Carácter:</w:t>
            </w:r>
          </w:p>
        </w:tc>
        <w:tc>
          <w:tcPr>
            <w:tcW w:w="6334" w:type="dxa"/>
          </w:tcPr>
          <w:p w:rsidR="00EA77E0" w:rsidRPr="00554AD8" w:rsidRDefault="00EA77E0" w:rsidP="0045735E">
            <w:pPr>
              <w:tabs>
                <w:tab w:val="left" w:pos="430"/>
              </w:tabs>
              <w:spacing w:line="360" w:lineRule="auto"/>
              <w:rPr>
                <w:b/>
              </w:rPr>
            </w:pPr>
            <w:bookmarkStart w:id="4" w:name="Listadesplegable5"/>
            <w:r w:rsidRPr="00554AD8">
              <w:rPr>
                <w:b/>
              </w:rPr>
              <w:t>Obligatorio</w:t>
            </w:r>
            <w:bookmarkEnd w:id="4"/>
          </w:p>
        </w:tc>
      </w:tr>
      <w:tr w:rsidR="00EA77E0" w:rsidRPr="00554AD8" w:rsidTr="0045735E">
        <w:tc>
          <w:tcPr>
            <w:tcW w:w="2988" w:type="dxa"/>
          </w:tcPr>
          <w:p w:rsidR="00EA77E0" w:rsidRPr="00554AD8" w:rsidRDefault="00EA77E0" w:rsidP="008306CB">
            <w:pPr>
              <w:tabs>
                <w:tab w:val="left" w:pos="430"/>
              </w:tabs>
              <w:spacing w:line="360" w:lineRule="auto"/>
              <w:rPr>
                <w:b/>
              </w:rPr>
            </w:pPr>
            <w:r w:rsidRPr="00554AD8">
              <w:rPr>
                <w:b/>
              </w:rPr>
              <w:t xml:space="preserve">Lengua de impartición: </w:t>
            </w:r>
          </w:p>
        </w:tc>
        <w:tc>
          <w:tcPr>
            <w:tcW w:w="6334" w:type="dxa"/>
          </w:tcPr>
          <w:p w:rsidR="00EA77E0" w:rsidRPr="00554AD8" w:rsidRDefault="00EA77E0" w:rsidP="0045735E">
            <w:pPr>
              <w:tabs>
                <w:tab w:val="left" w:pos="430"/>
              </w:tabs>
              <w:spacing w:line="360" w:lineRule="auto"/>
              <w:rPr>
                <w:b/>
              </w:rPr>
            </w:pPr>
            <w:bookmarkStart w:id="5" w:name="Listadesplegable6"/>
            <w:r w:rsidRPr="00554AD8">
              <w:rPr>
                <w:b/>
              </w:rPr>
              <w:t>Español</w:t>
            </w:r>
            <w:bookmarkEnd w:id="5"/>
          </w:p>
        </w:tc>
      </w:tr>
    </w:tbl>
    <w:p w:rsidR="00EA77E0" w:rsidRPr="00554AD8" w:rsidRDefault="00EA77E0" w:rsidP="001F7E51">
      <w:pPr>
        <w:spacing w:line="360" w:lineRule="auto"/>
        <w:rPr>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3240"/>
        <w:gridCol w:w="3600"/>
      </w:tblGrid>
      <w:tr w:rsidR="00EA77E0" w:rsidRPr="00554AD8" w:rsidTr="008306CB">
        <w:tc>
          <w:tcPr>
            <w:tcW w:w="2448" w:type="dxa"/>
          </w:tcPr>
          <w:p w:rsidR="00EA77E0" w:rsidRPr="00554AD8" w:rsidRDefault="00EA77E0" w:rsidP="008306CB">
            <w:pPr>
              <w:spacing w:line="360" w:lineRule="auto"/>
              <w:rPr>
                <w:b/>
              </w:rPr>
            </w:pPr>
            <w:r w:rsidRPr="00554AD8">
              <w:rPr>
                <w:b/>
              </w:rPr>
              <w:t>Modelo de docencia:</w:t>
            </w:r>
          </w:p>
        </w:tc>
        <w:tc>
          <w:tcPr>
            <w:tcW w:w="6840" w:type="dxa"/>
            <w:gridSpan w:val="2"/>
          </w:tcPr>
          <w:p w:rsidR="00EA77E0" w:rsidRPr="00554AD8" w:rsidRDefault="00EA77E0" w:rsidP="0045735E">
            <w:pPr>
              <w:spacing w:line="360" w:lineRule="auto"/>
              <w:rPr>
                <w:b/>
              </w:rPr>
            </w:pPr>
          </w:p>
        </w:tc>
      </w:tr>
      <w:tr w:rsidR="00EA77E0" w:rsidRPr="00554AD8" w:rsidTr="008306CB">
        <w:tc>
          <w:tcPr>
            <w:tcW w:w="5688" w:type="dxa"/>
            <w:gridSpan w:val="2"/>
          </w:tcPr>
          <w:p w:rsidR="00EA77E0" w:rsidRPr="00554AD8" w:rsidRDefault="00EA77E0" w:rsidP="001E7B71">
            <w:pPr>
              <w:numPr>
                <w:ilvl w:val="0"/>
                <w:numId w:val="2"/>
              </w:numPr>
              <w:spacing w:line="360" w:lineRule="auto"/>
              <w:rPr>
                <w:b/>
              </w:rPr>
            </w:pPr>
            <w:r w:rsidRPr="00554AD8">
              <w:rPr>
                <w:b/>
              </w:rPr>
              <w:t>Enseñanzas Básicas (EB):</w:t>
            </w:r>
          </w:p>
        </w:tc>
        <w:tc>
          <w:tcPr>
            <w:tcW w:w="3600" w:type="dxa"/>
          </w:tcPr>
          <w:p w:rsidR="00EA77E0" w:rsidRPr="00554AD8" w:rsidRDefault="00EA77E0" w:rsidP="0045735E">
            <w:pPr>
              <w:spacing w:line="360" w:lineRule="auto"/>
              <w:rPr>
                <w:b/>
              </w:rPr>
            </w:pPr>
          </w:p>
        </w:tc>
      </w:tr>
      <w:tr w:rsidR="00EA77E0" w:rsidRPr="00554AD8" w:rsidTr="008306CB">
        <w:tc>
          <w:tcPr>
            <w:tcW w:w="5688" w:type="dxa"/>
            <w:gridSpan w:val="2"/>
          </w:tcPr>
          <w:p w:rsidR="00EA77E0" w:rsidRPr="00554AD8" w:rsidRDefault="00EA77E0" w:rsidP="001E7B71">
            <w:pPr>
              <w:numPr>
                <w:ilvl w:val="0"/>
                <w:numId w:val="2"/>
              </w:numPr>
              <w:spacing w:line="360" w:lineRule="auto"/>
              <w:rPr>
                <w:b/>
              </w:rPr>
            </w:pPr>
            <w:r w:rsidRPr="00554AD8">
              <w:rPr>
                <w:b/>
              </w:rPr>
              <w:t>Enseñanzas de Prácticas y Desarrollo (EPD):</w:t>
            </w:r>
          </w:p>
        </w:tc>
        <w:tc>
          <w:tcPr>
            <w:tcW w:w="3600" w:type="dxa"/>
          </w:tcPr>
          <w:p w:rsidR="00EA77E0" w:rsidRPr="00554AD8" w:rsidRDefault="00EA77E0" w:rsidP="0045735E">
            <w:pPr>
              <w:spacing w:line="360" w:lineRule="auto"/>
              <w:rPr>
                <w:b/>
              </w:rPr>
            </w:pPr>
          </w:p>
        </w:tc>
      </w:tr>
      <w:tr w:rsidR="00EA77E0" w:rsidRPr="00554AD8" w:rsidTr="008306CB">
        <w:tc>
          <w:tcPr>
            <w:tcW w:w="5688" w:type="dxa"/>
            <w:gridSpan w:val="2"/>
          </w:tcPr>
          <w:p w:rsidR="00EA77E0" w:rsidRPr="00554AD8" w:rsidRDefault="00EA77E0" w:rsidP="001E7B71">
            <w:pPr>
              <w:numPr>
                <w:ilvl w:val="0"/>
                <w:numId w:val="2"/>
              </w:numPr>
              <w:spacing w:line="360" w:lineRule="auto"/>
              <w:rPr>
                <w:b/>
              </w:rPr>
            </w:pPr>
            <w:r w:rsidRPr="00554AD8">
              <w:rPr>
                <w:b/>
              </w:rPr>
              <w:t>Actividades Dirigidas (AD):</w:t>
            </w:r>
          </w:p>
        </w:tc>
        <w:bookmarkStart w:id="6" w:name="Texto5"/>
        <w:tc>
          <w:tcPr>
            <w:tcW w:w="3600" w:type="dxa"/>
          </w:tcPr>
          <w:p w:rsidR="00EA77E0" w:rsidRPr="00554AD8" w:rsidRDefault="00EA77E0" w:rsidP="008306CB">
            <w:pPr>
              <w:spacing w:line="360" w:lineRule="auto"/>
              <w:rPr>
                <w:b/>
              </w:rPr>
            </w:pPr>
            <w:r w:rsidRPr="00554AD8">
              <w:rPr>
                <w:b/>
              </w:rPr>
              <w:fldChar w:fldCharType="begin">
                <w:ffData>
                  <w:name w:val="Texto5"/>
                  <w:enabled/>
                  <w:calcOnExit w:val="0"/>
                  <w:textInput/>
                </w:ffData>
              </w:fldChar>
            </w:r>
            <w:r w:rsidRPr="00554AD8">
              <w:rPr>
                <w:b/>
              </w:rPr>
              <w:instrText xml:space="preserve"> FORMTEXT </w:instrText>
            </w:r>
            <w:r w:rsidRPr="00554AD8">
              <w:rPr>
                <w:b/>
              </w:rPr>
            </w:r>
            <w:r w:rsidRPr="00554AD8">
              <w:rPr>
                <w:b/>
              </w:rPr>
              <w:fldChar w:fldCharType="separate"/>
            </w:r>
            <w:r w:rsidRPr="00554AD8">
              <w:rPr>
                <w:b/>
                <w:noProof/>
              </w:rPr>
              <w:t> </w:t>
            </w:r>
            <w:r w:rsidRPr="00554AD8">
              <w:rPr>
                <w:b/>
                <w:noProof/>
              </w:rPr>
              <w:t> </w:t>
            </w:r>
            <w:r w:rsidRPr="00554AD8">
              <w:rPr>
                <w:b/>
                <w:noProof/>
              </w:rPr>
              <w:t> </w:t>
            </w:r>
            <w:r w:rsidRPr="00554AD8">
              <w:rPr>
                <w:b/>
                <w:noProof/>
              </w:rPr>
              <w:t> </w:t>
            </w:r>
            <w:r w:rsidRPr="00554AD8">
              <w:rPr>
                <w:b/>
                <w:noProof/>
              </w:rPr>
              <w:t> </w:t>
            </w:r>
            <w:r w:rsidRPr="00554AD8">
              <w:rPr>
                <w:b/>
              </w:rPr>
              <w:fldChar w:fldCharType="end"/>
            </w:r>
            <w:bookmarkEnd w:id="6"/>
          </w:p>
        </w:tc>
      </w:tr>
    </w:tbl>
    <w:p w:rsidR="00EA77E0" w:rsidRDefault="00EA77E0" w:rsidP="005D0FDD">
      <w:r w:rsidRPr="00554AD8">
        <w:br w:type="page"/>
      </w:r>
    </w:p>
    <w:p w:rsidR="00EA77E0" w:rsidRDefault="00EA77E0" w:rsidP="000F27AA"/>
    <w:p w:rsidR="00EA77E0" w:rsidRDefault="00EA77E0" w:rsidP="000F27AA">
      <w:r>
        <w:rPr>
          <w:noProof/>
        </w:rPr>
        <w:pict>
          <v:shape id="_x0000_s1027" type="#_x0000_t202" style="position:absolute;margin-left:0;margin-top:7.3pt;width:422.25pt;height:26.4pt;z-index:251661312" fillcolor="silver">
            <v:textbox style="mso-next-textbox:#_x0000_s1027">
              <w:txbxContent>
                <w:p w:rsidR="00EA77E0" w:rsidRDefault="00EA77E0" w:rsidP="000F27AA">
                  <w:pPr>
                    <w:numPr>
                      <w:ilvl w:val="0"/>
                      <w:numId w:val="1"/>
                    </w:numPr>
                    <w:rPr>
                      <w:b/>
                    </w:rPr>
                  </w:pPr>
                  <w:r>
                    <w:rPr>
                      <w:b/>
                    </w:rPr>
                    <w:t>RESPONSABLE DE LA ASIGNATURA</w:t>
                  </w:r>
                </w:p>
              </w:txbxContent>
            </v:textbox>
            <w10:wrap type="square"/>
          </v:shape>
        </w:pict>
      </w:r>
    </w:p>
    <w:p w:rsidR="00EA77E0" w:rsidRPr="005D0FDD" w:rsidRDefault="00EA77E0" w:rsidP="000F27AA"/>
    <w:p w:rsidR="00EA77E0" w:rsidRDefault="00EA77E0" w:rsidP="000F27AA"/>
    <w:p w:rsidR="00EA77E0" w:rsidRDefault="00EA77E0" w:rsidP="000F27AA">
      <w:pPr>
        <w:tabs>
          <w:tab w:val="left" w:pos="2637"/>
        </w:tabs>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6120"/>
      </w:tblGrid>
      <w:tr w:rsidR="00EA77E0" w:rsidRPr="008306CB" w:rsidTr="002B11F6">
        <w:tc>
          <w:tcPr>
            <w:tcW w:w="8568" w:type="dxa"/>
            <w:gridSpan w:val="2"/>
          </w:tcPr>
          <w:p w:rsidR="00EA77E0" w:rsidRPr="008306CB" w:rsidRDefault="00EA77E0" w:rsidP="002B11F6">
            <w:pPr>
              <w:spacing w:line="480" w:lineRule="auto"/>
              <w:rPr>
                <w:b/>
              </w:rPr>
            </w:pPr>
            <w:r>
              <w:rPr>
                <w:b/>
              </w:rPr>
              <w:t>Responsable de la asignatura</w:t>
            </w:r>
          </w:p>
        </w:tc>
      </w:tr>
      <w:tr w:rsidR="00EA77E0" w:rsidRPr="008306CB" w:rsidTr="002B11F6">
        <w:tc>
          <w:tcPr>
            <w:tcW w:w="2448" w:type="dxa"/>
          </w:tcPr>
          <w:p w:rsidR="00EA77E0" w:rsidRPr="00312235" w:rsidRDefault="00EA77E0" w:rsidP="002B11F6">
            <w:pPr>
              <w:spacing w:line="480" w:lineRule="auto"/>
              <w:rPr>
                <w:b/>
              </w:rPr>
            </w:pPr>
            <w:r w:rsidRPr="00312235">
              <w:rPr>
                <w:b/>
              </w:rPr>
              <w:t>Nombre:</w:t>
            </w:r>
          </w:p>
        </w:tc>
        <w:tc>
          <w:tcPr>
            <w:tcW w:w="6120" w:type="dxa"/>
          </w:tcPr>
          <w:p w:rsidR="00EA77E0" w:rsidRPr="00312235" w:rsidRDefault="00EA77E0" w:rsidP="002B11F6">
            <w:pPr>
              <w:spacing w:line="480" w:lineRule="auto"/>
              <w:rPr>
                <w:b/>
              </w:rPr>
            </w:pPr>
            <w:r w:rsidRPr="00312235">
              <w:rPr>
                <w:b/>
              </w:rPr>
              <w:t>Cristina Blasco Rasero</w:t>
            </w:r>
          </w:p>
        </w:tc>
      </w:tr>
      <w:tr w:rsidR="00EA77E0" w:rsidRPr="008306CB" w:rsidTr="002B11F6">
        <w:tc>
          <w:tcPr>
            <w:tcW w:w="2448" w:type="dxa"/>
          </w:tcPr>
          <w:p w:rsidR="00EA77E0" w:rsidRPr="008306CB" w:rsidRDefault="00EA77E0" w:rsidP="002B11F6">
            <w:pPr>
              <w:spacing w:line="480" w:lineRule="auto"/>
              <w:rPr>
                <w:b/>
              </w:rPr>
            </w:pPr>
            <w:r w:rsidRPr="008306CB">
              <w:rPr>
                <w:b/>
              </w:rPr>
              <w:t>Centro:</w:t>
            </w:r>
          </w:p>
        </w:tc>
        <w:tc>
          <w:tcPr>
            <w:tcW w:w="6120" w:type="dxa"/>
          </w:tcPr>
          <w:p w:rsidR="00EA77E0" w:rsidRPr="008306CB" w:rsidRDefault="00EA77E0" w:rsidP="002B11F6">
            <w:pPr>
              <w:spacing w:line="480" w:lineRule="auto"/>
              <w:rPr>
                <w:b/>
              </w:rPr>
            </w:pPr>
            <w:r>
              <w:rPr>
                <w:b/>
              </w:rPr>
              <w:t>Facultad de Derecho</w:t>
            </w:r>
          </w:p>
        </w:tc>
      </w:tr>
      <w:tr w:rsidR="00EA77E0" w:rsidRPr="008306CB" w:rsidTr="002B11F6">
        <w:tc>
          <w:tcPr>
            <w:tcW w:w="2448" w:type="dxa"/>
          </w:tcPr>
          <w:p w:rsidR="00EA77E0" w:rsidRPr="008306CB" w:rsidRDefault="00EA77E0" w:rsidP="002B11F6">
            <w:pPr>
              <w:spacing w:line="480" w:lineRule="auto"/>
              <w:rPr>
                <w:b/>
              </w:rPr>
            </w:pPr>
            <w:r w:rsidRPr="008306CB">
              <w:rPr>
                <w:b/>
              </w:rPr>
              <w:t>Departamento:</w:t>
            </w:r>
          </w:p>
        </w:tc>
        <w:tc>
          <w:tcPr>
            <w:tcW w:w="6120" w:type="dxa"/>
          </w:tcPr>
          <w:p w:rsidR="00EA77E0" w:rsidRPr="008306CB" w:rsidRDefault="00EA77E0" w:rsidP="002B11F6">
            <w:pPr>
              <w:spacing w:line="480" w:lineRule="auto"/>
              <w:rPr>
                <w:b/>
              </w:rPr>
            </w:pPr>
            <w:r>
              <w:rPr>
                <w:b/>
              </w:rPr>
              <w:t>Derecho Privado</w:t>
            </w:r>
          </w:p>
        </w:tc>
      </w:tr>
      <w:tr w:rsidR="00EA77E0" w:rsidRPr="008306CB" w:rsidTr="002B11F6">
        <w:tc>
          <w:tcPr>
            <w:tcW w:w="2448" w:type="dxa"/>
          </w:tcPr>
          <w:p w:rsidR="00EA77E0" w:rsidRPr="008306CB" w:rsidRDefault="00EA77E0" w:rsidP="002B11F6">
            <w:pPr>
              <w:spacing w:line="480" w:lineRule="auto"/>
              <w:rPr>
                <w:b/>
              </w:rPr>
            </w:pPr>
            <w:r w:rsidRPr="008306CB">
              <w:rPr>
                <w:b/>
              </w:rPr>
              <w:t>Área:</w:t>
            </w:r>
          </w:p>
        </w:tc>
        <w:tc>
          <w:tcPr>
            <w:tcW w:w="6120" w:type="dxa"/>
          </w:tcPr>
          <w:p w:rsidR="00EA77E0" w:rsidRPr="008306CB" w:rsidRDefault="00EA77E0" w:rsidP="002B11F6">
            <w:pPr>
              <w:spacing w:line="480" w:lineRule="auto"/>
              <w:rPr>
                <w:b/>
              </w:rPr>
            </w:pPr>
            <w:r>
              <w:rPr>
                <w:b/>
              </w:rPr>
              <w:t>Derecho del Trabajo y de la Seguridad Social</w:t>
            </w:r>
          </w:p>
        </w:tc>
      </w:tr>
      <w:tr w:rsidR="00EA77E0" w:rsidRPr="008306CB" w:rsidTr="002B11F6">
        <w:tc>
          <w:tcPr>
            <w:tcW w:w="2448" w:type="dxa"/>
          </w:tcPr>
          <w:p w:rsidR="00EA77E0" w:rsidRPr="008306CB" w:rsidRDefault="00EA77E0" w:rsidP="002B11F6">
            <w:pPr>
              <w:spacing w:line="480" w:lineRule="auto"/>
              <w:rPr>
                <w:b/>
              </w:rPr>
            </w:pPr>
            <w:r w:rsidRPr="008306CB">
              <w:rPr>
                <w:b/>
              </w:rPr>
              <w:t>Categoría:</w:t>
            </w:r>
          </w:p>
        </w:tc>
        <w:tc>
          <w:tcPr>
            <w:tcW w:w="6120" w:type="dxa"/>
          </w:tcPr>
          <w:p w:rsidR="00EA77E0" w:rsidRPr="008306CB" w:rsidRDefault="00EA77E0" w:rsidP="002B11F6">
            <w:pPr>
              <w:spacing w:line="480" w:lineRule="auto"/>
              <w:rPr>
                <w:b/>
              </w:rPr>
            </w:pPr>
            <w:r>
              <w:rPr>
                <w:b/>
              </w:rPr>
              <w:t>Profesora Contratada Doctora</w:t>
            </w:r>
          </w:p>
        </w:tc>
      </w:tr>
      <w:tr w:rsidR="00EA77E0" w:rsidRPr="008306CB" w:rsidTr="002B11F6">
        <w:tc>
          <w:tcPr>
            <w:tcW w:w="2448" w:type="dxa"/>
          </w:tcPr>
          <w:p w:rsidR="00EA77E0" w:rsidRPr="008306CB" w:rsidRDefault="00EA77E0" w:rsidP="002B11F6">
            <w:pPr>
              <w:spacing w:line="480" w:lineRule="auto"/>
              <w:rPr>
                <w:b/>
              </w:rPr>
            </w:pPr>
            <w:r w:rsidRPr="008306CB">
              <w:rPr>
                <w:b/>
              </w:rPr>
              <w:t>Horario de tutorías:</w:t>
            </w:r>
          </w:p>
        </w:tc>
        <w:tc>
          <w:tcPr>
            <w:tcW w:w="6120" w:type="dxa"/>
          </w:tcPr>
          <w:p w:rsidR="00EA77E0" w:rsidRPr="008306CB" w:rsidRDefault="00EA77E0" w:rsidP="002B11F6">
            <w:pPr>
              <w:spacing w:after="100" w:afterAutospacing="1" w:line="480" w:lineRule="auto"/>
              <w:rPr>
                <w:b/>
              </w:rPr>
            </w:pPr>
            <w:r>
              <w:rPr>
                <w:b/>
              </w:rPr>
              <w:t xml:space="preserve">Lunes: 10:30 a 12.30  // Jueves: 11:00 a 13:00 </w:t>
            </w:r>
          </w:p>
        </w:tc>
      </w:tr>
      <w:tr w:rsidR="00EA77E0" w:rsidRPr="008306CB" w:rsidTr="002B11F6">
        <w:tc>
          <w:tcPr>
            <w:tcW w:w="2448" w:type="dxa"/>
          </w:tcPr>
          <w:p w:rsidR="00EA77E0" w:rsidRPr="008306CB" w:rsidRDefault="00EA77E0" w:rsidP="002B11F6">
            <w:pPr>
              <w:spacing w:line="480" w:lineRule="auto"/>
              <w:rPr>
                <w:b/>
                <w:lang w:val="pt-BR"/>
              </w:rPr>
            </w:pPr>
            <w:r w:rsidRPr="008306CB">
              <w:rPr>
                <w:b/>
                <w:lang w:val="pt-BR"/>
              </w:rPr>
              <w:t>Número de despacho:</w:t>
            </w:r>
          </w:p>
        </w:tc>
        <w:tc>
          <w:tcPr>
            <w:tcW w:w="6120" w:type="dxa"/>
          </w:tcPr>
          <w:p w:rsidR="00EA77E0" w:rsidRPr="008306CB" w:rsidRDefault="00EA77E0" w:rsidP="002B11F6">
            <w:pPr>
              <w:spacing w:line="480" w:lineRule="auto"/>
              <w:rPr>
                <w:b/>
                <w:lang w:val="pt-BR"/>
              </w:rPr>
            </w:pPr>
            <w:r>
              <w:rPr>
                <w:b/>
                <w:lang w:val="pt-BR"/>
              </w:rPr>
              <w:t>6-3-16</w:t>
            </w:r>
          </w:p>
        </w:tc>
      </w:tr>
      <w:tr w:rsidR="00EA77E0" w:rsidRPr="008306CB" w:rsidTr="002B11F6">
        <w:tc>
          <w:tcPr>
            <w:tcW w:w="2448" w:type="dxa"/>
          </w:tcPr>
          <w:p w:rsidR="00EA77E0" w:rsidRPr="008306CB" w:rsidRDefault="00EA77E0" w:rsidP="002B11F6">
            <w:pPr>
              <w:spacing w:line="480" w:lineRule="auto"/>
              <w:rPr>
                <w:b/>
                <w:lang w:val="pt-BR"/>
              </w:rPr>
            </w:pPr>
            <w:r w:rsidRPr="008306CB">
              <w:rPr>
                <w:b/>
                <w:lang w:val="pt-BR"/>
              </w:rPr>
              <w:t>E-mail:</w:t>
            </w:r>
          </w:p>
        </w:tc>
        <w:tc>
          <w:tcPr>
            <w:tcW w:w="6120" w:type="dxa"/>
          </w:tcPr>
          <w:p w:rsidR="00EA77E0" w:rsidRPr="008306CB" w:rsidRDefault="00EA77E0" w:rsidP="002B11F6">
            <w:pPr>
              <w:spacing w:line="480" w:lineRule="auto"/>
              <w:rPr>
                <w:b/>
                <w:lang w:val="pt-BR"/>
              </w:rPr>
            </w:pPr>
            <w:hyperlink r:id="rId7" w:history="1">
              <w:r w:rsidRPr="00C25D1C">
                <w:rPr>
                  <w:rStyle w:val="Hyperlink"/>
                  <w:b/>
                  <w:lang w:val="pt-BR"/>
                </w:rPr>
                <w:t>cblaras@upo.es</w:t>
              </w:r>
            </w:hyperlink>
          </w:p>
        </w:tc>
      </w:tr>
      <w:tr w:rsidR="00EA77E0" w:rsidRPr="008306CB" w:rsidTr="002B11F6">
        <w:tc>
          <w:tcPr>
            <w:tcW w:w="2448" w:type="dxa"/>
          </w:tcPr>
          <w:p w:rsidR="00EA77E0" w:rsidRPr="008306CB" w:rsidRDefault="00EA77E0" w:rsidP="002B11F6">
            <w:pPr>
              <w:spacing w:line="480" w:lineRule="auto"/>
              <w:rPr>
                <w:b/>
                <w:lang w:val="pt-BR"/>
              </w:rPr>
            </w:pPr>
            <w:r w:rsidRPr="008306CB">
              <w:rPr>
                <w:b/>
                <w:lang w:val="pt-BR"/>
              </w:rPr>
              <w:t>Teléfono:</w:t>
            </w:r>
          </w:p>
        </w:tc>
        <w:tc>
          <w:tcPr>
            <w:tcW w:w="6120" w:type="dxa"/>
          </w:tcPr>
          <w:p w:rsidR="00EA77E0" w:rsidRPr="008306CB" w:rsidRDefault="00EA77E0" w:rsidP="002B11F6">
            <w:pPr>
              <w:spacing w:line="480" w:lineRule="auto"/>
              <w:rPr>
                <w:b/>
                <w:lang w:val="pt-BR"/>
              </w:rPr>
            </w:pPr>
            <w:r>
              <w:rPr>
                <w:b/>
                <w:lang w:val="pt-BR"/>
              </w:rPr>
              <w:t>954977537</w:t>
            </w:r>
          </w:p>
        </w:tc>
      </w:tr>
    </w:tbl>
    <w:p w:rsidR="00EA77E0" w:rsidRDefault="00EA77E0" w:rsidP="000F27AA">
      <w:pPr>
        <w:tabs>
          <w:tab w:val="left" w:pos="2637"/>
        </w:tabs>
      </w:pPr>
    </w:p>
    <w:p w:rsidR="00EA77E0" w:rsidRDefault="00EA77E0" w:rsidP="000F27AA">
      <w:r>
        <w:br w:type="page"/>
      </w:r>
    </w:p>
    <w:p w:rsidR="00EA77E0" w:rsidRPr="00554AD8" w:rsidRDefault="00EA77E0" w:rsidP="005D0FDD">
      <w:pPr>
        <w:tabs>
          <w:tab w:val="left" w:pos="2637"/>
        </w:tabs>
      </w:pPr>
      <w:r w:rsidRPr="00554AD8">
        <w:tab/>
      </w:r>
    </w:p>
    <w:p w:rsidR="00EA77E0" w:rsidRPr="00554AD8" w:rsidRDefault="00EA77E0" w:rsidP="005D0FDD">
      <w:pPr>
        <w:tabs>
          <w:tab w:val="left" w:pos="2637"/>
        </w:tabs>
      </w:pPr>
      <w:r>
        <w:rPr>
          <w:noProof/>
        </w:rPr>
        <w:pict>
          <v:shape id="_x0000_s1028" type="#_x0000_t202" style="position:absolute;margin-left:-9pt;margin-top:-4.8pt;width:279pt;height:26.4pt;z-index:251655168" fillcolor="silver">
            <v:textbox style="mso-next-textbox:#_x0000_s1028">
              <w:txbxContent>
                <w:p w:rsidR="00EA77E0" w:rsidRDefault="00EA77E0" w:rsidP="000311FF">
                  <w:pPr>
                    <w:ind w:left="360"/>
                    <w:rPr>
                      <w:b/>
                    </w:rPr>
                  </w:pPr>
                  <w:r>
                    <w:rPr>
                      <w:b/>
                    </w:rPr>
                    <w:t>3. UBICACIÓN EN EL PLAN FORMATIVO</w:t>
                  </w:r>
                </w:p>
              </w:txbxContent>
            </v:textbox>
            <w10:wrap type="square"/>
          </v:shape>
        </w:pict>
      </w:r>
    </w:p>
    <w:p w:rsidR="00EA77E0" w:rsidRPr="00554AD8" w:rsidRDefault="00EA77E0" w:rsidP="005D0FDD">
      <w:pPr>
        <w:tabs>
          <w:tab w:val="left" w:pos="2637"/>
        </w:tabs>
      </w:pPr>
    </w:p>
    <w:p w:rsidR="00EA77E0" w:rsidRPr="00554AD8" w:rsidRDefault="00EA77E0" w:rsidP="005D0FDD">
      <w:pPr>
        <w:tabs>
          <w:tab w:val="left" w:pos="2637"/>
        </w:tabs>
      </w:pPr>
    </w:p>
    <w:tbl>
      <w:tblPr>
        <w:tblW w:w="8964" w:type="dxa"/>
        <w:tblLook w:val="01E0"/>
      </w:tblPr>
      <w:tblGrid>
        <w:gridCol w:w="8964"/>
      </w:tblGrid>
      <w:tr w:rsidR="00EA77E0" w:rsidRPr="00554AD8" w:rsidTr="00A1076B">
        <w:tc>
          <w:tcPr>
            <w:tcW w:w="0" w:type="auto"/>
          </w:tcPr>
          <w:p w:rsidR="00EA77E0" w:rsidRPr="00554AD8" w:rsidRDefault="00EA77E0" w:rsidP="008306CB">
            <w:pPr>
              <w:spacing w:line="360" w:lineRule="auto"/>
              <w:rPr>
                <w:b/>
              </w:rPr>
            </w:pPr>
          </w:p>
        </w:tc>
      </w:tr>
      <w:tr w:rsidR="00EA77E0" w:rsidRPr="00554AD8" w:rsidTr="00A1076B">
        <w:tc>
          <w:tcPr>
            <w:tcW w:w="0" w:type="auto"/>
          </w:tcPr>
          <w:tbl>
            <w:tblPr>
              <w:tblW w:w="0" w:type="auto"/>
              <w:tblLook w:val="01E0"/>
            </w:tblPr>
            <w:tblGrid>
              <w:gridCol w:w="8748"/>
            </w:tblGrid>
            <w:tr w:rsidR="00EA77E0" w:rsidRPr="00554AD8" w:rsidTr="00867FF8">
              <w:tc>
                <w:tcPr>
                  <w:tcW w:w="0" w:type="auto"/>
                </w:tcPr>
                <w:p w:rsidR="00EA77E0" w:rsidRPr="00554AD8" w:rsidRDefault="00EA77E0" w:rsidP="00867FF8">
                  <w:pPr>
                    <w:spacing w:line="360" w:lineRule="auto"/>
                    <w:rPr>
                      <w:b/>
                    </w:rPr>
                  </w:pPr>
                  <w:r w:rsidRPr="00554AD8">
                    <w:rPr>
                      <w:b/>
                    </w:rPr>
                    <w:t>3.1. Descripción de los objetivos</w:t>
                  </w:r>
                </w:p>
              </w:tc>
            </w:tr>
            <w:tr w:rsidR="00EA77E0" w:rsidRPr="00554AD8" w:rsidTr="00867FF8">
              <w:tc>
                <w:tcPr>
                  <w:tcW w:w="0" w:type="auto"/>
                </w:tcPr>
                <w:p w:rsidR="00EA77E0" w:rsidRPr="00554AD8" w:rsidRDefault="00EA77E0" w:rsidP="00867FF8">
                  <w:pPr>
                    <w:numPr>
                      <w:ilvl w:val="0"/>
                      <w:numId w:val="3"/>
                    </w:numPr>
                    <w:autoSpaceDE w:val="0"/>
                    <w:autoSpaceDN w:val="0"/>
                    <w:adjustRightInd w:val="0"/>
                    <w:spacing w:before="120" w:after="120"/>
                    <w:jc w:val="both"/>
                    <w:rPr>
                      <w:iCs/>
                    </w:rPr>
                  </w:pPr>
                  <w:r w:rsidRPr="00554AD8">
                    <w:t xml:space="preserve">Poner en contacto al estudiante con la realidad </w:t>
                  </w:r>
                  <w:r>
                    <w:t xml:space="preserve">política y </w:t>
                  </w:r>
                  <w:r w:rsidRPr="00554AD8">
                    <w:t>social y, particularmente, con escenarios profesionales reales.</w:t>
                  </w:r>
                </w:p>
                <w:p w:rsidR="00EA77E0" w:rsidRPr="00554AD8" w:rsidRDefault="00EA77E0" w:rsidP="00867FF8">
                  <w:pPr>
                    <w:numPr>
                      <w:ilvl w:val="0"/>
                      <w:numId w:val="3"/>
                    </w:numPr>
                    <w:autoSpaceDE w:val="0"/>
                    <w:autoSpaceDN w:val="0"/>
                    <w:adjustRightInd w:val="0"/>
                    <w:spacing w:before="120" w:after="120"/>
                    <w:jc w:val="both"/>
                    <w:rPr>
                      <w:iCs/>
                    </w:rPr>
                  </w:pPr>
                  <w:r w:rsidRPr="00554AD8">
                    <w:rPr>
                      <w:iCs/>
                    </w:rPr>
                    <w:t>Potenciar el rendimiento personal de los alumnos a través del reforzamiento de los conocimientos adquiridos a lo largo de su carrera académica y del desarrollo de las habilidades requeridas para conseguir una formación completa e integral.</w:t>
                  </w:r>
                </w:p>
                <w:p w:rsidR="00EA77E0" w:rsidRPr="00554AD8" w:rsidRDefault="00EA77E0" w:rsidP="00867FF8">
                  <w:pPr>
                    <w:numPr>
                      <w:ilvl w:val="0"/>
                      <w:numId w:val="3"/>
                    </w:numPr>
                    <w:autoSpaceDE w:val="0"/>
                    <w:autoSpaceDN w:val="0"/>
                    <w:adjustRightInd w:val="0"/>
                    <w:spacing w:before="120" w:after="120"/>
                    <w:jc w:val="both"/>
                    <w:rPr>
                      <w:iCs/>
                    </w:rPr>
                  </w:pPr>
                  <w:r w:rsidRPr="00554AD8">
                    <w:t>Favorecer la capacidad crítica y reflexiva de los alumnos.</w:t>
                  </w:r>
                </w:p>
                <w:p w:rsidR="00EA77E0" w:rsidRPr="00554AD8" w:rsidRDefault="00EA77E0" w:rsidP="00867FF8">
                  <w:pPr>
                    <w:numPr>
                      <w:ilvl w:val="0"/>
                      <w:numId w:val="3"/>
                    </w:numPr>
                    <w:autoSpaceDE w:val="0"/>
                    <w:autoSpaceDN w:val="0"/>
                    <w:adjustRightInd w:val="0"/>
                    <w:spacing w:before="120" w:after="120"/>
                    <w:jc w:val="both"/>
                    <w:rPr>
                      <w:iCs/>
                    </w:rPr>
                  </w:pPr>
                  <w:r w:rsidRPr="00554AD8">
                    <w:t xml:space="preserve">Poner en práctica su capacidad de análisis y síntesis de los fenómenos </w:t>
                  </w:r>
                  <w:r>
                    <w:t>políticos</w:t>
                  </w:r>
                  <w:r w:rsidRPr="00554AD8">
                    <w:t>.</w:t>
                  </w:r>
                </w:p>
                <w:p w:rsidR="00EA77E0" w:rsidRPr="00554AD8" w:rsidRDefault="00EA77E0" w:rsidP="00867FF8">
                  <w:pPr>
                    <w:numPr>
                      <w:ilvl w:val="0"/>
                      <w:numId w:val="3"/>
                    </w:numPr>
                    <w:autoSpaceDE w:val="0"/>
                    <w:autoSpaceDN w:val="0"/>
                    <w:adjustRightInd w:val="0"/>
                    <w:jc w:val="both"/>
                  </w:pPr>
                  <w:r w:rsidRPr="00554AD8">
                    <w:t>Facilitarle el posterior acceso al mercado de trabajo en las mejores condiciones de formación teórico-práctica.</w:t>
                  </w:r>
                </w:p>
                <w:p w:rsidR="00EA77E0" w:rsidRPr="00554AD8" w:rsidRDefault="00EA77E0" w:rsidP="00867FF8">
                  <w:pPr>
                    <w:autoSpaceDE w:val="0"/>
                    <w:autoSpaceDN w:val="0"/>
                    <w:adjustRightInd w:val="0"/>
                    <w:jc w:val="both"/>
                  </w:pPr>
                </w:p>
              </w:tc>
            </w:tr>
            <w:tr w:rsidR="00EA77E0" w:rsidRPr="00554AD8" w:rsidTr="00867FF8">
              <w:tc>
                <w:tcPr>
                  <w:tcW w:w="0" w:type="auto"/>
                </w:tcPr>
                <w:p w:rsidR="00EA77E0" w:rsidRPr="00554AD8" w:rsidRDefault="00EA77E0" w:rsidP="00867FF8">
                  <w:pPr>
                    <w:tabs>
                      <w:tab w:val="left" w:pos="2637"/>
                    </w:tabs>
                    <w:rPr>
                      <w:b/>
                    </w:rPr>
                  </w:pPr>
                  <w:r w:rsidRPr="00554AD8">
                    <w:rPr>
                      <w:b/>
                    </w:rPr>
                    <w:t>3.2. Aportaciones al plan formativo</w:t>
                  </w:r>
                </w:p>
              </w:tc>
            </w:tr>
            <w:tr w:rsidR="00EA77E0" w:rsidRPr="00554AD8" w:rsidTr="00867FF8">
              <w:tc>
                <w:tcPr>
                  <w:tcW w:w="0" w:type="auto"/>
                </w:tcPr>
                <w:p w:rsidR="00EA77E0" w:rsidRDefault="00EA77E0" w:rsidP="00867FF8">
                  <w:pPr>
                    <w:autoSpaceDE w:val="0"/>
                    <w:autoSpaceDN w:val="0"/>
                    <w:adjustRightInd w:val="0"/>
                    <w:jc w:val="both"/>
                  </w:pPr>
                </w:p>
                <w:p w:rsidR="00EA77E0" w:rsidRPr="00554AD8" w:rsidRDefault="00EA77E0" w:rsidP="00867FF8">
                  <w:pPr>
                    <w:autoSpaceDE w:val="0"/>
                    <w:autoSpaceDN w:val="0"/>
                    <w:adjustRightInd w:val="0"/>
                    <w:jc w:val="both"/>
                  </w:pPr>
                  <w:r w:rsidRPr="00554AD8">
                    <w:t>Las “Práctica</w:t>
                  </w:r>
                  <w:r>
                    <w:t xml:space="preserve">s Externas” del Grado en Ciencias Políticas y de </w:t>
                  </w:r>
                  <w:smartTag w:uri="urn:schemas-microsoft-com:office:smarttags" w:element="PersonName">
                    <w:smartTagPr>
                      <w:attr w:name="ProductID" w:val="la Administración"/>
                    </w:smartTagPr>
                    <w:r>
                      <w:t>la Administración</w:t>
                    </w:r>
                  </w:smartTag>
                  <w:r w:rsidRPr="00554AD8">
                    <w:t xml:space="preserve"> constituyen una asignatura de cierre de la titulación que necesariamente ha de desarrollarse al final de los es</w:t>
                  </w:r>
                  <w:r>
                    <w:t xml:space="preserve">tudios universitarios, </w:t>
                  </w:r>
                  <w:r w:rsidRPr="00554AD8">
                    <w:t>cuando los alumnos tienen un conocimiento más comp</w:t>
                  </w:r>
                  <w:r>
                    <w:t>leto y maduro del orden político</w:t>
                  </w:r>
                  <w:r w:rsidRPr="00554AD8">
                    <w:t xml:space="preserve"> y por ello son capaces de aplicarlos a la realidad e integrarlos con la adquisición de aquellas destrezas que son necesarias para el ejercicio profesional</w:t>
                  </w:r>
                </w:p>
                <w:p w:rsidR="00EA77E0" w:rsidRPr="00554AD8" w:rsidRDefault="00EA77E0" w:rsidP="00867FF8">
                  <w:pPr>
                    <w:spacing w:before="120"/>
                    <w:jc w:val="both"/>
                    <w:rPr>
                      <w:u w:val="double"/>
                    </w:rPr>
                  </w:pPr>
                  <w:r w:rsidRPr="00554AD8">
                    <w:t>La asignatura “Práctic</w:t>
                  </w:r>
                  <w:r>
                    <w:t>as Externas”</w:t>
                  </w:r>
                  <w:r w:rsidRPr="00554AD8">
                    <w:t xml:space="preserve"> se configura como un proceso lógico de formación práctica que los alumnos deben obligatoriamente realizar para concluir sus estudios universitarios. Con esta asignatura se pretende ampl</w:t>
                  </w:r>
                  <w:r>
                    <w:t xml:space="preserve">iar y consolidar </w:t>
                  </w:r>
                  <w:r w:rsidRPr="00554AD8">
                    <w:t xml:space="preserve">los conocimientos adquiridos a lo largo de la titulación, así como favorecer el manejo de las herramientas necesarias para la realización de las tareas </w:t>
                  </w:r>
                  <w:r>
                    <w:t xml:space="preserve">que les son </w:t>
                  </w:r>
                  <w:r w:rsidRPr="00554AD8">
                    <w:t>propias.</w:t>
                  </w:r>
                </w:p>
                <w:p w:rsidR="00EA77E0" w:rsidRPr="00554AD8" w:rsidRDefault="00EA77E0" w:rsidP="00867FF8">
                  <w:pPr>
                    <w:jc w:val="both"/>
                  </w:pPr>
                </w:p>
                <w:p w:rsidR="00EA77E0" w:rsidRPr="00554AD8" w:rsidRDefault="00EA77E0" w:rsidP="00867FF8">
                  <w:pPr>
                    <w:jc w:val="both"/>
                  </w:pPr>
                  <w:r w:rsidRPr="00554AD8">
                    <w:t xml:space="preserve">Además, pretende ser un puente entre </w:t>
                  </w:r>
                  <w:smartTag w:uri="urn:schemas-microsoft-com:office:smarttags" w:element="PersonName">
                    <w:smartTagPr>
                      <w:attr w:name="ProductID" w:val="la Universidad"/>
                    </w:smartTagPr>
                    <w:r w:rsidRPr="00554AD8">
                      <w:t>la Universidad</w:t>
                    </w:r>
                  </w:smartTag>
                  <w:r w:rsidRPr="00554AD8">
                    <w:t xml:space="preserve"> y la sociedad, permitiendo acercar dos realidades que deben participar a través del diálogo y la implicación responsable en un proyecto común de formación integral y cualificada de los estudiantes universitarios, para la consolidación de los conocimientos adquiridos y la obtención de las habilidades que necesiten en el ejercicio futuro de una actividad profesional. </w:t>
                  </w:r>
                </w:p>
                <w:p w:rsidR="00EA77E0" w:rsidRPr="00554AD8" w:rsidRDefault="00EA77E0" w:rsidP="00867FF8">
                  <w:pPr>
                    <w:autoSpaceDE w:val="0"/>
                    <w:autoSpaceDN w:val="0"/>
                    <w:adjustRightInd w:val="0"/>
                    <w:jc w:val="both"/>
                  </w:pPr>
                </w:p>
              </w:tc>
            </w:tr>
          </w:tbl>
          <w:p w:rsidR="00EA77E0" w:rsidRPr="00554AD8" w:rsidRDefault="00EA77E0" w:rsidP="005D5AF8">
            <w:pPr>
              <w:tabs>
                <w:tab w:val="left" w:pos="2637"/>
              </w:tabs>
            </w:pPr>
          </w:p>
          <w:tbl>
            <w:tblPr>
              <w:tblW w:w="8748" w:type="dxa"/>
              <w:tblLook w:val="01E0"/>
            </w:tblPr>
            <w:tblGrid>
              <w:gridCol w:w="8748"/>
            </w:tblGrid>
            <w:tr w:rsidR="00EA77E0" w:rsidRPr="00554AD8" w:rsidTr="00867FF8">
              <w:tc>
                <w:tcPr>
                  <w:tcW w:w="8748" w:type="dxa"/>
                </w:tcPr>
                <w:p w:rsidR="00EA77E0" w:rsidRPr="00554AD8" w:rsidRDefault="00EA77E0" w:rsidP="00867FF8">
                  <w:pPr>
                    <w:rPr>
                      <w:b/>
                    </w:rPr>
                  </w:pPr>
                  <w:r w:rsidRPr="00554AD8">
                    <w:rPr>
                      <w:b/>
                    </w:rPr>
                    <w:t>3.3. Recomendaciones o conocimientos previos requeridos</w:t>
                  </w:r>
                </w:p>
              </w:tc>
            </w:tr>
            <w:tr w:rsidR="00EA77E0" w:rsidRPr="00554AD8" w:rsidTr="00867FF8">
              <w:tc>
                <w:tcPr>
                  <w:tcW w:w="8748" w:type="dxa"/>
                </w:tcPr>
                <w:p w:rsidR="00EA77E0" w:rsidRPr="00554AD8" w:rsidRDefault="00EA77E0" w:rsidP="00867FF8">
                  <w:pPr>
                    <w:autoSpaceDE w:val="0"/>
                    <w:autoSpaceDN w:val="0"/>
                    <w:adjustRightInd w:val="0"/>
                  </w:pPr>
                </w:p>
                <w:p w:rsidR="00EA77E0" w:rsidRPr="00554AD8" w:rsidRDefault="00EA77E0" w:rsidP="00867FF8">
                  <w:pPr>
                    <w:autoSpaceDE w:val="0"/>
                    <w:autoSpaceDN w:val="0"/>
                    <w:adjustRightInd w:val="0"/>
                    <w:jc w:val="both"/>
                  </w:pPr>
                  <w:r w:rsidRPr="00554AD8">
                    <w:t>Los alumnos que deseen cursar esta asignatura deben estar matriculados en cuarto curso.</w:t>
                  </w:r>
                </w:p>
              </w:tc>
            </w:tr>
          </w:tbl>
          <w:p w:rsidR="00EA77E0" w:rsidRPr="00554AD8" w:rsidRDefault="00EA77E0" w:rsidP="00F7484C">
            <w:pPr>
              <w:autoSpaceDE w:val="0"/>
              <w:autoSpaceDN w:val="0"/>
              <w:adjustRightInd w:val="0"/>
              <w:jc w:val="both"/>
            </w:pPr>
          </w:p>
        </w:tc>
      </w:tr>
      <w:tr w:rsidR="00EA77E0" w:rsidRPr="00554AD8" w:rsidTr="00A1076B">
        <w:tc>
          <w:tcPr>
            <w:tcW w:w="0" w:type="auto"/>
          </w:tcPr>
          <w:p w:rsidR="00EA77E0" w:rsidRPr="00554AD8" w:rsidRDefault="00EA77E0" w:rsidP="008306CB">
            <w:pPr>
              <w:tabs>
                <w:tab w:val="left" w:pos="2637"/>
              </w:tabs>
              <w:rPr>
                <w:b/>
              </w:rPr>
            </w:pPr>
          </w:p>
        </w:tc>
      </w:tr>
    </w:tbl>
    <w:p w:rsidR="00EA77E0" w:rsidRPr="00554AD8" w:rsidRDefault="00EA77E0" w:rsidP="003840DC">
      <w:pPr>
        <w:rPr>
          <w:b/>
        </w:rPr>
      </w:pPr>
      <w:r>
        <w:rPr>
          <w:noProof/>
        </w:rPr>
        <w:pict>
          <v:shape id="_x0000_s1029" type="#_x0000_t202" style="position:absolute;margin-left:3pt;margin-top:21pt;width:231pt;height:26.4pt;z-index:251656192;mso-position-horizontal-relative:text;mso-position-vertical-relative:text" fillcolor="silver">
            <v:textbox style="mso-next-textbox:#_x0000_s1029">
              <w:txbxContent>
                <w:p w:rsidR="00EA77E0" w:rsidRDefault="00EA77E0" w:rsidP="000469BF">
                  <w:pPr>
                    <w:ind w:left="360"/>
                    <w:rPr>
                      <w:b/>
                    </w:rPr>
                  </w:pPr>
                  <w:bookmarkStart w:id="7" w:name="_GoBack"/>
                  <w:bookmarkEnd w:id="7"/>
                  <w:r>
                    <w:rPr>
                      <w:b/>
                    </w:rPr>
                    <w:t>4. COMPETENCIAS</w:t>
                  </w:r>
                </w:p>
              </w:txbxContent>
            </v:textbox>
            <w10:wrap type="square"/>
          </v:shape>
        </w:pict>
      </w:r>
    </w:p>
    <w:p w:rsidR="00EA77E0" w:rsidRPr="00554AD8" w:rsidRDefault="00EA77E0" w:rsidP="002A6F79"/>
    <w:p w:rsidR="00EA77E0" w:rsidRPr="00554AD8" w:rsidRDefault="00EA77E0" w:rsidP="002A6F79"/>
    <w:p w:rsidR="00EA77E0" w:rsidRPr="00554AD8" w:rsidRDefault="00EA77E0" w:rsidP="002A6F79"/>
    <w:tbl>
      <w:tblPr>
        <w:tblW w:w="0" w:type="auto"/>
        <w:tblLook w:val="01E0"/>
      </w:tblPr>
      <w:tblGrid>
        <w:gridCol w:w="8720"/>
      </w:tblGrid>
      <w:tr w:rsidR="00EA77E0" w:rsidRPr="008306CB" w:rsidTr="00867FF8">
        <w:tc>
          <w:tcPr>
            <w:tcW w:w="0" w:type="auto"/>
          </w:tcPr>
          <w:p w:rsidR="00EA77E0" w:rsidRPr="008306CB" w:rsidRDefault="00EA77E0" w:rsidP="00867FF8">
            <w:pPr>
              <w:numPr>
                <w:ilvl w:val="1"/>
                <w:numId w:val="33"/>
              </w:numPr>
              <w:rPr>
                <w:b/>
              </w:rPr>
            </w:pPr>
            <w:r w:rsidRPr="008306CB">
              <w:rPr>
                <w:b/>
              </w:rPr>
              <w:t xml:space="preserve">Competencias de </w:t>
            </w:r>
            <w:smartTag w:uri="urn:schemas-microsoft-com:office:smarttags" w:element="PersonName">
              <w:smartTagPr>
                <w:attr w:name="ProductID" w:val="la Titulaci￳n"/>
              </w:smartTagPr>
              <w:r w:rsidRPr="008306CB">
                <w:rPr>
                  <w:b/>
                </w:rPr>
                <w:t>la Titulación</w:t>
              </w:r>
            </w:smartTag>
            <w:r w:rsidRPr="008306CB">
              <w:rPr>
                <w:b/>
              </w:rPr>
              <w:t xml:space="preserve"> que se desarrollan en la asignatura</w:t>
            </w:r>
          </w:p>
        </w:tc>
      </w:tr>
      <w:tr w:rsidR="00EA77E0" w:rsidRPr="00BA2B05" w:rsidTr="00867FF8">
        <w:tc>
          <w:tcPr>
            <w:tcW w:w="0" w:type="auto"/>
          </w:tcPr>
          <w:p w:rsidR="00EA77E0" w:rsidRPr="00BA2B05" w:rsidRDefault="00EA77E0" w:rsidP="00867FF8">
            <w:pPr>
              <w:autoSpaceDE w:val="0"/>
              <w:autoSpaceDN w:val="0"/>
              <w:adjustRightInd w:val="0"/>
              <w:rPr>
                <w:b/>
                <w:bCs/>
              </w:rPr>
            </w:pPr>
          </w:p>
          <w:p w:rsidR="00EA77E0" w:rsidRPr="00BA2B05" w:rsidRDefault="00EA77E0" w:rsidP="00867FF8">
            <w:pPr>
              <w:autoSpaceDE w:val="0"/>
              <w:autoSpaceDN w:val="0"/>
              <w:adjustRightInd w:val="0"/>
              <w:rPr>
                <w:bCs/>
              </w:rPr>
            </w:pPr>
            <w:r w:rsidRPr="00BA2B05">
              <w:rPr>
                <w:bCs/>
              </w:rPr>
              <w:t>1.1. Competencias instrumentales</w:t>
            </w:r>
          </w:p>
          <w:p w:rsidR="00EA77E0" w:rsidRPr="00BA2B05" w:rsidRDefault="00EA77E0" w:rsidP="00867FF8">
            <w:pPr>
              <w:autoSpaceDE w:val="0"/>
              <w:autoSpaceDN w:val="0"/>
              <w:adjustRightInd w:val="0"/>
            </w:pPr>
          </w:p>
          <w:p w:rsidR="00EA77E0" w:rsidRPr="00BA2B05" w:rsidRDefault="00EA77E0" w:rsidP="00867FF8">
            <w:pPr>
              <w:numPr>
                <w:ilvl w:val="0"/>
                <w:numId w:val="23"/>
              </w:numPr>
              <w:autoSpaceDE w:val="0"/>
              <w:autoSpaceDN w:val="0"/>
              <w:adjustRightInd w:val="0"/>
              <w:jc w:val="both"/>
            </w:pPr>
            <w:r w:rsidRPr="00BA2B05">
              <w:t>Poseer y comprender conocimientos específicos relativos a presupuestos teóricos básicos, métodos, técnicas y problemas de los diferentes enfoques y naturaleza del objeto de estudio.</w:t>
            </w:r>
          </w:p>
          <w:p w:rsidR="00EA77E0" w:rsidRPr="00BA2B05" w:rsidRDefault="00EA77E0" w:rsidP="00867FF8">
            <w:pPr>
              <w:numPr>
                <w:ilvl w:val="0"/>
                <w:numId w:val="23"/>
              </w:numPr>
              <w:autoSpaceDE w:val="0"/>
              <w:autoSpaceDN w:val="0"/>
              <w:adjustRightInd w:val="0"/>
              <w:jc w:val="both"/>
            </w:pPr>
            <w:r w:rsidRPr="00BA2B05">
              <w:t>Aplicación de los conocimientos al ejercicio profesional mediante la elaboración de argumentos normativos y empíricos y mediante la resolución de problemas en los ámbitos profesionales del sector público, del sector privado y del análisis político e internacional.</w:t>
            </w:r>
          </w:p>
          <w:p w:rsidR="00EA77E0" w:rsidRPr="00BA2B05" w:rsidRDefault="00EA77E0" w:rsidP="00867FF8">
            <w:pPr>
              <w:numPr>
                <w:ilvl w:val="0"/>
                <w:numId w:val="23"/>
              </w:numPr>
              <w:autoSpaceDE w:val="0"/>
              <w:autoSpaceDN w:val="0"/>
              <w:adjustRightInd w:val="0"/>
              <w:jc w:val="both"/>
            </w:pPr>
            <w:r w:rsidRPr="00BA2B05">
              <w:t>Capacidad de gestión de la información (emitir juicios y reflexiones a partir de datos relevantes).</w:t>
            </w:r>
          </w:p>
          <w:p w:rsidR="00EA77E0" w:rsidRPr="00BA2B05" w:rsidRDefault="00EA77E0" w:rsidP="00867FF8">
            <w:pPr>
              <w:numPr>
                <w:ilvl w:val="0"/>
                <w:numId w:val="23"/>
              </w:numPr>
              <w:autoSpaceDE w:val="0"/>
              <w:autoSpaceDN w:val="0"/>
              <w:adjustRightInd w:val="0"/>
              <w:jc w:val="both"/>
            </w:pPr>
            <w:r w:rsidRPr="00BA2B05">
              <w:t>Capacidad de practicar la expresión oral y escrita (trasmitir contenidos al público).</w:t>
            </w:r>
          </w:p>
          <w:p w:rsidR="00EA77E0" w:rsidRPr="00BA2B05" w:rsidRDefault="00EA77E0" w:rsidP="00867FF8">
            <w:pPr>
              <w:numPr>
                <w:ilvl w:val="0"/>
                <w:numId w:val="23"/>
              </w:numPr>
              <w:autoSpaceDE w:val="0"/>
              <w:autoSpaceDN w:val="0"/>
              <w:adjustRightInd w:val="0"/>
              <w:jc w:val="both"/>
            </w:pPr>
            <w:r w:rsidRPr="00BA2B05">
              <w:t>El estudiante debe conseguir la capacidad de identificar y transmitir ideas, problemas y soluciones.</w:t>
            </w:r>
          </w:p>
          <w:p w:rsidR="00EA77E0" w:rsidRPr="00BA2B05" w:rsidRDefault="00EA77E0" w:rsidP="00867FF8">
            <w:pPr>
              <w:numPr>
                <w:ilvl w:val="0"/>
                <w:numId w:val="23"/>
              </w:numPr>
              <w:autoSpaceDE w:val="0"/>
              <w:autoSpaceDN w:val="0"/>
              <w:adjustRightInd w:val="0"/>
              <w:jc w:val="both"/>
            </w:pPr>
            <w:r w:rsidRPr="00BA2B05">
              <w:t>Los estudiantes deberán conseguir aquellas capacidades y los fundamentos que les permitan desarrollar un posterior proceso de formación permanente, vinculado a su actividad profesional.</w:t>
            </w:r>
          </w:p>
          <w:p w:rsidR="00EA77E0" w:rsidRPr="00BA2B05" w:rsidRDefault="00EA77E0" w:rsidP="00867FF8">
            <w:pPr>
              <w:numPr>
                <w:ilvl w:val="0"/>
                <w:numId w:val="23"/>
              </w:numPr>
              <w:autoSpaceDE w:val="0"/>
              <w:autoSpaceDN w:val="0"/>
              <w:adjustRightInd w:val="0"/>
              <w:jc w:val="both"/>
            </w:pPr>
            <w:r w:rsidRPr="00BA2B05">
              <w:t>La habilidad para la concepción, el diseño, la implementación y la adaptación de una investigación académica.</w:t>
            </w:r>
          </w:p>
          <w:p w:rsidR="00EA77E0" w:rsidRPr="00BA2B05" w:rsidRDefault="00EA77E0" w:rsidP="00867FF8">
            <w:pPr>
              <w:numPr>
                <w:ilvl w:val="0"/>
                <w:numId w:val="23"/>
              </w:numPr>
              <w:autoSpaceDE w:val="0"/>
              <w:autoSpaceDN w:val="0"/>
              <w:adjustRightInd w:val="0"/>
              <w:jc w:val="both"/>
            </w:pPr>
            <w:r w:rsidRPr="00BA2B05">
              <w:t>La capacidad de análisis crítico, de evaluación y de síntesis de ideas complejas.</w:t>
            </w:r>
          </w:p>
          <w:p w:rsidR="00EA77E0" w:rsidRPr="00BA2B05" w:rsidRDefault="00EA77E0" w:rsidP="00867FF8">
            <w:pPr>
              <w:autoSpaceDE w:val="0"/>
              <w:autoSpaceDN w:val="0"/>
              <w:adjustRightInd w:val="0"/>
              <w:jc w:val="both"/>
              <w:rPr>
                <w:b/>
                <w:bCs/>
              </w:rPr>
            </w:pPr>
          </w:p>
          <w:p w:rsidR="00EA77E0" w:rsidRPr="00BA2B05" w:rsidRDefault="00EA77E0" w:rsidP="00867FF8">
            <w:pPr>
              <w:numPr>
                <w:ilvl w:val="1"/>
                <w:numId w:val="24"/>
              </w:numPr>
              <w:autoSpaceDE w:val="0"/>
              <w:autoSpaceDN w:val="0"/>
              <w:adjustRightInd w:val="0"/>
              <w:jc w:val="both"/>
              <w:rPr>
                <w:bCs/>
              </w:rPr>
            </w:pPr>
            <w:r w:rsidRPr="00BA2B05">
              <w:rPr>
                <w:bCs/>
              </w:rPr>
              <w:t>Competencias interpersonales</w:t>
            </w:r>
          </w:p>
          <w:p w:rsidR="00EA77E0" w:rsidRPr="00BA2B05" w:rsidRDefault="00EA77E0" w:rsidP="00867FF8">
            <w:pPr>
              <w:autoSpaceDE w:val="0"/>
              <w:autoSpaceDN w:val="0"/>
              <w:adjustRightInd w:val="0"/>
              <w:jc w:val="both"/>
            </w:pPr>
          </w:p>
          <w:p w:rsidR="00EA77E0" w:rsidRPr="00BA2B05" w:rsidRDefault="00EA77E0" w:rsidP="00867FF8">
            <w:pPr>
              <w:numPr>
                <w:ilvl w:val="0"/>
                <w:numId w:val="25"/>
              </w:numPr>
              <w:autoSpaceDE w:val="0"/>
              <w:autoSpaceDN w:val="0"/>
              <w:adjustRightInd w:val="0"/>
              <w:jc w:val="both"/>
            </w:pPr>
            <w:r w:rsidRPr="00BA2B05">
              <w:t>Habilidad para comunicar los temas de su ámbito de especialización a otros colegas, a la comunidad académica en sentido amplio y a la sociedad.</w:t>
            </w:r>
          </w:p>
          <w:p w:rsidR="00EA77E0" w:rsidRPr="00BA2B05" w:rsidRDefault="00EA77E0" w:rsidP="00867FF8">
            <w:pPr>
              <w:numPr>
                <w:ilvl w:val="0"/>
                <w:numId w:val="25"/>
              </w:numPr>
              <w:autoSpaceDE w:val="0"/>
              <w:autoSpaceDN w:val="0"/>
              <w:adjustRightInd w:val="0"/>
              <w:jc w:val="both"/>
            </w:pPr>
            <w:r w:rsidRPr="00BA2B05">
              <w:t>Posibilidad de promover los avances sociales y culturales relacionados con la sociedad del conocimiento en los ámbitos académicos y profesionales.</w:t>
            </w:r>
          </w:p>
          <w:p w:rsidR="00EA77E0" w:rsidRPr="00BA2B05" w:rsidRDefault="00EA77E0" w:rsidP="00867FF8">
            <w:pPr>
              <w:numPr>
                <w:ilvl w:val="0"/>
                <w:numId w:val="25"/>
              </w:numPr>
              <w:autoSpaceDE w:val="0"/>
              <w:autoSpaceDN w:val="0"/>
              <w:adjustRightInd w:val="0"/>
              <w:jc w:val="both"/>
            </w:pPr>
            <w:r w:rsidRPr="00BA2B05">
              <w:t>Habilidad para dialogar y aprender de personas con distintos puntos de vista y tradiciones culturales mediante la ubicación de las propias circunstancias en un contexto más amplio.</w:t>
            </w:r>
          </w:p>
          <w:p w:rsidR="00EA77E0" w:rsidRPr="00BA2B05" w:rsidRDefault="00EA77E0" w:rsidP="00867FF8">
            <w:pPr>
              <w:autoSpaceDE w:val="0"/>
              <w:autoSpaceDN w:val="0"/>
              <w:adjustRightInd w:val="0"/>
              <w:ind w:left="720"/>
            </w:pPr>
          </w:p>
          <w:p w:rsidR="00EA77E0" w:rsidRPr="00BA2B05" w:rsidRDefault="00EA77E0" w:rsidP="00867FF8">
            <w:pPr>
              <w:autoSpaceDE w:val="0"/>
              <w:autoSpaceDN w:val="0"/>
              <w:adjustRightInd w:val="0"/>
              <w:rPr>
                <w:bCs/>
              </w:rPr>
            </w:pPr>
            <w:r w:rsidRPr="00BA2B05">
              <w:rPr>
                <w:bCs/>
              </w:rPr>
              <w:t>1.3. Competencias sistémicas</w:t>
            </w:r>
          </w:p>
          <w:p w:rsidR="00EA77E0" w:rsidRPr="00BA2B05" w:rsidRDefault="00EA77E0" w:rsidP="00867FF8">
            <w:pPr>
              <w:autoSpaceDE w:val="0"/>
              <w:autoSpaceDN w:val="0"/>
              <w:adjustRightInd w:val="0"/>
            </w:pPr>
          </w:p>
          <w:p w:rsidR="00EA77E0" w:rsidRPr="00BA2B05" w:rsidRDefault="00EA77E0" w:rsidP="00867FF8">
            <w:pPr>
              <w:numPr>
                <w:ilvl w:val="0"/>
                <w:numId w:val="26"/>
              </w:numPr>
              <w:autoSpaceDE w:val="0"/>
              <w:autoSpaceDN w:val="0"/>
              <w:adjustRightInd w:val="0"/>
              <w:jc w:val="both"/>
            </w:pPr>
            <w:r w:rsidRPr="00BA2B05">
              <w:t>Habilidades de aprendizaje autónomo.</w:t>
            </w:r>
          </w:p>
          <w:p w:rsidR="00EA77E0" w:rsidRPr="00BA2B05" w:rsidRDefault="00EA77E0" w:rsidP="00867FF8">
            <w:pPr>
              <w:numPr>
                <w:ilvl w:val="0"/>
                <w:numId w:val="26"/>
              </w:numPr>
              <w:autoSpaceDE w:val="0"/>
              <w:autoSpaceDN w:val="0"/>
              <w:adjustRightInd w:val="0"/>
              <w:jc w:val="both"/>
            </w:pPr>
            <w:r w:rsidRPr="00BA2B05">
              <w:t>Competencia para reconocer que la diversidad tiene lugar en un espacio de igualdad de dignidad y derechos de todas las personas, rechazando toda forma de discriminación.</w:t>
            </w:r>
          </w:p>
          <w:p w:rsidR="00EA77E0" w:rsidRPr="00BA2B05" w:rsidRDefault="00EA77E0" w:rsidP="00867FF8">
            <w:pPr>
              <w:numPr>
                <w:ilvl w:val="0"/>
                <w:numId w:val="26"/>
              </w:numPr>
              <w:autoSpaceDE w:val="0"/>
              <w:autoSpaceDN w:val="0"/>
              <w:adjustRightInd w:val="0"/>
              <w:jc w:val="both"/>
            </w:pPr>
            <w:r w:rsidRPr="00BA2B05">
              <w:t>Capacidad para reconocer que el respeto de las diferencias es el principio de integración y convivencia en los contextos locales, nacionales e internacionales.</w:t>
            </w:r>
          </w:p>
          <w:p w:rsidR="00EA77E0" w:rsidRPr="00BA2B05" w:rsidRDefault="00EA77E0" w:rsidP="00867FF8">
            <w:pPr>
              <w:autoSpaceDE w:val="0"/>
              <w:autoSpaceDN w:val="0"/>
              <w:adjustRightInd w:val="0"/>
              <w:rPr>
                <w:b/>
              </w:rPr>
            </w:pPr>
          </w:p>
          <w:p w:rsidR="00EA77E0" w:rsidRPr="00BA2B05" w:rsidRDefault="00EA77E0" w:rsidP="00867FF8">
            <w:pPr>
              <w:autoSpaceDE w:val="0"/>
              <w:autoSpaceDN w:val="0"/>
              <w:adjustRightInd w:val="0"/>
              <w:rPr>
                <w:b/>
                <w:bCs/>
              </w:rPr>
            </w:pPr>
            <w:r w:rsidRPr="00BA2B05">
              <w:rPr>
                <w:b/>
              </w:rPr>
              <w:t xml:space="preserve">4.2. </w:t>
            </w:r>
            <w:r w:rsidRPr="00BA2B05">
              <w:rPr>
                <w:b/>
                <w:bCs/>
              </w:rPr>
              <w:t>Competencias específicas.</w:t>
            </w:r>
          </w:p>
          <w:p w:rsidR="00EA77E0" w:rsidRPr="00BA2B05" w:rsidRDefault="00EA77E0" w:rsidP="00867FF8">
            <w:pPr>
              <w:autoSpaceDE w:val="0"/>
              <w:autoSpaceDN w:val="0"/>
              <w:adjustRightInd w:val="0"/>
            </w:pPr>
          </w:p>
          <w:p w:rsidR="00EA77E0" w:rsidRPr="00BA2B05" w:rsidRDefault="00EA77E0" w:rsidP="00867FF8">
            <w:pPr>
              <w:autoSpaceDE w:val="0"/>
              <w:autoSpaceDN w:val="0"/>
              <w:adjustRightInd w:val="0"/>
              <w:rPr>
                <w:bCs/>
              </w:rPr>
            </w:pPr>
            <w:r w:rsidRPr="00BA2B05">
              <w:rPr>
                <w:bCs/>
              </w:rPr>
              <w:t>1.1 Competencias académicas (saber)</w:t>
            </w:r>
          </w:p>
          <w:p w:rsidR="00EA77E0" w:rsidRPr="00BA2B05" w:rsidRDefault="00EA77E0" w:rsidP="00867FF8">
            <w:pPr>
              <w:autoSpaceDE w:val="0"/>
              <w:autoSpaceDN w:val="0"/>
              <w:adjustRightInd w:val="0"/>
            </w:pPr>
          </w:p>
          <w:p w:rsidR="00EA77E0" w:rsidRPr="00BA2B05" w:rsidRDefault="00EA77E0" w:rsidP="00867FF8">
            <w:pPr>
              <w:numPr>
                <w:ilvl w:val="0"/>
                <w:numId w:val="27"/>
              </w:numPr>
              <w:autoSpaceDE w:val="0"/>
              <w:autoSpaceDN w:val="0"/>
              <w:adjustRightInd w:val="0"/>
            </w:pPr>
            <w:r w:rsidRPr="00BA2B05">
              <w:t xml:space="preserve">Comprender las principales teorías y enfoques de </w:t>
            </w:r>
            <w:smartTag w:uri="urn:schemas-microsoft-com:office:smarttags" w:element="PersonName">
              <w:smartTagPr>
                <w:attr w:name="ProductID" w:val="la Ciencia Pol￭tica"/>
              </w:smartTagPr>
              <w:r w:rsidRPr="00BA2B05">
                <w:t>la Ciencia Política</w:t>
              </w:r>
            </w:smartTag>
            <w:r w:rsidRPr="00BA2B05">
              <w:t xml:space="preserve"> y de </w:t>
            </w:r>
            <w:smartTag w:uri="urn:schemas-microsoft-com:office:smarttags" w:element="PersonName">
              <w:smartTagPr>
                <w:attr w:name="ProductID" w:val="la Administraci￳n"/>
              </w:smartTagPr>
              <w:r w:rsidRPr="00BA2B05">
                <w:t>la Administración</w:t>
              </w:r>
            </w:smartTag>
            <w:r w:rsidRPr="00BA2B05">
              <w:t>, en cada uno de los principales campos de especialización.</w:t>
            </w:r>
          </w:p>
          <w:p w:rsidR="00EA77E0" w:rsidRPr="00BA2B05" w:rsidRDefault="00EA77E0" w:rsidP="00867FF8">
            <w:pPr>
              <w:numPr>
                <w:ilvl w:val="0"/>
                <w:numId w:val="27"/>
              </w:numPr>
              <w:autoSpaceDE w:val="0"/>
              <w:autoSpaceDN w:val="0"/>
              <w:adjustRightInd w:val="0"/>
            </w:pPr>
            <w:r w:rsidRPr="00BA2B05">
              <w:t>Comprender la estructura y el funcionamiento de los sistemas políticos</w:t>
            </w:r>
          </w:p>
          <w:p w:rsidR="00EA77E0" w:rsidRPr="00BA2B05" w:rsidRDefault="00EA77E0" w:rsidP="00867FF8">
            <w:pPr>
              <w:numPr>
                <w:ilvl w:val="0"/>
                <w:numId w:val="27"/>
              </w:numPr>
              <w:autoSpaceDE w:val="0"/>
              <w:autoSpaceDN w:val="0"/>
              <w:adjustRightInd w:val="0"/>
            </w:pPr>
            <w:r w:rsidRPr="00BA2B05">
              <w:t>Comprender la estructura y el funcionamiento de las instituciones políticas.</w:t>
            </w:r>
          </w:p>
          <w:p w:rsidR="00EA77E0" w:rsidRPr="00BA2B05" w:rsidRDefault="00EA77E0" w:rsidP="00867FF8">
            <w:pPr>
              <w:numPr>
                <w:ilvl w:val="0"/>
                <w:numId w:val="27"/>
              </w:numPr>
              <w:autoSpaceDE w:val="0"/>
              <w:autoSpaceDN w:val="0"/>
              <w:adjustRightInd w:val="0"/>
            </w:pPr>
            <w:r w:rsidRPr="00BA2B05">
              <w:t>Conocer los fundamentos de la política comparada.</w:t>
            </w:r>
          </w:p>
          <w:p w:rsidR="00EA77E0" w:rsidRPr="00BA2B05" w:rsidRDefault="00EA77E0" w:rsidP="00867FF8">
            <w:pPr>
              <w:numPr>
                <w:ilvl w:val="0"/>
                <w:numId w:val="27"/>
              </w:numPr>
              <w:autoSpaceDE w:val="0"/>
              <w:autoSpaceDN w:val="0"/>
              <w:adjustRightInd w:val="0"/>
            </w:pPr>
            <w:r w:rsidRPr="00BA2B05">
              <w:t>Comprender el comportamiento de los actores políticos.</w:t>
            </w:r>
          </w:p>
          <w:p w:rsidR="00EA77E0" w:rsidRPr="00BA2B05" w:rsidRDefault="00EA77E0" w:rsidP="00867FF8">
            <w:pPr>
              <w:numPr>
                <w:ilvl w:val="0"/>
                <w:numId w:val="27"/>
              </w:numPr>
              <w:autoSpaceDE w:val="0"/>
              <w:autoSpaceDN w:val="0"/>
              <w:adjustRightInd w:val="0"/>
            </w:pPr>
            <w:r w:rsidRPr="00BA2B05">
              <w:t>Comprender el comportamiento ciudadano y los valores democráticos.</w:t>
            </w:r>
          </w:p>
          <w:p w:rsidR="00EA77E0" w:rsidRPr="00BA2B05" w:rsidRDefault="00EA77E0" w:rsidP="00867FF8">
            <w:pPr>
              <w:numPr>
                <w:ilvl w:val="0"/>
                <w:numId w:val="27"/>
              </w:numPr>
              <w:autoSpaceDE w:val="0"/>
              <w:autoSpaceDN w:val="0"/>
              <w:adjustRightInd w:val="0"/>
            </w:pPr>
            <w:r w:rsidRPr="00BA2B05">
              <w:t>Conocer el funcionamiento de los procesos electorales</w:t>
            </w:r>
          </w:p>
          <w:p w:rsidR="00EA77E0" w:rsidRPr="00BA2B05" w:rsidRDefault="00EA77E0" w:rsidP="00867FF8">
            <w:pPr>
              <w:numPr>
                <w:ilvl w:val="0"/>
                <w:numId w:val="27"/>
              </w:numPr>
              <w:autoSpaceDE w:val="0"/>
              <w:autoSpaceDN w:val="0"/>
              <w:adjustRightInd w:val="0"/>
            </w:pPr>
            <w:r w:rsidRPr="00BA2B05">
              <w:t>Comprender la estructura, la organización y el funcionamiento de las Administraciones Públicas en sus distintos niveles.</w:t>
            </w:r>
          </w:p>
          <w:p w:rsidR="00EA77E0" w:rsidRPr="00BA2B05" w:rsidRDefault="00EA77E0" w:rsidP="00867FF8">
            <w:pPr>
              <w:numPr>
                <w:ilvl w:val="0"/>
                <w:numId w:val="27"/>
              </w:numPr>
              <w:autoSpaceDE w:val="0"/>
              <w:autoSpaceDN w:val="0"/>
              <w:adjustRightInd w:val="0"/>
            </w:pPr>
            <w:r w:rsidRPr="00BA2B05">
              <w:t>Comprender la planificación y la gestión administrativa.</w:t>
            </w:r>
          </w:p>
          <w:p w:rsidR="00EA77E0" w:rsidRPr="00BA2B05" w:rsidRDefault="00EA77E0" w:rsidP="00867FF8">
            <w:pPr>
              <w:numPr>
                <w:ilvl w:val="0"/>
                <w:numId w:val="27"/>
              </w:numPr>
              <w:autoSpaceDE w:val="0"/>
              <w:autoSpaceDN w:val="0"/>
              <w:adjustRightInd w:val="0"/>
            </w:pPr>
            <w:r w:rsidRPr="00BA2B05">
              <w:t>Comprender la planificación y la gestión de los recursos económico-financieros de las Administraciones públicas.</w:t>
            </w:r>
          </w:p>
          <w:p w:rsidR="00EA77E0" w:rsidRPr="00BA2B05" w:rsidRDefault="00EA77E0" w:rsidP="00867FF8">
            <w:pPr>
              <w:numPr>
                <w:ilvl w:val="0"/>
                <w:numId w:val="27"/>
              </w:numPr>
              <w:autoSpaceDE w:val="0"/>
              <w:autoSpaceDN w:val="0"/>
              <w:adjustRightInd w:val="0"/>
            </w:pPr>
            <w:r w:rsidRPr="00BA2B05">
              <w:t>Comprender el marco legal de la actividad que realizan las Administraciones Públicas.</w:t>
            </w:r>
          </w:p>
          <w:p w:rsidR="00EA77E0" w:rsidRPr="00BA2B05" w:rsidRDefault="00EA77E0" w:rsidP="00867FF8">
            <w:pPr>
              <w:numPr>
                <w:ilvl w:val="0"/>
                <w:numId w:val="27"/>
              </w:numPr>
              <w:autoSpaceDE w:val="0"/>
              <w:autoSpaceDN w:val="0"/>
              <w:adjustRightInd w:val="0"/>
            </w:pPr>
            <w:r w:rsidRPr="00BA2B05">
              <w:t>Comprender el entorno económico y la dimensión económica del sector público.</w:t>
            </w:r>
          </w:p>
          <w:p w:rsidR="00EA77E0" w:rsidRPr="00BA2B05" w:rsidRDefault="00EA77E0" w:rsidP="00867FF8">
            <w:pPr>
              <w:numPr>
                <w:ilvl w:val="0"/>
                <w:numId w:val="27"/>
              </w:numPr>
              <w:autoSpaceDE w:val="0"/>
              <w:autoSpaceDN w:val="0"/>
              <w:adjustRightInd w:val="0"/>
            </w:pPr>
            <w:r w:rsidRPr="00BA2B05">
              <w:t>Comprender la política internacional.</w:t>
            </w:r>
          </w:p>
          <w:p w:rsidR="00EA77E0" w:rsidRPr="00BA2B05" w:rsidRDefault="00EA77E0" w:rsidP="00867FF8">
            <w:pPr>
              <w:numPr>
                <w:ilvl w:val="0"/>
                <w:numId w:val="27"/>
              </w:numPr>
              <w:autoSpaceDE w:val="0"/>
              <w:autoSpaceDN w:val="0"/>
              <w:adjustRightInd w:val="0"/>
            </w:pPr>
            <w:r w:rsidRPr="00BA2B05">
              <w:t xml:space="preserve">Comprender la estructura y el funcionamiento de </w:t>
            </w:r>
            <w:smartTag w:uri="urn:schemas-microsoft-com:office:smarttags" w:element="PersonName">
              <w:smartTagPr>
                <w:attr w:name="ProductID" w:val="la Uni￳n Europea."/>
              </w:smartTagPr>
              <w:r w:rsidRPr="00BA2B05">
                <w:t>la Unión Europea.</w:t>
              </w:r>
            </w:smartTag>
          </w:p>
          <w:p w:rsidR="00EA77E0" w:rsidRPr="00BA2B05" w:rsidRDefault="00EA77E0" w:rsidP="00867FF8">
            <w:pPr>
              <w:autoSpaceDE w:val="0"/>
              <w:autoSpaceDN w:val="0"/>
              <w:adjustRightInd w:val="0"/>
              <w:rPr>
                <w:b/>
                <w:bCs/>
              </w:rPr>
            </w:pPr>
          </w:p>
          <w:p w:rsidR="00EA77E0" w:rsidRPr="00BA2B05" w:rsidRDefault="00EA77E0" w:rsidP="00867FF8">
            <w:pPr>
              <w:autoSpaceDE w:val="0"/>
              <w:autoSpaceDN w:val="0"/>
              <w:adjustRightInd w:val="0"/>
              <w:rPr>
                <w:bCs/>
              </w:rPr>
            </w:pPr>
            <w:r w:rsidRPr="00BA2B05">
              <w:rPr>
                <w:bCs/>
              </w:rPr>
              <w:t>1.2 Competencias disciplinares (hacer)</w:t>
            </w:r>
          </w:p>
          <w:p w:rsidR="00EA77E0" w:rsidRPr="00BA2B05" w:rsidRDefault="00EA77E0" w:rsidP="00867FF8">
            <w:pPr>
              <w:autoSpaceDE w:val="0"/>
              <w:autoSpaceDN w:val="0"/>
              <w:adjustRightInd w:val="0"/>
            </w:pPr>
          </w:p>
          <w:p w:rsidR="00EA77E0" w:rsidRPr="00BA2B05" w:rsidRDefault="00EA77E0" w:rsidP="00867FF8">
            <w:pPr>
              <w:numPr>
                <w:ilvl w:val="0"/>
                <w:numId w:val="28"/>
              </w:numPr>
              <w:autoSpaceDE w:val="0"/>
              <w:autoSpaceDN w:val="0"/>
              <w:adjustRightInd w:val="0"/>
            </w:pPr>
            <w:r w:rsidRPr="00BA2B05">
              <w:t>Capacidad para planificar, implantar, evaluar y analizar políticas públicas.</w:t>
            </w:r>
          </w:p>
          <w:p w:rsidR="00EA77E0" w:rsidRPr="00BA2B05" w:rsidRDefault="00EA77E0" w:rsidP="00867FF8">
            <w:pPr>
              <w:numPr>
                <w:ilvl w:val="0"/>
                <w:numId w:val="28"/>
              </w:numPr>
              <w:autoSpaceDE w:val="0"/>
              <w:autoSpaceDN w:val="0"/>
              <w:adjustRightInd w:val="0"/>
            </w:pPr>
            <w:r w:rsidRPr="00BA2B05">
              <w:t>Dominar los métodos y las técnicas de investigación política y social.</w:t>
            </w:r>
          </w:p>
          <w:p w:rsidR="00EA77E0" w:rsidRPr="00BA2B05" w:rsidRDefault="00EA77E0" w:rsidP="00867FF8">
            <w:pPr>
              <w:autoSpaceDE w:val="0"/>
              <w:autoSpaceDN w:val="0"/>
              <w:adjustRightInd w:val="0"/>
              <w:ind w:left="720"/>
            </w:pPr>
          </w:p>
          <w:p w:rsidR="00EA77E0" w:rsidRPr="00BA2B05" w:rsidRDefault="00EA77E0" w:rsidP="00867FF8">
            <w:pPr>
              <w:rPr>
                <w:bCs/>
              </w:rPr>
            </w:pPr>
            <w:r w:rsidRPr="00BA2B05">
              <w:rPr>
                <w:bCs/>
              </w:rPr>
              <w:t>1.3 Competencias profesionales (saber hacer)</w:t>
            </w:r>
          </w:p>
          <w:p w:rsidR="00EA77E0" w:rsidRPr="00BA2B05" w:rsidRDefault="00EA77E0" w:rsidP="00867FF8">
            <w:pPr>
              <w:autoSpaceDE w:val="0"/>
              <w:autoSpaceDN w:val="0"/>
              <w:adjustRightInd w:val="0"/>
            </w:pPr>
          </w:p>
          <w:p w:rsidR="00EA77E0" w:rsidRPr="00BA2B05" w:rsidRDefault="00EA77E0" w:rsidP="00867FF8">
            <w:pPr>
              <w:numPr>
                <w:ilvl w:val="0"/>
                <w:numId w:val="29"/>
              </w:numPr>
              <w:autoSpaceDE w:val="0"/>
              <w:autoSpaceDN w:val="0"/>
              <w:adjustRightInd w:val="0"/>
            </w:pPr>
            <w:r w:rsidRPr="00BA2B05">
              <w:t>Operar con datos de investigación cuantitativos y cualitativos.</w:t>
            </w:r>
          </w:p>
          <w:p w:rsidR="00EA77E0" w:rsidRPr="00BA2B05" w:rsidRDefault="00EA77E0" w:rsidP="00867FF8">
            <w:pPr>
              <w:numPr>
                <w:ilvl w:val="0"/>
                <w:numId w:val="29"/>
              </w:numPr>
              <w:autoSpaceDE w:val="0"/>
              <w:autoSpaceDN w:val="0"/>
              <w:adjustRightInd w:val="0"/>
            </w:pPr>
            <w:r w:rsidRPr="00BA2B05">
              <w:t>Conocimiento de técnicas de comunicación políticas.</w:t>
            </w:r>
          </w:p>
          <w:p w:rsidR="00EA77E0" w:rsidRPr="00BA2B05" w:rsidRDefault="00EA77E0" w:rsidP="00867FF8">
            <w:pPr>
              <w:numPr>
                <w:ilvl w:val="0"/>
                <w:numId w:val="29"/>
              </w:numPr>
              <w:autoSpaceDE w:val="0"/>
              <w:autoSpaceDN w:val="0"/>
              <w:adjustRightInd w:val="0"/>
            </w:pPr>
            <w:r w:rsidRPr="00BA2B05">
              <w:t>Utilizar las tecnologías de la información y de la comunicación y analizar su impacto en el sistema político.</w:t>
            </w:r>
          </w:p>
          <w:p w:rsidR="00EA77E0" w:rsidRPr="00BA2B05" w:rsidRDefault="00EA77E0" w:rsidP="00867FF8"/>
        </w:tc>
      </w:tr>
      <w:tr w:rsidR="00EA77E0" w:rsidRPr="00BA2B05" w:rsidTr="00867FF8">
        <w:tc>
          <w:tcPr>
            <w:tcW w:w="0" w:type="auto"/>
          </w:tcPr>
          <w:p w:rsidR="00EA77E0" w:rsidRPr="00BA2B05" w:rsidRDefault="00EA77E0" w:rsidP="00867FF8">
            <w:r w:rsidRPr="00BA2B05">
              <w:rPr>
                <w:b/>
              </w:rPr>
              <w:t>4.3. Competencias particulares de la asignatura</w:t>
            </w:r>
          </w:p>
        </w:tc>
      </w:tr>
      <w:tr w:rsidR="00EA77E0" w:rsidRPr="00BA2B05" w:rsidTr="00867FF8">
        <w:tc>
          <w:tcPr>
            <w:tcW w:w="0" w:type="auto"/>
          </w:tcPr>
          <w:p w:rsidR="00EA77E0" w:rsidRPr="00BA2B05" w:rsidRDefault="00EA77E0" w:rsidP="00867FF8">
            <w:pPr>
              <w:autoSpaceDE w:val="0"/>
              <w:autoSpaceDN w:val="0"/>
              <w:adjustRightInd w:val="0"/>
              <w:jc w:val="both"/>
            </w:pPr>
          </w:p>
          <w:p w:rsidR="00EA77E0" w:rsidRPr="00BA2B05" w:rsidRDefault="00EA77E0" w:rsidP="00867FF8">
            <w:pPr>
              <w:autoSpaceDE w:val="0"/>
              <w:autoSpaceDN w:val="0"/>
              <w:adjustRightInd w:val="0"/>
              <w:jc w:val="both"/>
              <w:rPr>
                <w:i/>
                <w:iCs/>
              </w:rPr>
            </w:pPr>
            <w:r w:rsidRPr="00BA2B05">
              <w:rPr>
                <w:i/>
                <w:iCs/>
              </w:rPr>
              <w:t>Instrumentales</w:t>
            </w:r>
          </w:p>
          <w:p w:rsidR="00EA77E0" w:rsidRPr="00BA2B05" w:rsidRDefault="00EA77E0" w:rsidP="00867FF8">
            <w:pPr>
              <w:autoSpaceDE w:val="0"/>
              <w:autoSpaceDN w:val="0"/>
              <w:adjustRightInd w:val="0"/>
              <w:jc w:val="both"/>
            </w:pPr>
          </w:p>
          <w:p w:rsidR="00EA77E0" w:rsidRPr="00BA2B05" w:rsidRDefault="00EA77E0" w:rsidP="00867FF8">
            <w:pPr>
              <w:numPr>
                <w:ilvl w:val="0"/>
                <w:numId w:val="32"/>
              </w:numPr>
              <w:autoSpaceDE w:val="0"/>
              <w:autoSpaceDN w:val="0"/>
              <w:adjustRightInd w:val="0"/>
              <w:jc w:val="both"/>
            </w:pPr>
            <w:r w:rsidRPr="00BA2B05">
              <w:t>Capacidad para la gestión de la información</w:t>
            </w:r>
          </w:p>
          <w:p w:rsidR="00EA77E0" w:rsidRPr="00BA2B05" w:rsidRDefault="00EA77E0" w:rsidP="00867FF8">
            <w:pPr>
              <w:numPr>
                <w:ilvl w:val="0"/>
                <w:numId w:val="32"/>
              </w:numPr>
              <w:autoSpaceDE w:val="0"/>
              <w:autoSpaceDN w:val="0"/>
              <w:adjustRightInd w:val="0"/>
              <w:jc w:val="both"/>
            </w:pPr>
            <w:r w:rsidRPr="00BA2B05">
              <w:t>Capacidad de análisis y síntesis</w:t>
            </w:r>
          </w:p>
          <w:p w:rsidR="00EA77E0" w:rsidRPr="00BA2B05" w:rsidRDefault="00EA77E0" w:rsidP="00867FF8">
            <w:pPr>
              <w:numPr>
                <w:ilvl w:val="0"/>
                <w:numId w:val="32"/>
              </w:numPr>
              <w:autoSpaceDE w:val="0"/>
              <w:autoSpaceDN w:val="0"/>
              <w:adjustRightInd w:val="0"/>
              <w:jc w:val="both"/>
            </w:pPr>
            <w:r w:rsidRPr="00BA2B05">
              <w:t>Capacidad para comunicar resultados y conocimientos</w:t>
            </w:r>
          </w:p>
          <w:p w:rsidR="00EA77E0" w:rsidRPr="00BA2B05" w:rsidRDefault="00EA77E0" w:rsidP="00867FF8">
            <w:pPr>
              <w:numPr>
                <w:ilvl w:val="0"/>
                <w:numId w:val="32"/>
              </w:numPr>
              <w:autoSpaceDE w:val="0"/>
              <w:autoSpaceDN w:val="0"/>
              <w:adjustRightInd w:val="0"/>
              <w:jc w:val="both"/>
            </w:pPr>
            <w:r w:rsidRPr="00BA2B05">
              <w:t>Razonamiento crítico constructivo</w:t>
            </w:r>
          </w:p>
          <w:p w:rsidR="00EA77E0" w:rsidRPr="00BA2B05" w:rsidRDefault="00EA77E0" w:rsidP="00867FF8">
            <w:pPr>
              <w:numPr>
                <w:ilvl w:val="0"/>
                <w:numId w:val="32"/>
              </w:numPr>
              <w:autoSpaceDE w:val="0"/>
              <w:autoSpaceDN w:val="0"/>
              <w:adjustRightInd w:val="0"/>
              <w:jc w:val="both"/>
            </w:pPr>
            <w:r w:rsidRPr="00BA2B05">
              <w:t>Desarrollo del aprendizaje autónomo</w:t>
            </w:r>
          </w:p>
          <w:p w:rsidR="00EA77E0" w:rsidRPr="00BA2B05" w:rsidRDefault="00EA77E0" w:rsidP="00867FF8">
            <w:pPr>
              <w:numPr>
                <w:ilvl w:val="0"/>
                <w:numId w:val="32"/>
              </w:numPr>
              <w:autoSpaceDE w:val="0"/>
              <w:autoSpaceDN w:val="0"/>
              <w:adjustRightInd w:val="0"/>
              <w:jc w:val="both"/>
            </w:pPr>
            <w:r w:rsidRPr="00BA2B05">
              <w:t>Motivación por el conocimiento</w:t>
            </w:r>
          </w:p>
          <w:p w:rsidR="00EA77E0" w:rsidRPr="00BA2B05" w:rsidRDefault="00EA77E0" w:rsidP="00867FF8">
            <w:pPr>
              <w:autoSpaceDE w:val="0"/>
              <w:autoSpaceDN w:val="0"/>
              <w:adjustRightInd w:val="0"/>
              <w:jc w:val="both"/>
              <w:rPr>
                <w:i/>
                <w:iCs/>
              </w:rPr>
            </w:pPr>
          </w:p>
          <w:p w:rsidR="00EA77E0" w:rsidRPr="00BA2B05" w:rsidRDefault="00EA77E0" w:rsidP="00867FF8">
            <w:pPr>
              <w:autoSpaceDE w:val="0"/>
              <w:autoSpaceDN w:val="0"/>
              <w:adjustRightInd w:val="0"/>
              <w:jc w:val="both"/>
              <w:rPr>
                <w:i/>
                <w:iCs/>
              </w:rPr>
            </w:pPr>
            <w:r w:rsidRPr="00BA2B05">
              <w:rPr>
                <w:i/>
                <w:iCs/>
              </w:rPr>
              <w:t>Cognitivas</w:t>
            </w:r>
          </w:p>
          <w:p w:rsidR="00EA77E0" w:rsidRPr="00BA2B05" w:rsidRDefault="00EA77E0" w:rsidP="00867FF8">
            <w:pPr>
              <w:autoSpaceDE w:val="0"/>
              <w:autoSpaceDN w:val="0"/>
              <w:adjustRightInd w:val="0"/>
              <w:jc w:val="both"/>
            </w:pPr>
          </w:p>
          <w:p w:rsidR="00EA77E0" w:rsidRPr="00BA2B05" w:rsidRDefault="00EA77E0" w:rsidP="00867FF8">
            <w:pPr>
              <w:numPr>
                <w:ilvl w:val="0"/>
                <w:numId w:val="30"/>
              </w:numPr>
              <w:autoSpaceDE w:val="0"/>
              <w:autoSpaceDN w:val="0"/>
              <w:adjustRightInd w:val="0"/>
              <w:jc w:val="both"/>
            </w:pPr>
            <w:r w:rsidRPr="00BA2B05">
              <w:t>Capacidad para diseñar y desarrollar una investigación aplicada a las diferentes áreas de la política.</w:t>
            </w:r>
          </w:p>
          <w:p w:rsidR="00EA77E0" w:rsidRPr="00BA2B05" w:rsidRDefault="00EA77E0" w:rsidP="00867FF8">
            <w:pPr>
              <w:numPr>
                <w:ilvl w:val="0"/>
                <w:numId w:val="30"/>
              </w:numPr>
              <w:autoSpaceDE w:val="0"/>
              <w:autoSpaceDN w:val="0"/>
              <w:adjustRightInd w:val="0"/>
              <w:jc w:val="both"/>
            </w:pPr>
            <w:r w:rsidRPr="00BA2B05">
              <w:t>Aprender a redactar trabajos.</w:t>
            </w:r>
          </w:p>
          <w:p w:rsidR="00EA77E0" w:rsidRPr="00BA2B05" w:rsidRDefault="00EA77E0" w:rsidP="00867FF8">
            <w:pPr>
              <w:numPr>
                <w:ilvl w:val="0"/>
                <w:numId w:val="30"/>
              </w:numPr>
              <w:autoSpaceDE w:val="0"/>
              <w:autoSpaceDN w:val="0"/>
              <w:adjustRightInd w:val="0"/>
              <w:jc w:val="both"/>
            </w:pPr>
            <w:r w:rsidRPr="00BA2B05">
              <w:t>Buscar, obtener y gestionar información relevante para realizar trabajos.</w:t>
            </w:r>
          </w:p>
          <w:p w:rsidR="00EA77E0" w:rsidRPr="00BA2B05" w:rsidRDefault="00EA77E0" w:rsidP="00867FF8">
            <w:pPr>
              <w:numPr>
                <w:ilvl w:val="0"/>
                <w:numId w:val="30"/>
              </w:numPr>
              <w:autoSpaceDE w:val="0"/>
              <w:autoSpaceDN w:val="0"/>
              <w:adjustRightInd w:val="0"/>
              <w:jc w:val="both"/>
            </w:pPr>
            <w:r w:rsidRPr="00BA2B05">
              <w:t>Capacidad para ajustar la investigación en función de las técnicas más adecuadas a la naturaleza del problema, los recursos, los materiales y el tiempo disponible.</w:t>
            </w:r>
          </w:p>
          <w:p w:rsidR="00EA77E0" w:rsidRPr="00BA2B05" w:rsidRDefault="00EA77E0" w:rsidP="00867FF8">
            <w:pPr>
              <w:numPr>
                <w:ilvl w:val="0"/>
                <w:numId w:val="30"/>
              </w:numPr>
              <w:autoSpaceDE w:val="0"/>
              <w:autoSpaceDN w:val="0"/>
              <w:adjustRightInd w:val="0"/>
              <w:jc w:val="both"/>
            </w:pPr>
            <w:r w:rsidRPr="00BA2B05">
              <w:t>Construir argumentos científicos y utilizarlos para reforzar los planteamientos de la investigación.</w:t>
            </w:r>
          </w:p>
          <w:p w:rsidR="00EA77E0" w:rsidRPr="00BA2B05" w:rsidRDefault="00EA77E0" w:rsidP="00867FF8">
            <w:pPr>
              <w:numPr>
                <w:ilvl w:val="0"/>
                <w:numId w:val="30"/>
              </w:numPr>
              <w:autoSpaceDE w:val="0"/>
              <w:autoSpaceDN w:val="0"/>
              <w:adjustRightInd w:val="0"/>
              <w:jc w:val="both"/>
            </w:pPr>
            <w:r w:rsidRPr="00BA2B05">
              <w:t>Desarrollar capacidades de comunicación de los resultados y dominar los instrumentos informáticos de presentación.</w:t>
            </w:r>
          </w:p>
          <w:p w:rsidR="00EA77E0" w:rsidRPr="00BA2B05" w:rsidRDefault="00EA77E0" w:rsidP="00867FF8">
            <w:pPr>
              <w:numPr>
                <w:ilvl w:val="0"/>
                <w:numId w:val="30"/>
              </w:numPr>
              <w:autoSpaceDE w:val="0"/>
              <w:autoSpaceDN w:val="0"/>
              <w:adjustRightInd w:val="0"/>
              <w:jc w:val="both"/>
            </w:pPr>
            <w:r w:rsidRPr="00BA2B05">
              <w:t>Utilizar de forma rigurosa los métodos y técnicas de investigación.</w:t>
            </w:r>
          </w:p>
          <w:p w:rsidR="00EA77E0" w:rsidRPr="00BA2B05" w:rsidRDefault="00EA77E0" w:rsidP="00867FF8">
            <w:pPr>
              <w:numPr>
                <w:ilvl w:val="0"/>
                <w:numId w:val="30"/>
              </w:numPr>
              <w:autoSpaceDE w:val="0"/>
              <w:autoSpaceDN w:val="0"/>
              <w:adjustRightInd w:val="0"/>
              <w:jc w:val="both"/>
            </w:pPr>
            <w:r w:rsidRPr="00BA2B05">
              <w:t>Manejar las fuentes necesarias para las ciencias políticas.</w:t>
            </w:r>
          </w:p>
          <w:p w:rsidR="00EA77E0" w:rsidRPr="00BA2B05" w:rsidRDefault="00EA77E0" w:rsidP="00867FF8">
            <w:pPr>
              <w:numPr>
                <w:ilvl w:val="0"/>
                <w:numId w:val="30"/>
              </w:numPr>
              <w:autoSpaceDE w:val="0"/>
              <w:autoSpaceDN w:val="0"/>
              <w:adjustRightInd w:val="0"/>
              <w:jc w:val="both"/>
            </w:pPr>
            <w:r w:rsidRPr="00BA2B05">
              <w:t>Aplicar los conocimientos teóricos a la realidad: identificar la estructura y funcionamiento de las administraciones públicas. Manejar el marco legal para la actividad política y administrativa. Conocer el entorno social, económico y cultural que condiciona a la política, el diseño y análisis de una política pública.</w:t>
            </w:r>
          </w:p>
          <w:p w:rsidR="00EA77E0" w:rsidRPr="00BA2B05" w:rsidRDefault="00EA77E0" w:rsidP="00867FF8">
            <w:pPr>
              <w:numPr>
                <w:ilvl w:val="0"/>
                <w:numId w:val="30"/>
              </w:numPr>
              <w:autoSpaceDE w:val="0"/>
              <w:autoSpaceDN w:val="0"/>
              <w:adjustRightInd w:val="0"/>
              <w:jc w:val="both"/>
            </w:pPr>
            <w:r w:rsidRPr="00BA2B05">
              <w:t>Discriminar las actividades específicas de la competencia profesional de la ciencia política.</w:t>
            </w:r>
          </w:p>
          <w:p w:rsidR="00EA77E0" w:rsidRPr="00BA2B05" w:rsidRDefault="00EA77E0" w:rsidP="00867FF8">
            <w:pPr>
              <w:numPr>
                <w:ilvl w:val="0"/>
                <w:numId w:val="30"/>
              </w:numPr>
              <w:autoSpaceDE w:val="0"/>
              <w:autoSpaceDN w:val="0"/>
              <w:adjustRightInd w:val="0"/>
              <w:jc w:val="both"/>
            </w:pPr>
            <w:r w:rsidRPr="00BA2B05">
              <w:t>Reconocer los aspectos formales e informales de la práctica profesional.</w:t>
            </w:r>
          </w:p>
          <w:p w:rsidR="00EA77E0" w:rsidRPr="00BA2B05" w:rsidRDefault="00EA77E0" w:rsidP="00867FF8">
            <w:pPr>
              <w:numPr>
                <w:ilvl w:val="0"/>
                <w:numId w:val="30"/>
              </w:numPr>
              <w:autoSpaceDE w:val="0"/>
              <w:autoSpaceDN w:val="0"/>
              <w:adjustRightInd w:val="0"/>
              <w:jc w:val="both"/>
            </w:pPr>
            <w:r w:rsidRPr="00BA2B05">
              <w:t>Integrar en la actividad práctica los contenidos teóricos y metodológicos adquiridos a lo largo de la formación.</w:t>
            </w:r>
          </w:p>
          <w:p w:rsidR="00EA77E0" w:rsidRPr="00BA2B05" w:rsidRDefault="00EA77E0" w:rsidP="00867FF8">
            <w:pPr>
              <w:numPr>
                <w:ilvl w:val="0"/>
                <w:numId w:val="30"/>
              </w:numPr>
              <w:autoSpaceDE w:val="0"/>
              <w:autoSpaceDN w:val="0"/>
              <w:adjustRightInd w:val="0"/>
              <w:jc w:val="both"/>
            </w:pPr>
            <w:r w:rsidRPr="00BA2B05">
              <w:t>Aplicar los criterios deontológicos de la disciplina.</w:t>
            </w:r>
          </w:p>
          <w:p w:rsidR="00EA77E0" w:rsidRPr="00BA2B05" w:rsidRDefault="00EA77E0" w:rsidP="00867FF8">
            <w:pPr>
              <w:numPr>
                <w:ilvl w:val="0"/>
                <w:numId w:val="30"/>
              </w:numPr>
              <w:autoSpaceDE w:val="0"/>
              <w:autoSpaceDN w:val="0"/>
              <w:adjustRightInd w:val="0"/>
              <w:jc w:val="both"/>
            </w:pPr>
            <w:r w:rsidRPr="00BA2B05">
              <w:t>Capacidad de organización y planificación.</w:t>
            </w:r>
          </w:p>
          <w:p w:rsidR="00EA77E0" w:rsidRPr="00BA2B05" w:rsidRDefault="00EA77E0" w:rsidP="00867FF8">
            <w:pPr>
              <w:numPr>
                <w:ilvl w:val="0"/>
                <w:numId w:val="30"/>
              </w:numPr>
              <w:autoSpaceDE w:val="0"/>
              <w:autoSpaceDN w:val="0"/>
              <w:adjustRightInd w:val="0"/>
              <w:jc w:val="both"/>
            </w:pPr>
            <w:r w:rsidRPr="00BA2B05">
              <w:t>Capacidad para trabajar en un equipo de carácter interdisciplinar.</w:t>
            </w:r>
          </w:p>
          <w:p w:rsidR="00EA77E0" w:rsidRPr="00BA2B05" w:rsidRDefault="00EA77E0" w:rsidP="00867FF8">
            <w:pPr>
              <w:numPr>
                <w:ilvl w:val="0"/>
                <w:numId w:val="30"/>
              </w:numPr>
              <w:autoSpaceDE w:val="0"/>
              <w:autoSpaceDN w:val="0"/>
              <w:adjustRightInd w:val="0"/>
              <w:jc w:val="both"/>
            </w:pPr>
            <w:r w:rsidRPr="00BA2B05">
              <w:t>Distinguir la organización, función y competencias de la institución, o empresa donde se desarrollen las prácticas.</w:t>
            </w:r>
          </w:p>
          <w:p w:rsidR="00EA77E0" w:rsidRPr="00BA2B05" w:rsidRDefault="00EA77E0" w:rsidP="00867FF8">
            <w:pPr>
              <w:numPr>
                <w:ilvl w:val="0"/>
                <w:numId w:val="30"/>
              </w:numPr>
              <w:autoSpaceDE w:val="0"/>
              <w:autoSpaceDN w:val="0"/>
              <w:adjustRightInd w:val="0"/>
              <w:jc w:val="both"/>
            </w:pPr>
            <w:r w:rsidRPr="00BA2B05">
              <w:t>Conocer e identificar las salidas profesionales de la titulación del Grado en Ciencias Políticas y de la Administración.</w:t>
            </w:r>
          </w:p>
          <w:p w:rsidR="00EA77E0" w:rsidRPr="00BA2B05" w:rsidRDefault="00EA77E0" w:rsidP="00867FF8">
            <w:pPr>
              <w:autoSpaceDE w:val="0"/>
              <w:autoSpaceDN w:val="0"/>
              <w:adjustRightInd w:val="0"/>
              <w:jc w:val="both"/>
              <w:rPr>
                <w:i/>
                <w:iCs/>
              </w:rPr>
            </w:pPr>
          </w:p>
          <w:p w:rsidR="00EA77E0" w:rsidRPr="00BA2B05" w:rsidRDefault="00EA77E0" w:rsidP="00867FF8">
            <w:pPr>
              <w:autoSpaceDE w:val="0"/>
              <w:autoSpaceDN w:val="0"/>
              <w:adjustRightInd w:val="0"/>
              <w:jc w:val="both"/>
              <w:rPr>
                <w:i/>
                <w:iCs/>
              </w:rPr>
            </w:pPr>
            <w:r w:rsidRPr="00BA2B05">
              <w:rPr>
                <w:i/>
                <w:iCs/>
              </w:rPr>
              <w:t>Interpersonales</w:t>
            </w:r>
          </w:p>
          <w:p w:rsidR="00EA77E0" w:rsidRPr="00BA2B05" w:rsidRDefault="00EA77E0" w:rsidP="00867FF8">
            <w:pPr>
              <w:autoSpaceDE w:val="0"/>
              <w:autoSpaceDN w:val="0"/>
              <w:adjustRightInd w:val="0"/>
              <w:jc w:val="both"/>
            </w:pPr>
          </w:p>
          <w:p w:rsidR="00EA77E0" w:rsidRPr="00BA2B05" w:rsidRDefault="00EA77E0" w:rsidP="00867FF8">
            <w:pPr>
              <w:numPr>
                <w:ilvl w:val="0"/>
                <w:numId w:val="31"/>
              </w:numPr>
              <w:autoSpaceDE w:val="0"/>
              <w:autoSpaceDN w:val="0"/>
              <w:adjustRightInd w:val="0"/>
              <w:jc w:val="both"/>
            </w:pPr>
            <w:r w:rsidRPr="00BA2B05">
              <w:t>Capacidad para oír y respetar la opinión de los colegas</w:t>
            </w:r>
          </w:p>
          <w:p w:rsidR="00EA77E0" w:rsidRPr="00BA2B05" w:rsidRDefault="00EA77E0" w:rsidP="00867FF8">
            <w:pPr>
              <w:numPr>
                <w:ilvl w:val="0"/>
                <w:numId w:val="31"/>
              </w:numPr>
              <w:autoSpaceDE w:val="0"/>
              <w:autoSpaceDN w:val="0"/>
              <w:adjustRightInd w:val="0"/>
              <w:jc w:val="both"/>
            </w:pPr>
            <w:r w:rsidRPr="00BA2B05">
              <w:t>Saber criticar con respeto</w:t>
            </w:r>
            <w:r>
              <w:t xml:space="preserve">. </w:t>
            </w:r>
            <w:r w:rsidRPr="00BA2B05">
              <w:t>Saber recibir e integrar críticas</w:t>
            </w:r>
          </w:p>
          <w:p w:rsidR="00EA77E0" w:rsidRPr="00BA2B05" w:rsidRDefault="00EA77E0" w:rsidP="00867FF8">
            <w:pPr>
              <w:numPr>
                <w:ilvl w:val="0"/>
                <w:numId w:val="31"/>
              </w:numPr>
              <w:autoSpaceDE w:val="0"/>
              <w:autoSpaceDN w:val="0"/>
              <w:adjustRightInd w:val="0"/>
              <w:jc w:val="both"/>
              <w:rPr>
                <w:b/>
                <w:bCs/>
              </w:rPr>
            </w:pPr>
            <w:r w:rsidRPr="00BA2B05">
              <w:t>Integrar el respecto a los derechos fundamentales, a los derechos humanos y los valores democráticos y al principio de igualdad entre hombres y mujeres.</w:t>
            </w:r>
          </w:p>
          <w:p w:rsidR="00EA77E0" w:rsidRPr="00BA2B05" w:rsidRDefault="00EA77E0" w:rsidP="00867FF8">
            <w:pPr>
              <w:numPr>
                <w:ilvl w:val="0"/>
                <w:numId w:val="31"/>
              </w:numPr>
              <w:autoSpaceDE w:val="0"/>
              <w:autoSpaceDN w:val="0"/>
              <w:adjustRightInd w:val="0"/>
              <w:jc w:val="both"/>
              <w:rPr>
                <w:b/>
                <w:bCs/>
              </w:rPr>
            </w:pPr>
            <w:r w:rsidRPr="00BA2B05">
              <w:t>Potenciar la cultura del emprendimiento y de la creatividad profesional</w:t>
            </w:r>
          </w:p>
          <w:p w:rsidR="00EA77E0" w:rsidRDefault="00EA77E0" w:rsidP="00867FF8">
            <w:pPr>
              <w:autoSpaceDE w:val="0"/>
              <w:autoSpaceDN w:val="0"/>
              <w:adjustRightInd w:val="0"/>
            </w:pPr>
          </w:p>
          <w:p w:rsidR="00EA77E0" w:rsidRPr="00BA2B05" w:rsidRDefault="00EA77E0" w:rsidP="00867FF8">
            <w:pPr>
              <w:autoSpaceDE w:val="0"/>
              <w:autoSpaceDN w:val="0"/>
              <w:adjustRightInd w:val="0"/>
            </w:pPr>
          </w:p>
        </w:tc>
      </w:tr>
    </w:tbl>
    <w:p w:rsidR="00EA77E0" w:rsidRDefault="00EA77E0" w:rsidP="00B159BC"/>
    <w:p w:rsidR="00EA77E0" w:rsidRPr="00554AD8" w:rsidRDefault="00EA77E0" w:rsidP="00B159BC"/>
    <w:p w:rsidR="00EA77E0" w:rsidRPr="00554AD8" w:rsidRDefault="00EA77E0" w:rsidP="00B159BC">
      <w:r>
        <w:rPr>
          <w:noProof/>
        </w:rPr>
        <w:pict>
          <v:shape id="_x0000_s1030" type="#_x0000_t202" style="position:absolute;margin-left:0;margin-top:.65pt;width:342pt;height:26.4pt;z-index:251657216" fillcolor="silver">
            <v:textbox style="mso-next-textbox:#_x0000_s1030">
              <w:txbxContent>
                <w:p w:rsidR="00EA77E0" w:rsidRDefault="00EA77E0" w:rsidP="00AE6777">
                  <w:pPr>
                    <w:ind w:left="360"/>
                    <w:rPr>
                      <w:noProof/>
                    </w:rPr>
                  </w:pPr>
                  <w:r>
                    <w:rPr>
                      <w:b/>
                    </w:rPr>
                    <w:t>5. CONTENIDO DE LA ASIGNATURA.</w:t>
                  </w:r>
                </w:p>
              </w:txbxContent>
            </v:textbox>
            <w10:wrap type="square"/>
          </v:shape>
        </w:pict>
      </w:r>
    </w:p>
    <w:p w:rsidR="00EA77E0" w:rsidRPr="00554AD8" w:rsidRDefault="00EA77E0" w:rsidP="00B159BC"/>
    <w:p w:rsidR="00EA77E0" w:rsidRPr="00554AD8" w:rsidRDefault="00EA77E0" w:rsidP="00B159BC">
      <w:pPr>
        <w:tabs>
          <w:tab w:val="left" w:pos="497"/>
        </w:tabs>
      </w:pPr>
    </w:p>
    <w:tbl>
      <w:tblPr>
        <w:tblW w:w="0" w:type="auto"/>
        <w:tblLook w:val="01E0"/>
      </w:tblPr>
      <w:tblGrid>
        <w:gridCol w:w="8720"/>
      </w:tblGrid>
      <w:tr w:rsidR="00EA77E0" w:rsidRPr="00554AD8" w:rsidTr="008306CB">
        <w:tc>
          <w:tcPr>
            <w:tcW w:w="0" w:type="auto"/>
          </w:tcPr>
          <w:p w:rsidR="00EA77E0" w:rsidRPr="00554AD8" w:rsidRDefault="00EA77E0" w:rsidP="00AE6777">
            <w:pPr>
              <w:tabs>
                <w:tab w:val="left" w:pos="-284"/>
                <w:tab w:val="left" w:pos="0"/>
              </w:tabs>
              <w:spacing w:before="120" w:after="120"/>
              <w:jc w:val="both"/>
              <w:rPr>
                <w:b/>
              </w:rPr>
            </w:pPr>
            <w:r w:rsidRPr="00554AD8">
              <w:rPr>
                <w:b/>
              </w:rPr>
              <w:t>A) Aspectos generales</w:t>
            </w:r>
          </w:p>
          <w:p w:rsidR="00EA77E0" w:rsidRPr="00554AD8" w:rsidRDefault="00EA77E0" w:rsidP="005D5AF8">
            <w:pPr>
              <w:numPr>
                <w:ilvl w:val="0"/>
                <w:numId w:val="15"/>
              </w:numPr>
              <w:spacing w:before="120" w:after="120"/>
              <w:jc w:val="both"/>
            </w:pPr>
            <w:r w:rsidRPr="00554AD8">
              <w:t xml:space="preserve">Se realizarán prácticas profesionales en aquellos centros </w:t>
            </w:r>
            <w:r w:rsidRPr="00554AD8">
              <w:rPr>
                <w:color w:val="000000"/>
              </w:rPr>
              <w:t xml:space="preserve">con los que la Universidad Pablo de Olavide haya concertado un convenio de colaboración educativa, </w:t>
            </w:r>
            <w:r w:rsidRPr="00554AD8">
              <w:t>en los que se desarrollen actividades relacionadas con cua</w:t>
            </w:r>
            <w:r>
              <w:t>lquiera de las áreas de las Ciencias Políticas y de la Administración</w:t>
            </w:r>
            <w:r w:rsidRPr="00554AD8">
              <w:t xml:space="preserve"> (despachos profesionales, órganos</w:t>
            </w:r>
            <w:r>
              <w:t xml:space="preserve">, instituciones </w:t>
            </w:r>
            <w:r w:rsidRPr="00554AD8">
              <w:t>o departamentos de las diversas Administraciones Públicas, empresas privadas</w:t>
            </w:r>
            <w:r>
              <w:t>, organizaciones no gubernamentales,</w:t>
            </w:r>
            <w:r w:rsidRPr="00554AD8">
              <w:t xml:space="preserve">...). </w:t>
            </w:r>
          </w:p>
          <w:p w:rsidR="00EA77E0" w:rsidRPr="00554AD8" w:rsidRDefault="00EA77E0" w:rsidP="001E7B71">
            <w:pPr>
              <w:numPr>
                <w:ilvl w:val="0"/>
                <w:numId w:val="15"/>
              </w:numPr>
              <w:spacing w:before="120" w:after="120"/>
              <w:jc w:val="both"/>
              <w:rPr>
                <w:color w:val="000000"/>
              </w:rPr>
            </w:pPr>
            <w:r w:rsidRPr="00554AD8">
              <w:rPr>
                <w:color w:val="000000"/>
              </w:rPr>
              <w:t>Seguro del estudiante. El estudiante estará cubierto por el Seguro Escolar y por un seguro de responsabilidad civil a cargo de la Universidad. En aquellos supuestos en los que el alumno realice prácticas a través de un programa específico (Prácticas de Inserción Profesional de la Fundación Universidad-Sociedad, Programa Leonardo, Erasmus, u otro similar) se estará a los términos de su normativa reguladora.</w:t>
            </w:r>
          </w:p>
          <w:p w:rsidR="00EA77E0" w:rsidRPr="00554AD8" w:rsidRDefault="00EA77E0" w:rsidP="001E7B71">
            <w:pPr>
              <w:numPr>
                <w:ilvl w:val="0"/>
                <w:numId w:val="15"/>
              </w:numPr>
              <w:spacing w:before="120" w:after="120"/>
              <w:jc w:val="both"/>
              <w:rPr>
                <w:color w:val="000000"/>
              </w:rPr>
            </w:pPr>
            <w:r w:rsidRPr="00554AD8">
              <w:rPr>
                <w:color w:val="000000"/>
              </w:rPr>
              <w:t>La relación que establece el alumno con el centro durante el período de prácticas es de carácter académico -no laboral-, formalizándose mediante un Convenio de Colaboración Educativa suscrito por la entidad y la Universidad Pablo de Olavide.</w:t>
            </w:r>
          </w:p>
          <w:p w:rsidR="00EA77E0" w:rsidRPr="00554AD8" w:rsidRDefault="00EA77E0" w:rsidP="001E7B71">
            <w:pPr>
              <w:numPr>
                <w:ilvl w:val="0"/>
                <w:numId w:val="15"/>
              </w:numPr>
              <w:spacing w:before="120" w:after="120"/>
              <w:jc w:val="both"/>
              <w:rPr>
                <w:color w:val="000000"/>
              </w:rPr>
            </w:pPr>
            <w:r w:rsidRPr="00554AD8">
              <w:rPr>
                <w:color w:val="000000"/>
              </w:rPr>
              <w:t>Por cada estudiante y período de prácticas se suscribirá un anexo en el que se recogerán los datos, entre otros, referentes al estudiante, lugar, duración y período de realización de las prácticas, junto a los datos identificativos de los tutores de la Universidad y de la Empresa o Entidad.</w:t>
            </w:r>
          </w:p>
          <w:p w:rsidR="00EA77E0" w:rsidRPr="00554AD8" w:rsidRDefault="00EA77E0" w:rsidP="001E7B71">
            <w:pPr>
              <w:numPr>
                <w:ilvl w:val="0"/>
                <w:numId w:val="15"/>
              </w:numPr>
              <w:spacing w:before="120" w:after="120"/>
              <w:jc w:val="both"/>
              <w:rPr>
                <w:color w:val="000000"/>
              </w:rPr>
            </w:pPr>
            <w:r w:rsidRPr="00554AD8">
              <w:rPr>
                <w:color w:val="000000"/>
              </w:rPr>
              <w:t xml:space="preserve">Obligaciones de los alumnos. Los alumnos deberán realizar con diligencia y aprovechamiento la actividades encomendadas, de acuerdo con el programa y condiciones específicas aprobadas, y en caso de que les fuera exigido, guardar con absoluto rigor el secreto profesional y no utilizar en ningún caso la información obtenida con ocasión de su estancia en la empresa, institución o entidad, con el objeto de dar publicidad o comunicación a terceros. Esta circunstancia deberá ser recogida en un documento que se adjuntará al correspondiente anexo al convenio que regule la práctica. </w:t>
            </w:r>
          </w:p>
          <w:p w:rsidR="00EA77E0" w:rsidRPr="00554AD8" w:rsidRDefault="00EA77E0" w:rsidP="001E7B71">
            <w:pPr>
              <w:numPr>
                <w:ilvl w:val="0"/>
                <w:numId w:val="15"/>
              </w:numPr>
              <w:spacing w:before="120" w:after="120"/>
              <w:jc w:val="both"/>
              <w:rPr>
                <w:color w:val="000000"/>
              </w:rPr>
            </w:pPr>
            <w:r w:rsidRPr="00554AD8">
              <w:rPr>
                <w:color w:val="000000"/>
              </w:rPr>
              <w:t>En el mismo sentido, los alumnos deberán cumplir con las exigencias formales en lo concerniente a la documentación necesaria para la evaluación, guardando el celo debido. La manipulación de la información contenida en dicha documentación por parte del alumno determinará la apertura de un expediente disciplinario.</w:t>
            </w:r>
          </w:p>
          <w:p w:rsidR="00EA77E0" w:rsidRPr="00554AD8" w:rsidRDefault="00EA77E0" w:rsidP="00AE6777">
            <w:pPr>
              <w:spacing w:before="120" w:after="120"/>
              <w:jc w:val="both"/>
              <w:rPr>
                <w:b/>
              </w:rPr>
            </w:pPr>
          </w:p>
          <w:p w:rsidR="00EA77E0" w:rsidRPr="00554AD8" w:rsidRDefault="00EA77E0" w:rsidP="00AE6777">
            <w:pPr>
              <w:spacing w:before="120" w:after="120"/>
              <w:jc w:val="both"/>
              <w:rPr>
                <w:b/>
              </w:rPr>
            </w:pPr>
            <w:r w:rsidRPr="00554AD8">
              <w:rPr>
                <w:b/>
              </w:rPr>
              <w:t>B) Planificación Temporal</w:t>
            </w:r>
          </w:p>
          <w:p w:rsidR="00EA77E0" w:rsidRPr="00554AD8" w:rsidRDefault="00EA77E0" w:rsidP="001E7B71">
            <w:pPr>
              <w:numPr>
                <w:ilvl w:val="0"/>
                <w:numId w:val="16"/>
              </w:numPr>
              <w:spacing w:before="120" w:after="120"/>
              <w:jc w:val="both"/>
            </w:pPr>
            <w:r w:rsidRPr="00554AD8">
              <w:t>La asignatura “Prácticas Externas” se desarrollará en el segundo cuatrimestre del curso.</w:t>
            </w:r>
          </w:p>
          <w:p w:rsidR="00EA77E0" w:rsidRDefault="00EA77E0" w:rsidP="000F27AA">
            <w:pPr>
              <w:numPr>
                <w:ilvl w:val="0"/>
                <w:numId w:val="16"/>
              </w:numPr>
              <w:spacing w:before="120" w:after="120"/>
              <w:jc w:val="both"/>
              <w:rPr>
                <w:b/>
              </w:rPr>
            </w:pPr>
            <w:r w:rsidRPr="00554AD8">
              <w:t>El p</w:t>
            </w:r>
            <w:r>
              <w:t>eríodo de prácticas se compone</w:t>
            </w:r>
            <w:r w:rsidRPr="00554AD8">
              <w:t xml:space="preserve"> de un período de presencialidad en la institución de destino de una duración de 240 horas</w:t>
            </w:r>
            <w:r>
              <w:t>;</w:t>
            </w:r>
            <w:r w:rsidRPr="00554AD8">
              <w:t xml:space="preserve"> </w:t>
            </w:r>
            <w:r w:rsidRPr="000F27AA">
              <w:rPr>
                <w:color w:val="000000"/>
              </w:rPr>
              <w:t>de 30 horas dedicadas al trabajo individual del alumno</w:t>
            </w:r>
            <w:r>
              <w:rPr>
                <w:color w:val="000000"/>
              </w:rPr>
              <w:t>; y de 30 horas para su</w:t>
            </w:r>
            <w:r w:rsidRPr="000F27AA">
              <w:rPr>
                <w:color w:val="000000"/>
              </w:rPr>
              <w:t xml:space="preserve"> evaluación</w:t>
            </w:r>
            <w:r>
              <w:rPr>
                <w:color w:val="000000"/>
              </w:rPr>
              <w:t>.</w:t>
            </w:r>
          </w:p>
          <w:p w:rsidR="00EA77E0" w:rsidRPr="000F27AA" w:rsidRDefault="00EA77E0" w:rsidP="000F27AA">
            <w:pPr>
              <w:numPr>
                <w:ilvl w:val="0"/>
                <w:numId w:val="16"/>
              </w:numPr>
              <w:spacing w:before="120" w:after="120"/>
              <w:jc w:val="both"/>
              <w:rPr>
                <w:b/>
              </w:rPr>
            </w:pPr>
            <w:r>
              <w:t>El período de 240 horas de presencialidad en el centro de prácticas</w:t>
            </w:r>
            <w:r w:rsidRPr="00554AD8">
              <w:t xml:space="preserve"> se distribuirá, con carácter general, de lunes</w:t>
            </w:r>
            <w:r>
              <w:t xml:space="preserve"> a viernes en horario laborable. No obstante,</w:t>
            </w:r>
            <w:r w:rsidRPr="00554AD8">
              <w:t xml:space="preserve"> podrá alterarse el horario de realización de las prácticas cuando el centro y/o el alumno tengan necesidades especiales o condiciones de disponibilidad particulares</w:t>
            </w:r>
            <w:r>
              <w:rPr>
                <w:color w:val="000000"/>
              </w:rPr>
              <w:t>.</w:t>
            </w:r>
          </w:p>
          <w:p w:rsidR="00EA77E0" w:rsidRPr="00554AD8" w:rsidRDefault="00EA77E0" w:rsidP="001E7B71">
            <w:pPr>
              <w:numPr>
                <w:ilvl w:val="0"/>
                <w:numId w:val="16"/>
              </w:numPr>
              <w:spacing w:before="120" w:after="120"/>
              <w:jc w:val="both"/>
              <w:rPr>
                <w:b/>
              </w:rPr>
            </w:pPr>
            <w:r w:rsidRPr="00554AD8">
              <w:t xml:space="preserve">La duración de las prácticas será como máximo de 25 horas semanales. </w:t>
            </w:r>
          </w:p>
          <w:p w:rsidR="00EA77E0" w:rsidRPr="00554AD8" w:rsidRDefault="00EA77E0" w:rsidP="00AE6777">
            <w:pPr>
              <w:spacing w:before="120" w:after="120"/>
              <w:jc w:val="both"/>
            </w:pPr>
          </w:p>
          <w:p w:rsidR="00EA77E0" w:rsidRPr="00554AD8" w:rsidRDefault="00EA77E0" w:rsidP="00AE6777">
            <w:pPr>
              <w:spacing w:before="120" w:after="120"/>
              <w:jc w:val="both"/>
              <w:rPr>
                <w:b/>
              </w:rPr>
            </w:pPr>
            <w:r w:rsidRPr="00554AD8">
              <w:rPr>
                <w:b/>
              </w:rPr>
              <w:t>C) Adjudicación de destinos</w:t>
            </w:r>
          </w:p>
          <w:p w:rsidR="00EA77E0" w:rsidRDefault="00EA77E0" w:rsidP="001E7B71">
            <w:pPr>
              <w:numPr>
                <w:ilvl w:val="0"/>
                <w:numId w:val="16"/>
              </w:numPr>
              <w:spacing w:before="120" w:after="120"/>
              <w:jc w:val="both"/>
              <w:rPr>
                <w:color w:val="000000"/>
              </w:rPr>
            </w:pPr>
            <w:r w:rsidRPr="00554AD8">
              <w:t xml:space="preserve">Una vez que los alumnos se han matriculado, el/la </w:t>
            </w:r>
            <w:r w:rsidRPr="00554AD8">
              <w:rPr>
                <w:color w:val="000000"/>
              </w:rPr>
              <w:t>Vicedecano/a competente, con la colaboración de la Fundación Universidad-Sociedad, realizará la asignación de los centros de prácticas teniendo en cuenta el calendario, la formación y experiencia complementaria, y sólo en la medida de lo posible, atendiendo a las expectativas profesionales de los alumnos.</w:t>
            </w:r>
          </w:p>
          <w:p w:rsidR="00EA77E0" w:rsidRPr="00774861" w:rsidRDefault="00EA77E0" w:rsidP="001E7B71">
            <w:pPr>
              <w:numPr>
                <w:ilvl w:val="0"/>
                <w:numId w:val="16"/>
              </w:numPr>
              <w:spacing w:before="120" w:after="120"/>
              <w:jc w:val="both"/>
              <w:rPr>
                <w:b/>
                <w:color w:val="000000"/>
                <w:u w:val="single"/>
              </w:rPr>
            </w:pPr>
            <w:r w:rsidRPr="00774861">
              <w:rPr>
                <w:b/>
                <w:u w:val="single"/>
              </w:rPr>
              <w:t>Para la adjudicación de los destinos es imprescindible que los alumnos hayan entregado su ficha personal, bien el día de la reunión informativa, bien en</w:t>
            </w:r>
            <w:r>
              <w:rPr>
                <w:b/>
                <w:u w:val="single"/>
              </w:rPr>
              <w:t xml:space="preserve"> </w:t>
            </w:r>
            <w:r w:rsidRPr="00774861">
              <w:rPr>
                <w:b/>
                <w:u w:val="single"/>
              </w:rPr>
              <w:t xml:space="preserve">el período previsto para ello.  </w:t>
            </w:r>
          </w:p>
          <w:p w:rsidR="00EA77E0" w:rsidRPr="00554AD8" w:rsidRDefault="00EA77E0" w:rsidP="001E7B71">
            <w:pPr>
              <w:numPr>
                <w:ilvl w:val="0"/>
                <w:numId w:val="16"/>
              </w:numPr>
              <w:spacing w:before="120" w:after="120"/>
              <w:jc w:val="both"/>
              <w:rPr>
                <w:b/>
              </w:rPr>
            </w:pPr>
            <w:r w:rsidRPr="00554AD8">
              <w:rPr>
                <w:color w:val="000000"/>
              </w:rPr>
              <w:t>Comunicada la designación a los alumnos, éstos deben acudir en fecha y hora al centro que les corresponda.</w:t>
            </w:r>
          </w:p>
          <w:p w:rsidR="00EA77E0" w:rsidRPr="00554AD8" w:rsidRDefault="00EA77E0" w:rsidP="00AE6777">
            <w:pPr>
              <w:spacing w:before="120" w:after="120"/>
              <w:jc w:val="both"/>
              <w:rPr>
                <w:b/>
              </w:rPr>
            </w:pPr>
          </w:p>
          <w:p w:rsidR="00EA77E0" w:rsidRPr="00554AD8" w:rsidRDefault="00EA77E0" w:rsidP="00AE6777">
            <w:pPr>
              <w:spacing w:before="120" w:after="120"/>
              <w:jc w:val="both"/>
              <w:rPr>
                <w:b/>
              </w:rPr>
            </w:pPr>
            <w:r w:rsidRPr="00554AD8">
              <w:rPr>
                <w:b/>
              </w:rPr>
              <w:t>D) Desarrollo de las prácticas</w:t>
            </w:r>
          </w:p>
          <w:p w:rsidR="00EA77E0" w:rsidRDefault="00EA77E0" w:rsidP="00AE6777">
            <w:pPr>
              <w:spacing w:before="120"/>
              <w:jc w:val="both"/>
            </w:pPr>
            <w:r w:rsidRPr="00554AD8">
              <w:t>Corresponde al/la Vicedecano/a competente</w:t>
            </w:r>
            <w:r w:rsidRPr="00554AD8">
              <w:rPr>
                <w:color w:val="000000"/>
              </w:rPr>
              <w:t xml:space="preserve"> </w:t>
            </w:r>
            <w:r w:rsidRPr="00554AD8">
              <w:t>asignar a cada alumno, al principio de las prácticas, un tutor interno que se encargará de la atención de los alumnos durante todo el período de prácticas, así como, a su finalización, de la calificación de los mismos.</w:t>
            </w:r>
            <w:r>
              <w:t xml:space="preserve"> </w:t>
            </w:r>
            <w:r w:rsidRPr="00554AD8">
              <w:t>En concreto, a</w:t>
            </w:r>
            <w:r>
              <w:t>l tutor interno le corresponde, hacer el seguimiento de las prácticas, controlar su efectiva realización y evaluar al alumno.</w:t>
            </w:r>
          </w:p>
          <w:p w:rsidR="00EA77E0" w:rsidRPr="00762890" w:rsidRDefault="00EA77E0" w:rsidP="00AE6777">
            <w:pPr>
              <w:spacing w:before="120"/>
              <w:jc w:val="both"/>
            </w:pPr>
          </w:p>
          <w:p w:rsidR="00EA77E0" w:rsidRPr="00554AD8" w:rsidRDefault="00EA77E0" w:rsidP="00AE6777">
            <w:pPr>
              <w:spacing w:before="120"/>
              <w:jc w:val="both"/>
            </w:pPr>
            <w:r w:rsidRPr="00554AD8">
              <w:rPr>
                <w:b/>
              </w:rPr>
              <w:t xml:space="preserve">1. </w:t>
            </w:r>
            <w:r>
              <w:rPr>
                <w:b/>
              </w:rPr>
              <w:t>S</w:t>
            </w:r>
            <w:r w:rsidRPr="00554AD8">
              <w:rPr>
                <w:b/>
              </w:rPr>
              <w:t>eguimiento de las prácticas</w:t>
            </w:r>
            <w:r w:rsidRPr="00554AD8">
              <w:t xml:space="preserve">. </w:t>
            </w:r>
          </w:p>
          <w:p w:rsidR="00EA77E0" w:rsidRPr="00554AD8" w:rsidRDefault="00EA77E0" w:rsidP="00AE6777">
            <w:pPr>
              <w:spacing w:before="120"/>
              <w:jc w:val="both"/>
            </w:pPr>
            <w:r w:rsidRPr="00554AD8">
              <w:t xml:space="preserve">Para superar la asignatura es </w:t>
            </w:r>
            <w:r>
              <w:rPr>
                <w:b/>
              </w:rPr>
              <w:t>esencial</w:t>
            </w:r>
            <w:r w:rsidRPr="00554AD8">
              <w:rPr>
                <w:b/>
              </w:rPr>
              <w:t xml:space="preserve"> que se realice un seguimiento efectivo de las prácticas</w:t>
            </w:r>
            <w:r w:rsidRPr="00554AD8">
              <w:t xml:space="preserve"> realizadas por los alumnos. Este seguimiento se llevará a cabo (previa identificación del centro de destino y, fundamentalmente, de las tareas que deba el alumno realizar en él) por el tutor que se asigne por el/la Vicedecano/a competente a cada alumno.</w:t>
            </w:r>
          </w:p>
          <w:p w:rsidR="00EA77E0" w:rsidRPr="00554AD8" w:rsidRDefault="00EA77E0" w:rsidP="00AE6777">
            <w:pPr>
              <w:spacing w:before="120"/>
              <w:jc w:val="both"/>
            </w:pPr>
            <w:r w:rsidRPr="00554AD8">
              <w:t>Con objeto de proceder a la asignación del tutor, es</w:t>
            </w:r>
            <w:r w:rsidRPr="00554AD8">
              <w:rPr>
                <w:b/>
                <w:u w:val="single"/>
              </w:rPr>
              <w:t xml:space="preserve"> fundamental </w:t>
            </w:r>
            <w:r w:rsidRPr="00554AD8">
              <w:t xml:space="preserve">que a los tres días de la incorporación al centro, cada alumno envíe (por e-mail) al/la Vicedecano/a de Prácticas un </w:t>
            </w:r>
            <w:r w:rsidRPr="00554AD8">
              <w:rPr>
                <w:b/>
                <w:u w:val="single"/>
              </w:rPr>
              <w:t>informe inicial</w:t>
            </w:r>
            <w:r w:rsidRPr="00554AD8">
              <w:t xml:space="preserve"> donde hará constar el destino asignado, la actividad a la que se dedica la entidad o empresa, </w:t>
            </w:r>
            <w:r w:rsidRPr="00554AD8">
              <w:rPr>
                <w:b/>
              </w:rPr>
              <w:t xml:space="preserve">las tareas que en la misma va a realizar el alumno, </w:t>
            </w:r>
            <w:r w:rsidRPr="00554AD8">
              <w:t xml:space="preserve">el calendario de las prácticas, el nombre del tutor externo, así como los datos que permitan contactar con el mismo (domicilio, teléfono y e-mail). </w:t>
            </w:r>
          </w:p>
          <w:p w:rsidR="00EA77E0" w:rsidRDefault="00EA77E0" w:rsidP="00207195">
            <w:pPr>
              <w:spacing w:before="120"/>
              <w:jc w:val="both"/>
            </w:pPr>
            <w:r w:rsidRPr="00554AD8">
              <w:t>Recibido este correo inicial y a la vista de los datos que en él se contienen, el/la Vicedecano/a de Prácticas comunicará a cada alumno el nombre de su tutor académico. A partir de este momento, el alumno tendrá que enviar a éste la documentación exigida para superar esta asignatura. El tutor académico se encarga de realizar el seguimiento personalizado de las prácticas realizadas por los alumnos que le hayan sido asignados.</w:t>
            </w:r>
          </w:p>
          <w:p w:rsidR="00EA77E0" w:rsidRDefault="00EA77E0" w:rsidP="00207195">
            <w:pPr>
              <w:spacing w:before="120"/>
              <w:jc w:val="both"/>
            </w:pPr>
          </w:p>
          <w:p w:rsidR="00EA77E0" w:rsidRPr="00554AD8" w:rsidRDefault="00EA77E0" w:rsidP="00207195">
            <w:pPr>
              <w:spacing w:before="120"/>
              <w:jc w:val="both"/>
            </w:pPr>
            <w:r w:rsidRPr="00554AD8">
              <w:rPr>
                <w:b/>
              </w:rPr>
              <w:t>2. Asistencia al alumno.</w:t>
            </w:r>
            <w:r w:rsidRPr="00554AD8">
              <w:t xml:space="preserve"> Los alumnos podrán contactar con el tutor </w:t>
            </w:r>
            <w:r>
              <w:t>interno</w:t>
            </w:r>
            <w:r w:rsidRPr="00554AD8">
              <w:t xml:space="preserve"> durante el desarrollo de las prácticas para resolver dudas o comentarle cualquier posible incidencia. El tutor indicará el medio oportuno de contacto.</w:t>
            </w:r>
          </w:p>
          <w:p w:rsidR="00EA77E0" w:rsidRPr="00554AD8" w:rsidRDefault="00EA77E0" w:rsidP="00207195">
            <w:pPr>
              <w:spacing w:before="120"/>
              <w:jc w:val="both"/>
              <w:rPr>
                <w:b/>
              </w:rPr>
            </w:pPr>
          </w:p>
          <w:p w:rsidR="00EA77E0" w:rsidRPr="00554AD8" w:rsidRDefault="00EA77E0" w:rsidP="00207195">
            <w:pPr>
              <w:spacing w:before="120"/>
              <w:jc w:val="both"/>
            </w:pPr>
            <w:r w:rsidRPr="00554AD8">
              <w:rPr>
                <w:b/>
              </w:rPr>
              <w:t xml:space="preserve">3. Control de asistencia del alumno. </w:t>
            </w:r>
            <w:r w:rsidRPr="00554AD8">
              <w:t xml:space="preserve">Es obligación del alumno asistir al centro de prácticas que le ha sido adjudicado en los días determinados en el calendario establecido. El tutor externo se encarga de controlar las asistencias del alumno. </w:t>
            </w:r>
          </w:p>
          <w:p w:rsidR="00EA77E0" w:rsidRDefault="00EA77E0" w:rsidP="00207195">
            <w:pPr>
              <w:spacing w:before="120"/>
              <w:jc w:val="both"/>
            </w:pPr>
            <w:r w:rsidRPr="00554AD8">
              <w:t>Si, por razones justificadas, el alumno no pudiera asistir al centro de prácticas, deberá co</w:t>
            </w:r>
            <w:r>
              <w:t xml:space="preserve">municarlo a ambos tutores </w:t>
            </w:r>
            <w:r w:rsidRPr="00554AD8">
              <w:t>con antelación suficiente. En este caso, el alumno deberá recuperar el período de interrupción de las prácticas.</w:t>
            </w:r>
          </w:p>
          <w:p w:rsidR="00EA77E0" w:rsidRPr="00554AD8" w:rsidRDefault="00EA77E0" w:rsidP="00AE6777">
            <w:pPr>
              <w:spacing w:before="120"/>
              <w:jc w:val="both"/>
            </w:pPr>
          </w:p>
          <w:p w:rsidR="00EA77E0" w:rsidRPr="00554AD8" w:rsidRDefault="00EA77E0" w:rsidP="00AE6777">
            <w:pPr>
              <w:spacing w:before="120"/>
              <w:jc w:val="both"/>
            </w:pPr>
            <w:r>
              <w:rPr>
                <w:b/>
              </w:rPr>
              <w:t xml:space="preserve">4. Memorias: </w:t>
            </w:r>
            <w:r w:rsidRPr="00554AD8">
              <w:t xml:space="preserve">El seguimiento de las prácticas se materializa a través de </w:t>
            </w:r>
            <w:r>
              <w:t>dos memorias, una intermedia y otra final, que deben ser entregadas por e</w:t>
            </w:r>
            <w:r w:rsidRPr="00554AD8">
              <w:rPr>
                <w:color w:val="000000"/>
              </w:rPr>
              <w:t>l alumno</w:t>
            </w:r>
            <w:r>
              <w:rPr>
                <w:color w:val="000000"/>
              </w:rPr>
              <w:t xml:space="preserve"> a su tutor interno, en mano y en formato papel, la primera en la primera mitad de las prácticas y la segunda, a su conclusión.</w:t>
            </w:r>
            <w:r w:rsidRPr="00554AD8">
              <w:rPr>
                <w:color w:val="000000"/>
              </w:rPr>
              <w:t xml:space="preserve"> </w:t>
            </w:r>
            <w:r>
              <w:t>En tales memorias</w:t>
            </w:r>
            <w:r w:rsidRPr="00554AD8">
              <w:t xml:space="preserve"> debe</w:t>
            </w:r>
            <w:r>
              <w:t xml:space="preserve"> aparecer la siguiente información</w:t>
            </w:r>
            <w:r w:rsidRPr="00554AD8">
              <w:t xml:space="preserve">: </w:t>
            </w:r>
          </w:p>
          <w:p w:rsidR="00EA77E0" w:rsidRPr="00554AD8" w:rsidRDefault="00EA77E0" w:rsidP="001E7B71">
            <w:pPr>
              <w:numPr>
                <w:ilvl w:val="0"/>
                <w:numId w:val="17"/>
              </w:numPr>
              <w:spacing w:before="120"/>
              <w:jc w:val="both"/>
            </w:pPr>
            <w:r w:rsidRPr="00554AD8">
              <w:t xml:space="preserve">Datos personales </w:t>
            </w:r>
            <w:r>
              <w:t xml:space="preserve">y académicos </w:t>
            </w:r>
            <w:r w:rsidRPr="00554AD8">
              <w:t xml:space="preserve">del </w:t>
            </w:r>
            <w:r>
              <w:t>estudiante.</w:t>
            </w:r>
          </w:p>
          <w:p w:rsidR="00EA77E0" w:rsidRPr="00554AD8" w:rsidRDefault="00EA77E0" w:rsidP="001E7B71">
            <w:pPr>
              <w:numPr>
                <w:ilvl w:val="0"/>
                <w:numId w:val="17"/>
              </w:numPr>
              <w:spacing w:before="120"/>
              <w:jc w:val="both"/>
            </w:pPr>
            <w:r w:rsidRPr="00554AD8">
              <w:t>Datos del destino (empresa o institución donde se realizan las prácticas y nombre de la persona que las tutorice)</w:t>
            </w:r>
            <w:r>
              <w:t>.</w:t>
            </w:r>
          </w:p>
          <w:p w:rsidR="00EA77E0" w:rsidRPr="00554AD8" w:rsidRDefault="00EA77E0" w:rsidP="001E7B71">
            <w:pPr>
              <w:numPr>
                <w:ilvl w:val="0"/>
                <w:numId w:val="17"/>
              </w:numPr>
              <w:spacing w:before="120"/>
              <w:jc w:val="both"/>
            </w:pPr>
            <w:r>
              <w:t>Descripción concreta y detallada de las t</w:t>
            </w:r>
            <w:r w:rsidRPr="00554AD8">
              <w:t xml:space="preserve">areas </w:t>
            </w:r>
            <w:r>
              <w:t xml:space="preserve">y trabajos </w:t>
            </w:r>
            <w:r w:rsidRPr="00554AD8">
              <w:t>desempeñad</w:t>
            </w:r>
            <w:r>
              <w:t>os, así como, en su caso, del departamento o departamentos a los que esté asignado</w:t>
            </w:r>
            <w:r w:rsidRPr="00554AD8">
              <w:t>.</w:t>
            </w:r>
          </w:p>
          <w:p w:rsidR="00EA77E0" w:rsidRDefault="00EA77E0" w:rsidP="001E7B71">
            <w:pPr>
              <w:numPr>
                <w:ilvl w:val="0"/>
                <w:numId w:val="17"/>
              </w:numPr>
              <w:spacing w:before="120"/>
              <w:jc w:val="both"/>
            </w:pPr>
            <w:r>
              <w:t>Valoración de las tareas desarrolladas y de los conocimientos y competencias adquiridos.</w:t>
            </w:r>
          </w:p>
          <w:p w:rsidR="00EA77E0" w:rsidRDefault="00EA77E0" w:rsidP="001E7B71">
            <w:pPr>
              <w:numPr>
                <w:ilvl w:val="0"/>
                <w:numId w:val="17"/>
              </w:numPr>
              <w:spacing w:before="120"/>
              <w:jc w:val="both"/>
            </w:pPr>
            <w:r>
              <w:t xml:space="preserve">Identificación de las aportaciones que, desde el punto de vista del aprendizaje, han supuesto las prácticas. </w:t>
            </w:r>
          </w:p>
          <w:p w:rsidR="00EA77E0" w:rsidRPr="00554AD8" w:rsidRDefault="00EA77E0" w:rsidP="001E7B71">
            <w:pPr>
              <w:numPr>
                <w:ilvl w:val="0"/>
                <w:numId w:val="17"/>
              </w:numPr>
              <w:spacing w:before="120"/>
              <w:jc w:val="both"/>
            </w:pPr>
            <w:r>
              <w:t>Autoevaluación de las prácticas y sugerencias de mejora.</w:t>
            </w:r>
          </w:p>
          <w:p w:rsidR="00EA77E0" w:rsidRPr="00554AD8" w:rsidRDefault="00EA77E0" w:rsidP="001E7B71">
            <w:pPr>
              <w:numPr>
                <w:ilvl w:val="0"/>
                <w:numId w:val="17"/>
              </w:numPr>
              <w:spacing w:before="120"/>
              <w:jc w:val="both"/>
            </w:pPr>
            <w:r>
              <w:t>Valoración del centro receptor.</w:t>
            </w:r>
          </w:p>
          <w:p w:rsidR="00EA77E0" w:rsidRDefault="00EA77E0" w:rsidP="001E7B71">
            <w:pPr>
              <w:numPr>
                <w:ilvl w:val="0"/>
                <w:numId w:val="17"/>
              </w:numPr>
              <w:spacing w:before="120"/>
              <w:jc w:val="both"/>
            </w:pPr>
            <w:r w:rsidRPr="00554AD8">
              <w:t>Fecha y firma</w:t>
            </w:r>
            <w:r>
              <w:t xml:space="preserve"> (del tutor y del alumno).</w:t>
            </w:r>
          </w:p>
          <w:p w:rsidR="00EA77E0" w:rsidRPr="00554AD8" w:rsidRDefault="00EA77E0" w:rsidP="00AE6777">
            <w:pPr>
              <w:spacing w:before="120"/>
              <w:jc w:val="both"/>
            </w:pPr>
            <w:r w:rsidRPr="00554AD8">
              <w:t xml:space="preserve">Los informes que no hayan sido firmados por el tutor externo no tendrán validez y se entenderá que las tareas descritas no </w:t>
            </w:r>
            <w:r>
              <w:t>han sido</w:t>
            </w:r>
            <w:r w:rsidRPr="00554AD8">
              <w:t xml:space="preserve"> realiza</w:t>
            </w:r>
            <w:r>
              <w:t>das</w:t>
            </w:r>
            <w:r w:rsidRPr="00554AD8">
              <w:t>.</w:t>
            </w:r>
          </w:p>
          <w:p w:rsidR="00EA77E0" w:rsidRPr="00554AD8" w:rsidRDefault="00EA77E0" w:rsidP="00AE6777">
            <w:pPr>
              <w:spacing w:before="120"/>
              <w:jc w:val="both"/>
              <w:rPr>
                <w:color w:val="000000"/>
              </w:rPr>
            </w:pPr>
            <w:r>
              <w:rPr>
                <w:color w:val="000000"/>
              </w:rPr>
              <w:t>Los estudiantes deben entregar las memorias dentro de</w:t>
            </w:r>
            <w:r w:rsidRPr="00554AD8">
              <w:rPr>
                <w:color w:val="000000"/>
              </w:rPr>
              <w:t xml:space="preserve"> los </w:t>
            </w:r>
            <w:r w:rsidRPr="00554AD8">
              <w:rPr>
                <w:b/>
              </w:rPr>
              <w:t>15 día</w:t>
            </w:r>
            <w:r>
              <w:rPr>
                <w:b/>
              </w:rPr>
              <w:t>s siguientes a la conclusión de cada</w:t>
            </w:r>
            <w:r w:rsidRPr="00554AD8">
              <w:rPr>
                <w:b/>
              </w:rPr>
              <w:t xml:space="preserve"> período de prácticas</w:t>
            </w:r>
            <w:r>
              <w:t>.</w:t>
            </w:r>
            <w:r w:rsidRPr="00554AD8">
              <w:t xml:space="preserve"> </w:t>
            </w:r>
            <w:r>
              <w:t>Ambas han de tener</w:t>
            </w:r>
            <w:r w:rsidRPr="00554AD8">
              <w:t xml:space="preserve"> una </w:t>
            </w:r>
            <w:r w:rsidRPr="00554AD8">
              <w:rPr>
                <w:b/>
                <w:u w:val="single"/>
              </w:rPr>
              <w:t>extensión mínima de unas 15 páginas</w:t>
            </w:r>
            <w:r>
              <w:rPr>
                <w:u w:val="single"/>
              </w:rPr>
              <w:t>.</w:t>
            </w:r>
          </w:p>
          <w:p w:rsidR="00EA77E0" w:rsidRPr="00554AD8" w:rsidRDefault="00EA77E0" w:rsidP="00AE6777">
            <w:pPr>
              <w:pStyle w:val="NormalWeb"/>
              <w:spacing w:before="120" w:beforeAutospacing="0"/>
              <w:jc w:val="both"/>
            </w:pPr>
            <w:r w:rsidRPr="00554AD8">
              <w:t>En la valoración de la memoria se tendrá en cuenta:</w:t>
            </w:r>
          </w:p>
          <w:p w:rsidR="00EA77E0" w:rsidRPr="00554AD8" w:rsidRDefault="00EA77E0" w:rsidP="001E7B71">
            <w:pPr>
              <w:pStyle w:val="NormalWeb"/>
              <w:numPr>
                <w:ilvl w:val="0"/>
                <w:numId w:val="18"/>
              </w:numPr>
              <w:tabs>
                <w:tab w:val="clear" w:pos="900"/>
                <w:tab w:val="num" w:pos="1083"/>
              </w:tabs>
              <w:spacing w:before="120" w:beforeAutospacing="0"/>
              <w:ind w:firstLine="12"/>
              <w:jc w:val="both"/>
            </w:pPr>
            <w:r w:rsidRPr="00554AD8">
              <w:t>La estructuración del trabajo.</w:t>
            </w:r>
          </w:p>
          <w:p w:rsidR="00EA77E0" w:rsidRPr="00554AD8" w:rsidRDefault="00EA77E0" w:rsidP="001E7B71">
            <w:pPr>
              <w:pStyle w:val="NormalWeb"/>
              <w:numPr>
                <w:ilvl w:val="0"/>
                <w:numId w:val="18"/>
              </w:numPr>
              <w:tabs>
                <w:tab w:val="clear" w:pos="900"/>
                <w:tab w:val="num" w:pos="1083"/>
              </w:tabs>
              <w:spacing w:before="120" w:beforeAutospacing="0"/>
              <w:ind w:firstLine="12"/>
              <w:jc w:val="both"/>
            </w:pPr>
            <w:r w:rsidRPr="00554AD8">
              <w:t>El uso adecuado de las técnicas de expresión escrita</w:t>
            </w:r>
          </w:p>
          <w:p w:rsidR="00EA77E0" w:rsidRPr="00554AD8" w:rsidRDefault="00EA77E0" w:rsidP="001E7B71">
            <w:pPr>
              <w:pStyle w:val="NormalWeb"/>
              <w:numPr>
                <w:ilvl w:val="0"/>
                <w:numId w:val="18"/>
              </w:numPr>
              <w:tabs>
                <w:tab w:val="clear" w:pos="900"/>
                <w:tab w:val="num" w:pos="1083"/>
              </w:tabs>
              <w:spacing w:before="120" w:beforeAutospacing="0"/>
              <w:ind w:firstLine="12"/>
              <w:jc w:val="both"/>
            </w:pPr>
            <w:r w:rsidRPr="00554AD8">
              <w:t>La correcta utilización de los conceptos técnicos o científicos.</w:t>
            </w:r>
          </w:p>
          <w:p w:rsidR="00EA77E0" w:rsidRPr="00554AD8" w:rsidRDefault="00EA77E0" w:rsidP="001E7B71">
            <w:pPr>
              <w:pStyle w:val="NormalWeb"/>
              <w:numPr>
                <w:ilvl w:val="0"/>
                <w:numId w:val="18"/>
              </w:numPr>
              <w:tabs>
                <w:tab w:val="clear" w:pos="900"/>
                <w:tab w:val="num" w:pos="1083"/>
              </w:tabs>
              <w:spacing w:before="120" w:beforeAutospacing="0"/>
              <w:ind w:firstLine="12"/>
              <w:jc w:val="both"/>
            </w:pPr>
            <w:r w:rsidRPr="00554AD8">
              <w:t>La presentación del texto sin errores ortográficos, sintácticos o semánticos.</w:t>
            </w:r>
          </w:p>
          <w:p w:rsidR="00EA77E0" w:rsidRPr="00554AD8" w:rsidRDefault="00EA77E0" w:rsidP="001E7B71">
            <w:pPr>
              <w:pStyle w:val="NormalWeb"/>
              <w:numPr>
                <w:ilvl w:val="0"/>
                <w:numId w:val="18"/>
              </w:numPr>
              <w:tabs>
                <w:tab w:val="clear" w:pos="900"/>
                <w:tab w:val="num" w:pos="1083"/>
              </w:tabs>
              <w:spacing w:before="120" w:beforeAutospacing="0"/>
              <w:ind w:firstLine="12"/>
              <w:jc w:val="both"/>
            </w:pPr>
            <w:r w:rsidRPr="00554AD8">
              <w:t>Los conocimientos, habilidades y destrezas, adquiridas o reforzadas, que el alumno haga constar en la</w:t>
            </w:r>
            <w:r>
              <w:t>s mismas</w:t>
            </w:r>
            <w:r w:rsidRPr="00554AD8">
              <w:t>.</w:t>
            </w:r>
          </w:p>
          <w:p w:rsidR="00EA77E0" w:rsidRDefault="00EA77E0" w:rsidP="00AE6777">
            <w:pPr>
              <w:pStyle w:val="NormalWeb"/>
              <w:spacing w:before="120" w:beforeAutospacing="0"/>
              <w:jc w:val="both"/>
            </w:pPr>
            <w:r w:rsidRPr="00207195">
              <w:t>Junto a las memorias</w:t>
            </w:r>
            <w:r>
              <w:t xml:space="preserve">, </w:t>
            </w:r>
            <w:r w:rsidRPr="00554AD8">
              <w:rPr>
                <w:b/>
              </w:rPr>
              <w:t>en formato papel,</w:t>
            </w:r>
            <w:r>
              <w:t xml:space="preserve"> lo</w:t>
            </w:r>
            <w:r w:rsidRPr="00554AD8">
              <w:t xml:space="preserve">s </w:t>
            </w:r>
            <w:r>
              <w:t xml:space="preserve">alumnos deberán entregar a sus tutores internos </w:t>
            </w:r>
            <w:r w:rsidRPr="00554AD8">
              <w:t xml:space="preserve">el cuestionario de evaluación debidamente cumplimentado por el tutor externo. </w:t>
            </w:r>
          </w:p>
          <w:p w:rsidR="00EA77E0" w:rsidRPr="00554AD8" w:rsidRDefault="00EA77E0" w:rsidP="00AE6777">
            <w:pPr>
              <w:pStyle w:val="NormalWeb"/>
              <w:spacing w:before="120" w:beforeAutospacing="0"/>
              <w:jc w:val="both"/>
              <w:rPr>
                <w:b/>
              </w:rPr>
            </w:pPr>
            <w:r w:rsidRPr="00554AD8">
              <w:rPr>
                <w:b/>
              </w:rPr>
              <w:t>En todo caso, para que el alumno pueda ser calificado</w:t>
            </w:r>
            <w:r>
              <w:rPr>
                <w:b/>
              </w:rPr>
              <w:t xml:space="preserve"> en la convocatoria pretendida</w:t>
            </w:r>
            <w:r w:rsidRPr="00554AD8">
              <w:rPr>
                <w:b/>
              </w:rPr>
              <w:t xml:space="preserve">, ha de entregar toda la documentación </w:t>
            </w:r>
            <w:r>
              <w:rPr>
                <w:b/>
              </w:rPr>
              <w:t>a su tutor interno dentro de los plazos establecidos</w:t>
            </w:r>
            <w:r w:rsidRPr="00554AD8">
              <w:rPr>
                <w:b/>
              </w:rPr>
              <w:t xml:space="preserve">. A estos efectos, en la página web de la Facultad de Derecho, se publicará la fecha límite de entrega </w:t>
            </w:r>
            <w:r>
              <w:rPr>
                <w:b/>
              </w:rPr>
              <w:t>referida a</w:t>
            </w:r>
            <w:r w:rsidRPr="00554AD8">
              <w:rPr>
                <w:b/>
              </w:rPr>
              <w:t xml:space="preserve"> cada convocatoria. Los alumnos que no entreguen la documentación oportuna dentro del plazo fijado, aparecerán en dicha convocatoria como “No Presentado”. </w:t>
            </w:r>
          </w:p>
          <w:p w:rsidR="00EA77E0" w:rsidRPr="00554AD8" w:rsidRDefault="00EA77E0" w:rsidP="005147E6">
            <w:pPr>
              <w:jc w:val="both"/>
            </w:pPr>
            <w:r>
              <w:rPr>
                <w:b/>
              </w:rPr>
              <w:t>5</w:t>
            </w:r>
            <w:r w:rsidRPr="00554AD8">
              <w:rPr>
                <w:b/>
              </w:rPr>
              <w:t xml:space="preserve">. Entrevista final. </w:t>
            </w:r>
            <w:r w:rsidRPr="00554AD8">
              <w:t>El alumno está obligado a concurrir a la cita fijada por el tutor interno para mantener una entrevista. El objeto de la entrevista consistirá en el comentario de los aspectos que sean de interés a los efectos de la posterior evaluación y calificación del alumno</w:t>
            </w:r>
          </w:p>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Default="00EA77E0" w:rsidP="00255218"/>
          <w:p w:rsidR="00EA77E0" w:rsidRPr="00554AD8" w:rsidRDefault="00EA77E0" w:rsidP="00255218"/>
          <w:p w:rsidR="00EA77E0" w:rsidRPr="00554AD8" w:rsidRDefault="00EA77E0" w:rsidP="00255218"/>
          <w:p w:rsidR="00EA77E0" w:rsidRPr="00554AD8" w:rsidRDefault="00EA77E0" w:rsidP="00255218">
            <w:pPr>
              <w:rPr>
                <w:u w:val="single"/>
              </w:rPr>
            </w:pPr>
            <w:r w:rsidRPr="00554AD8">
              <w:rPr>
                <w:u w:val="single"/>
              </w:rPr>
              <w:t>SISTEMAS OPCIONALES</w:t>
            </w:r>
            <w:r>
              <w:rPr>
                <w:u w:val="single"/>
              </w:rPr>
              <w:t xml:space="preserve"> DE REALIZACIÓN DE LAS PRÁCTICAS EXTERNAS</w:t>
            </w:r>
          </w:p>
          <w:p w:rsidR="00EA77E0" w:rsidRPr="00554AD8" w:rsidRDefault="00EA77E0" w:rsidP="00255218"/>
          <w:p w:rsidR="00EA77E0" w:rsidRPr="00554AD8" w:rsidRDefault="00EA77E0" w:rsidP="00016BFA">
            <w:pPr>
              <w:tabs>
                <w:tab w:val="left" w:pos="-1560"/>
                <w:tab w:val="left" w:pos="-1418"/>
              </w:tabs>
              <w:spacing w:before="120"/>
              <w:jc w:val="both"/>
            </w:pPr>
            <w:r w:rsidRPr="00554AD8">
              <w:t xml:space="preserve">Los alumnos que cursen esta asignatura tienen la posibilidad de elegir uno de los dos sistemas opcionales de realización de las Prácticas Externas que a continuación se explican y cuya </w:t>
            </w:r>
            <w:r w:rsidRPr="00554AD8">
              <w:rPr>
                <w:b/>
              </w:rPr>
              <w:t xml:space="preserve">particularidad consiste </w:t>
            </w:r>
            <w:r w:rsidRPr="00554AD8">
              <w:rPr>
                <w:b/>
                <w:u w:val="single"/>
              </w:rPr>
              <w:t>exclusivamente</w:t>
            </w:r>
            <w:r w:rsidRPr="00554AD8">
              <w:rPr>
                <w:b/>
              </w:rPr>
              <w:t xml:space="preserve"> en el sistema de acceso a las prácticas</w:t>
            </w:r>
            <w:r w:rsidRPr="00554AD8">
              <w:t xml:space="preserve">; en estos casos, a diferencia de lo que sucede en el sistema ordinario, el/la Vicedecano/a no adjudicará el destino en un centro de prácticas con el que previamente haya contactado la Fundación, sino que el alumno realizará el contacto y propondrá el lugar donde haya de realizarlas, en el segundo caso, en el marco de determinadas becas o programas que conlleven la realización efectiva de un período de prácticas externas.  </w:t>
            </w:r>
          </w:p>
          <w:p w:rsidR="00EA77E0" w:rsidRDefault="00EA77E0" w:rsidP="00016BFA">
            <w:pPr>
              <w:tabs>
                <w:tab w:val="left" w:pos="-1560"/>
                <w:tab w:val="left" w:pos="-1418"/>
              </w:tabs>
              <w:spacing w:before="120"/>
              <w:jc w:val="both"/>
              <w:rPr>
                <w:b/>
              </w:rPr>
            </w:pPr>
            <w:r w:rsidRPr="00554AD8">
              <w:rPr>
                <w:b/>
              </w:rPr>
              <w:t>En cualquier otro aspecto, los alumnos han de cumplir todas las obligaciones dispuestas en esta guía.</w:t>
            </w:r>
          </w:p>
          <w:p w:rsidR="00EA77E0" w:rsidRPr="00554AD8" w:rsidRDefault="00EA77E0" w:rsidP="00016BFA">
            <w:pPr>
              <w:tabs>
                <w:tab w:val="left" w:pos="-1560"/>
                <w:tab w:val="left" w:pos="-1418"/>
              </w:tabs>
              <w:spacing w:before="120"/>
              <w:jc w:val="both"/>
              <w:rPr>
                <w:b/>
              </w:rPr>
            </w:pPr>
            <w:r>
              <w:rPr>
                <w:b/>
              </w:rPr>
              <w:t>MUY IMPORTANTE: Los alumnos deben comunicar su intención de acogerse a alguno de estos sistemas de realización de las prácticas desde el inicio del curso o, en cualquier caso, antes de que la Facultad proceda a la asignación del destino. En caso contrario, no se procederá a la autorización de tales programas de prácticas.</w:t>
            </w:r>
          </w:p>
          <w:p w:rsidR="00EA77E0" w:rsidRPr="00554AD8" w:rsidRDefault="00EA77E0" w:rsidP="00016BFA">
            <w:pPr>
              <w:tabs>
                <w:tab w:val="left" w:pos="-1560"/>
                <w:tab w:val="left" w:pos="-1418"/>
                <w:tab w:val="num" w:pos="284"/>
              </w:tabs>
              <w:spacing w:before="120"/>
              <w:jc w:val="both"/>
            </w:pPr>
          </w:p>
          <w:p w:rsidR="00EA77E0" w:rsidRPr="00554AD8" w:rsidRDefault="00EA77E0" w:rsidP="00016BFA">
            <w:pPr>
              <w:tabs>
                <w:tab w:val="left" w:pos="-1560"/>
                <w:tab w:val="left" w:pos="-1418"/>
              </w:tabs>
              <w:spacing w:before="120"/>
              <w:jc w:val="both"/>
              <w:rPr>
                <w:b/>
              </w:rPr>
            </w:pPr>
            <w:r w:rsidRPr="00554AD8">
              <w:rPr>
                <w:b/>
              </w:rPr>
              <w:t>A) AUTOPRÁCTICUM</w:t>
            </w:r>
          </w:p>
          <w:p w:rsidR="00EA77E0" w:rsidRPr="00554AD8" w:rsidRDefault="00EA77E0" w:rsidP="00016BFA">
            <w:pPr>
              <w:tabs>
                <w:tab w:val="left" w:pos="-1560"/>
                <w:tab w:val="left" w:pos="-1418"/>
                <w:tab w:val="num" w:pos="284"/>
              </w:tabs>
              <w:spacing w:before="120"/>
              <w:jc w:val="both"/>
            </w:pPr>
            <w:r w:rsidRPr="00554AD8">
              <w:t xml:space="preserve">Los </w:t>
            </w:r>
            <w:r w:rsidRPr="00554AD8">
              <w:rPr>
                <w:b/>
              </w:rPr>
              <w:t xml:space="preserve">alumnos </w:t>
            </w:r>
            <w:r w:rsidRPr="00554AD8">
              <w:t>que lo deseen</w:t>
            </w:r>
            <w:r w:rsidRPr="00554AD8">
              <w:rPr>
                <w:b/>
              </w:rPr>
              <w:t xml:space="preserve"> pueden proponer su propio programa de prácticas</w:t>
            </w:r>
            <w:r w:rsidRPr="00554AD8">
              <w:t xml:space="preserve">, para cuya realización es </w:t>
            </w:r>
            <w:r w:rsidRPr="00554AD8">
              <w:rPr>
                <w:b/>
              </w:rPr>
              <w:t>imprescindible la previa autorización del/la Vicedecano/a competente</w:t>
            </w:r>
            <w:r w:rsidRPr="00554AD8">
              <w:t>. Para que dicho programa sea autorizado deben cumplirse las siguientes condiciones:</w:t>
            </w:r>
          </w:p>
          <w:p w:rsidR="00EA77E0" w:rsidRPr="00554AD8" w:rsidRDefault="00EA77E0" w:rsidP="00016BFA">
            <w:pPr>
              <w:tabs>
                <w:tab w:val="left" w:pos="-1560"/>
                <w:tab w:val="left" w:pos="-1418"/>
                <w:tab w:val="num" w:pos="284"/>
              </w:tabs>
              <w:spacing w:before="120"/>
              <w:jc w:val="both"/>
            </w:pPr>
            <w:r w:rsidRPr="00554AD8">
              <w:t xml:space="preserve">1. </w:t>
            </w:r>
            <w:r w:rsidRPr="00554AD8">
              <w:rPr>
                <w:b/>
              </w:rPr>
              <w:t>El alumno debe presentar un “plan de trabajo”</w:t>
            </w:r>
            <w:r w:rsidRPr="00554AD8">
              <w:t xml:space="preserve"> de las prácticas que pretende realizar al/la Vicedecano/a de Prácticas, a efectos de su autorización. El plan ha de presentarse con antelación suficiente, a fin de que se puedan realizar los trámites necesarios antes de la incorporación del alumno al centro de prácticas.</w:t>
            </w:r>
          </w:p>
          <w:p w:rsidR="00EA77E0" w:rsidRPr="00554AD8" w:rsidRDefault="00EA77E0" w:rsidP="00016BFA">
            <w:pPr>
              <w:tabs>
                <w:tab w:val="left" w:pos="-1560"/>
                <w:tab w:val="left" w:pos="-1418"/>
              </w:tabs>
              <w:spacing w:before="120"/>
              <w:jc w:val="both"/>
              <w:rPr>
                <w:b/>
              </w:rPr>
            </w:pPr>
            <w:r w:rsidRPr="00554AD8">
              <w:t xml:space="preserve">2. El plan de trabajo debe </w:t>
            </w:r>
            <w:r w:rsidRPr="00554AD8">
              <w:rPr>
                <w:b/>
              </w:rPr>
              <w:t>contener:</w:t>
            </w:r>
            <w:r w:rsidRPr="00554AD8">
              <w:t xml:space="preserve"> </w:t>
            </w:r>
          </w:p>
          <w:p w:rsidR="00EA77E0" w:rsidRPr="00554AD8" w:rsidRDefault="00EA77E0" w:rsidP="00016BFA">
            <w:pPr>
              <w:numPr>
                <w:ilvl w:val="0"/>
                <w:numId w:val="22"/>
              </w:numPr>
              <w:tabs>
                <w:tab w:val="left" w:pos="-1560"/>
                <w:tab w:val="left" w:pos="-1418"/>
              </w:tabs>
              <w:spacing w:before="120"/>
              <w:jc w:val="both"/>
              <w:rPr>
                <w:b/>
              </w:rPr>
            </w:pPr>
            <w:r w:rsidRPr="00554AD8">
              <w:t>Datos del alumno (datos personales, titulación y curso)</w:t>
            </w:r>
          </w:p>
          <w:p w:rsidR="00EA77E0" w:rsidRPr="00554AD8" w:rsidRDefault="00EA77E0" w:rsidP="00016BFA">
            <w:pPr>
              <w:numPr>
                <w:ilvl w:val="0"/>
                <w:numId w:val="22"/>
              </w:numPr>
              <w:tabs>
                <w:tab w:val="left" w:pos="-1560"/>
                <w:tab w:val="left" w:pos="-1418"/>
              </w:tabs>
              <w:spacing w:before="120"/>
              <w:jc w:val="both"/>
              <w:rPr>
                <w:b/>
              </w:rPr>
            </w:pPr>
            <w:r w:rsidRPr="00554AD8">
              <w:t>Datos del destino de prácticas (denominación social de la empresa o entidad, CIF, dirección postal, dirección electrónica, teléfono, persona de contacto –nombre y DNI- y tutor del alumno –nombre y DNI-)</w:t>
            </w:r>
          </w:p>
          <w:p w:rsidR="00EA77E0" w:rsidRPr="00554AD8" w:rsidRDefault="00EA77E0" w:rsidP="00016BFA">
            <w:pPr>
              <w:numPr>
                <w:ilvl w:val="0"/>
                <w:numId w:val="22"/>
              </w:numPr>
              <w:tabs>
                <w:tab w:val="left" w:pos="-1560"/>
                <w:tab w:val="left" w:pos="-1418"/>
              </w:tabs>
              <w:spacing w:before="120"/>
              <w:jc w:val="both"/>
              <w:rPr>
                <w:b/>
              </w:rPr>
            </w:pPr>
            <w:r w:rsidRPr="00554AD8">
              <w:t>Actividad a la que se dedica el centro y especialidad</w:t>
            </w:r>
          </w:p>
          <w:p w:rsidR="00EA77E0" w:rsidRPr="00554AD8" w:rsidRDefault="00EA77E0" w:rsidP="00016BFA">
            <w:pPr>
              <w:numPr>
                <w:ilvl w:val="0"/>
                <w:numId w:val="22"/>
              </w:numPr>
              <w:tabs>
                <w:tab w:val="left" w:pos="-1560"/>
                <w:tab w:val="left" w:pos="-1418"/>
              </w:tabs>
              <w:spacing w:before="120"/>
              <w:jc w:val="both"/>
              <w:rPr>
                <w:b/>
              </w:rPr>
            </w:pPr>
            <w:r w:rsidRPr="00554AD8">
              <w:t>Tareas que el alumno realizará en el destino</w:t>
            </w:r>
          </w:p>
          <w:p w:rsidR="00EA77E0" w:rsidRPr="00554AD8" w:rsidRDefault="00EA77E0" w:rsidP="00016BFA">
            <w:pPr>
              <w:numPr>
                <w:ilvl w:val="0"/>
                <w:numId w:val="22"/>
              </w:numPr>
              <w:tabs>
                <w:tab w:val="left" w:pos="-1560"/>
                <w:tab w:val="left" w:pos="-1418"/>
              </w:tabs>
              <w:spacing w:before="120"/>
              <w:jc w:val="both"/>
              <w:rPr>
                <w:b/>
              </w:rPr>
            </w:pPr>
            <w:r w:rsidRPr="00554AD8">
              <w:t>Calendarización del período de prácticas: duración (igual o superior a la mínima exigida) y horario previsto.</w:t>
            </w:r>
          </w:p>
          <w:p w:rsidR="00EA77E0" w:rsidRPr="00554AD8" w:rsidRDefault="00EA77E0" w:rsidP="00016BFA">
            <w:pPr>
              <w:numPr>
                <w:ilvl w:val="0"/>
                <w:numId w:val="22"/>
              </w:numPr>
              <w:tabs>
                <w:tab w:val="left" w:pos="-1560"/>
                <w:tab w:val="left" w:pos="-1418"/>
              </w:tabs>
              <w:spacing w:before="120"/>
              <w:jc w:val="both"/>
              <w:rPr>
                <w:b/>
              </w:rPr>
            </w:pPr>
            <w:r w:rsidRPr="00554AD8">
              <w:t>Firma del responsable del centro y del alumno.</w:t>
            </w:r>
          </w:p>
          <w:p w:rsidR="00EA77E0" w:rsidRPr="00554AD8" w:rsidRDefault="00EA77E0" w:rsidP="00016BFA">
            <w:pPr>
              <w:spacing w:before="120"/>
              <w:jc w:val="both"/>
              <w:rPr>
                <w:color w:val="000000"/>
              </w:rPr>
            </w:pPr>
            <w:r w:rsidRPr="00554AD8">
              <w:t>3. El plan de trabajo deberá ser presentado personalmente al/la Vicedecano/a de Prácticas, quien procederá a su autorización si cumple con los objetivos previstos en este programa. En caso afirmativo, el alumno ha de comunicarlo a la Fundación Universidad-Sociedad a efectos de la tramitación del correspondiente convenio.</w:t>
            </w:r>
          </w:p>
          <w:p w:rsidR="00EA77E0" w:rsidRPr="00554AD8" w:rsidRDefault="00EA77E0" w:rsidP="00016BFA">
            <w:pPr>
              <w:tabs>
                <w:tab w:val="left" w:pos="-1560"/>
                <w:tab w:val="left" w:pos="-1418"/>
                <w:tab w:val="num" w:pos="284"/>
              </w:tabs>
              <w:spacing w:before="120"/>
              <w:jc w:val="both"/>
            </w:pPr>
            <w:r w:rsidRPr="00554AD8">
              <w:t>4. El alumno se compromete a realizar las prácticas en el destino que propone en el plan de trabajo, en las condiciones asimismo señaladas.</w:t>
            </w:r>
          </w:p>
          <w:p w:rsidR="00EA77E0" w:rsidRPr="00554AD8" w:rsidRDefault="00EA77E0" w:rsidP="00016BFA">
            <w:pPr>
              <w:tabs>
                <w:tab w:val="left" w:pos="-1560"/>
                <w:tab w:val="left" w:pos="-1418"/>
                <w:tab w:val="num" w:pos="284"/>
              </w:tabs>
              <w:spacing w:before="120"/>
              <w:jc w:val="both"/>
            </w:pPr>
            <w:r w:rsidRPr="00554AD8">
              <w:t>5. Salvo autorización expresa del/la Vicedecano/a de Prácticas, no se podrá realizar las Prácticas Externas para familiares directos del alumno.</w:t>
            </w:r>
          </w:p>
          <w:p w:rsidR="00EA77E0" w:rsidRPr="00554AD8" w:rsidRDefault="00EA77E0" w:rsidP="00016BFA">
            <w:pPr>
              <w:jc w:val="both"/>
            </w:pPr>
          </w:p>
          <w:p w:rsidR="00EA77E0" w:rsidRPr="00554AD8" w:rsidRDefault="00EA77E0" w:rsidP="00016BFA">
            <w:pPr>
              <w:tabs>
                <w:tab w:val="left" w:pos="-1560"/>
                <w:tab w:val="left" w:pos="-1418"/>
                <w:tab w:val="num" w:pos="284"/>
              </w:tabs>
              <w:spacing w:before="120"/>
              <w:jc w:val="both"/>
              <w:rPr>
                <w:b/>
              </w:rPr>
            </w:pPr>
          </w:p>
          <w:p w:rsidR="00EA77E0" w:rsidRPr="00554AD8" w:rsidRDefault="00EA77E0" w:rsidP="00016BFA">
            <w:pPr>
              <w:tabs>
                <w:tab w:val="left" w:pos="-1560"/>
                <w:tab w:val="left" w:pos="-1418"/>
                <w:tab w:val="num" w:pos="284"/>
              </w:tabs>
              <w:spacing w:before="120"/>
              <w:jc w:val="both"/>
              <w:rPr>
                <w:b/>
              </w:rPr>
            </w:pPr>
            <w:r w:rsidRPr="00554AD8">
              <w:rPr>
                <w:b/>
              </w:rPr>
              <w:t>B) SISTEMA EXCEPCIONAL DE ASIMILACIÓN DE PRÁCTICAS</w:t>
            </w:r>
          </w:p>
          <w:p w:rsidR="00EA77E0" w:rsidRPr="00554AD8" w:rsidRDefault="00EA77E0" w:rsidP="00016BFA">
            <w:pPr>
              <w:tabs>
                <w:tab w:val="left" w:pos="709"/>
              </w:tabs>
              <w:spacing w:before="120"/>
              <w:jc w:val="both"/>
            </w:pPr>
            <w:r w:rsidRPr="00554AD8">
              <w:t xml:space="preserve">Se admite la posibilidad excepcional -estudiando caso por caso- de </w:t>
            </w:r>
            <w:r w:rsidRPr="00554AD8">
              <w:rPr>
                <w:b/>
              </w:rPr>
              <w:t xml:space="preserve">asimilar a las “Prácticas Externas” otro programa de prácticas al que el alumno se haya acogido en esta u otra institución </w:t>
            </w:r>
            <w:r w:rsidRPr="00554AD8">
              <w:t>(Prácticas de Inserción Profesional, Becas PRAEM, Programa Leonardo,..) siempre que se cumplan las condiciones que permitan garantizar que las prácticas realizadas se adecuan a los objetivos de esta asignatura.</w:t>
            </w:r>
          </w:p>
          <w:p w:rsidR="00EA77E0" w:rsidRPr="00554AD8" w:rsidRDefault="00EA77E0" w:rsidP="00016BFA">
            <w:pPr>
              <w:tabs>
                <w:tab w:val="left" w:pos="709"/>
              </w:tabs>
              <w:spacing w:before="120"/>
              <w:jc w:val="both"/>
            </w:pPr>
            <w:r w:rsidRPr="00554AD8">
              <w:t>El alumno que quiera acogerse a este sistema deberá cumplir los siguientes requisitos:</w:t>
            </w:r>
          </w:p>
          <w:p w:rsidR="00EA77E0" w:rsidRPr="00554AD8" w:rsidRDefault="00EA77E0" w:rsidP="00016BFA">
            <w:pPr>
              <w:spacing w:before="120"/>
              <w:jc w:val="both"/>
              <w:rPr>
                <w:color w:val="000000"/>
              </w:rPr>
            </w:pPr>
            <w:r w:rsidRPr="00554AD8">
              <w:rPr>
                <w:color w:val="000000"/>
              </w:rPr>
              <w:t xml:space="preserve">1. Ponerse en contacto con el/la Vicedecano/a de Prácticas para informar de la situación en que se encuentra, antes de la adjudicación de un destino. </w:t>
            </w:r>
          </w:p>
          <w:p w:rsidR="00EA77E0" w:rsidRPr="00554AD8" w:rsidRDefault="00EA77E0" w:rsidP="00016BFA">
            <w:pPr>
              <w:spacing w:before="120"/>
              <w:jc w:val="both"/>
              <w:rPr>
                <w:color w:val="000000"/>
              </w:rPr>
            </w:pPr>
            <w:r w:rsidRPr="00554AD8">
              <w:rPr>
                <w:color w:val="000000"/>
              </w:rPr>
              <w:t xml:space="preserve">2. </w:t>
            </w:r>
            <w:r w:rsidRPr="00554AD8">
              <w:t xml:space="preserve">Presentar un </w:t>
            </w:r>
            <w:r w:rsidRPr="00554AD8">
              <w:rPr>
                <w:b/>
              </w:rPr>
              <w:t xml:space="preserve">plan de trabajo al/la </w:t>
            </w:r>
            <w:r w:rsidRPr="00554AD8">
              <w:rPr>
                <w:b/>
                <w:color w:val="000000"/>
              </w:rPr>
              <w:t>Vicedecano/a competente</w:t>
            </w:r>
            <w:r w:rsidRPr="00554AD8">
              <w:t xml:space="preserve">, con la estructura ya señalada en el apartado anterior, quien procederá a su </w:t>
            </w:r>
            <w:r w:rsidRPr="00554AD8">
              <w:rPr>
                <w:b/>
              </w:rPr>
              <w:t>autorización</w:t>
            </w:r>
            <w:r w:rsidRPr="00554AD8">
              <w:t xml:space="preserve"> si cumple con los objetivos previstos en este programa. En caso afirmativo, el alumno debe informar a la Fundación para que ésta tramite, cuando sea necesario, el correspondiente convenio de colaboración educativa.</w:t>
            </w:r>
          </w:p>
          <w:p w:rsidR="00EA77E0" w:rsidRPr="00554AD8" w:rsidRDefault="00EA77E0" w:rsidP="00016BFA">
            <w:pPr>
              <w:numPr>
                <w:ilvl w:val="12"/>
                <w:numId w:val="0"/>
              </w:numPr>
              <w:spacing w:before="120"/>
              <w:jc w:val="both"/>
              <w:rPr>
                <w:color w:val="000000"/>
              </w:rPr>
            </w:pPr>
            <w:r w:rsidRPr="00554AD8">
              <w:rPr>
                <w:color w:val="000000"/>
              </w:rPr>
              <w:t xml:space="preserve">3. Las actividades cuya asimilación se solicita deben tener un contenido adecuado a las tareas propias de un titulado superior, y con un número de horas igual o superior al oficial, debiendo resolverse su adecuación al programa de las “Prácticas Externas” para admitir dicha asimilación. </w:t>
            </w:r>
          </w:p>
          <w:p w:rsidR="00EA77E0" w:rsidRPr="00554AD8" w:rsidRDefault="00EA77E0" w:rsidP="00016BFA">
            <w:pPr>
              <w:numPr>
                <w:ilvl w:val="12"/>
                <w:numId w:val="0"/>
              </w:numPr>
              <w:spacing w:before="120"/>
              <w:jc w:val="both"/>
              <w:rPr>
                <w:color w:val="000000"/>
              </w:rPr>
            </w:pPr>
            <w:r w:rsidRPr="00554AD8">
              <w:rPr>
                <w:color w:val="000000"/>
              </w:rPr>
              <w:t xml:space="preserve">4. </w:t>
            </w:r>
            <w:r w:rsidRPr="00554AD8">
              <w:rPr>
                <w:b/>
                <w:color w:val="000000"/>
              </w:rPr>
              <w:t>No se asimilará</w:t>
            </w:r>
            <w:r w:rsidRPr="00554AD8">
              <w:rPr>
                <w:color w:val="000000"/>
              </w:rPr>
              <w:t xml:space="preserve"> en ningún caso un </w:t>
            </w:r>
            <w:r w:rsidRPr="00554AD8">
              <w:rPr>
                <w:b/>
                <w:color w:val="000000"/>
              </w:rPr>
              <w:t>plan de prácticas que no haya sido comunicado al/la Vicedecano/a competente con anterioridad a la incorporación del alumno en el destino de prácticas</w:t>
            </w:r>
            <w:r w:rsidRPr="00554AD8">
              <w:rPr>
                <w:color w:val="000000"/>
              </w:rPr>
              <w:t xml:space="preserve">, al no poder ser objeto del seguimiento pertinente. </w:t>
            </w:r>
          </w:p>
          <w:p w:rsidR="00EA77E0" w:rsidRDefault="00EA77E0" w:rsidP="00016BFA">
            <w:pPr>
              <w:jc w:val="both"/>
              <w:rPr>
                <w:color w:val="000000"/>
              </w:rPr>
            </w:pPr>
          </w:p>
          <w:p w:rsidR="00EA77E0" w:rsidRPr="00554AD8" w:rsidRDefault="00EA77E0" w:rsidP="009522B0">
            <w:pPr>
              <w:jc w:val="both"/>
            </w:pPr>
            <w:r w:rsidRPr="00554AD8">
              <w:rPr>
                <w:color w:val="000000"/>
              </w:rPr>
              <w:t xml:space="preserve">5. Como norma general, </w:t>
            </w:r>
            <w:r w:rsidRPr="00554AD8">
              <w:rPr>
                <w:b/>
                <w:color w:val="000000"/>
              </w:rPr>
              <w:t>no se procederá a la asimilación</w:t>
            </w:r>
            <w:r w:rsidRPr="00554AD8">
              <w:rPr>
                <w:color w:val="000000"/>
              </w:rPr>
              <w:t xml:space="preserve"> en aquellos casos en los que </w:t>
            </w:r>
            <w:r w:rsidRPr="00554AD8">
              <w:rPr>
                <w:b/>
                <w:color w:val="000000"/>
              </w:rPr>
              <w:t>el alumno no haya cumplido la duración prevista en el plan de prácticas</w:t>
            </w:r>
            <w:r w:rsidRPr="00554AD8">
              <w:rPr>
                <w:color w:val="000000"/>
              </w:rPr>
              <w:t xml:space="preserve"> suscrito con la Fundación Universidad-Sociedad, aunque haya superado un período de 240 horas, en tanto que la aceptación de la beca o del programa de prácticas supone un compromiso firme del alumno de cumplimiento del período de prácticas. Esta regla puede excepcionarse cuando se dé una causa que justifique suficientemente el abandono del programa (principalmente, cuando al alumno se le presente en ese período una oferta de empleo adecuada) y se realicen aquellas actuaciones que eviten todo perjuicio para la empresa o centro de prácticas (comunicación de tal circunstancia al/la Vicedecano/a competente, búsqueda de un alumno que ocupe esa plaza, aviso a la empresa con antelación suficiente, conclusión, en su caso, de los trabajos pendientes, ..).</w:t>
            </w:r>
          </w:p>
        </w:tc>
      </w:tr>
    </w:tbl>
    <w:p w:rsidR="00EA77E0" w:rsidRPr="00554AD8" w:rsidRDefault="00EA77E0" w:rsidP="00B159BC"/>
    <w:p w:rsidR="00EA77E0" w:rsidRPr="00554AD8" w:rsidRDefault="00EA77E0" w:rsidP="00B159BC">
      <w:r>
        <w:rPr>
          <w:noProof/>
        </w:rPr>
        <w:pict>
          <v:shape id="_x0000_s1031" type="#_x0000_t202" style="position:absolute;margin-left:0;margin-top:0;width:261pt;height:26.4pt;z-index:251658240" fillcolor="silver">
            <v:textbox style="mso-next-textbox:#_x0000_s1031">
              <w:txbxContent>
                <w:p w:rsidR="00EA77E0" w:rsidRDefault="00EA77E0" w:rsidP="001E7B71">
                  <w:pPr>
                    <w:numPr>
                      <w:ilvl w:val="0"/>
                      <w:numId w:val="12"/>
                    </w:numPr>
                    <w:rPr>
                      <w:b/>
                    </w:rPr>
                  </w:pPr>
                  <w:r>
                    <w:rPr>
                      <w:b/>
                    </w:rPr>
                    <w:t>METODOLOGÍA Y RECURSOS</w:t>
                  </w:r>
                </w:p>
                <w:p w:rsidR="00EA77E0" w:rsidRDefault="00EA77E0" w:rsidP="002D13FE">
                  <w:pPr>
                    <w:rPr>
                      <w:noProof/>
                    </w:rPr>
                  </w:pPr>
                </w:p>
              </w:txbxContent>
            </v:textbox>
            <w10:wrap type="square"/>
          </v:shape>
        </w:pict>
      </w:r>
    </w:p>
    <w:p w:rsidR="00EA77E0" w:rsidRPr="00554AD8" w:rsidRDefault="00EA77E0" w:rsidP="002D13FE"/>
    <w:p w:rsidR="00EA77E0" w:rsidRPr="00554AD8" w:rsidRDefault="00EA77E0" w:rsidP="002D13FE"/>
    <w:p w:rsidR="00EA77E0" w:rsidRPr="00554AD8" w:rsidRDefault="00EA77E0" w:rsidP="002D13FE"/>
    <w:tbl>
      <w:tblPr>
        <w:tblW w:w="0" w:type="auto"/>
        <w:tblLook w:val="01E0"/>
      </w:tblPr>
      <w:tblGrid>
        <w:gridCol w:w="8568"/>
      </w:tblGrid>
      <w:tr w:rsidR="00EA77E0" w:rsidRPr="00554AD8" w:rsidTr="00255218">
        <w:tc>
          <w:tcPr>
            <w:tcW w:w="8568" w:type="dxa"/>
          </w:tcPr>
          <w:p w:rsidR="00EA77E0" w:rsidRPr="00554AD8" w:rsidRDefault="00EA77E0" w:rsidP="00601D9E">
            <w:pPr>
              <w:rPr>
                <w:noProof/>
              </w:rPr>
            </w:pPr>
            <w:r w:rsidRPr="00554AD8">
              <w:rPr>
                <w:noProof/>
              </w:rPr>
              <w:t>A fin de lograr la adquisición de las competencias expuestas, el método docente se desarrollará de forma eminentemente práctica con el seguimiento combinado de los tutores externo (entidad de destino) e interno (Universidad Pablo de Olavide).</w:t>
            </w:r>
          </w:p>
          <w:p w:rsidR="00EA77E0" w:rsidRPr="00554AD8" w:rsidRDefault="00EA77E0" w:rsidP="00601D9E"/>
        </w:tc>
      </w:tr>
    </w:tbl>
    <w:p w:rsidR="00EA77E0" w:rsidRPr="00554AD8" w:rsidRDefault="00EA77E0" w:rsidP="002D13FE"/>
    <w:p w:rsidR="00EA77E0" w:rsidRPr="00554AD8" w:rsidRDefault="00EA77E0" w:rsidP="002D13FE">
      <w:r>
        <w:rPr>
          <w:noProof/>
        </w:rPr>
        <w:pict>
          <v:shape id="_x0000_s1032" type="#_x0000_t202" style="position:absolute;margin-left:0;margin-top:15.65pt;width:261pt;height:26.4pt;z-index:251659264" fillcolor="silver">
            <v:textbox style="mso-next-textbox:#_x0000_s1032">
              <w:txbxContent>
                <w:p w:rsidR="00EA77E0" w:rsidRDefault="00EA77E0" w:rsidP="001E7B71">
                  <w:pPr>
                    <w:numPr>
                      <w:ilvl w:val="0"/>
                      <w:numId w:val="13"/>
                    </w:numPr>
                    <w:rPr>
                      <w:b/>
                    </w:rPr>
                  </w:pPr>
                  <w:r>
                    <w:rPr>
                      <w:b/>
                    </w:rPr>
                    <w:t>EVALUACIÓN</w:t>
                  </w:r>
                </w:p>
                <w:p w:rsidR="00EA77E0" w:rsidRDefault="00EA77E0" w:rsidP="002D13FE">
                  <w:pPr>
                    <w:rPr>
                      <w:noProof/>
                    </w:rPr>
                  </w:pPr>
                </w:p>
              </w:txbxContent>
            </v:textbox>
            <w10:wrap type="square"/>
          </v:shape>
        </w:pict>
      </w:r>
    </w:p>
    <w:p w:rsidR="00EA77E0" w:rsidRPr="00554AD8" w:rsidRDefault="00EA77E0" w:rsidP="002D13FE"/>
    <w:p w:rsidR="00EA77E0" w:rsidRPr="00554AD8" w:rsidRDefault="00EA77E0" w:rsidP="002D13FE"/>
    <w:p w:rsidR="00EA77E0" w:rsidRPr="00554AD8" w:rsidRDefault="00EA77E0" w:rsidP="002D13FE"/>
    <w:tbl>
      <w:tblPr>
        <w:tblW w:w="0" w:type="auto"/>
        <w:tblLook w:val="01E0"/>
      </w:tblPr>
      <w:tblGrid>
        <w:gridCol w:w="8208"/>
      </w:tblGrid>
      <w:tr w:rsidR="00EA77E0" w:rsidRPr="00554AD8" w:rsidTr="00255218">
        <w:tc>
          <w:tcPr>
            <w:tcW w:w="8208" w:type="dxa"/>
          </w:tcPr>
          <w:p w:rsidR="00EA77E0" w:rsidRPr="00554AD8" w:rsidRDefault="00EA77E0" w:rsidP="002D13FE"/>
          <w:p w:rsidR="00EA77E0" w:rsidRPr="00554AD8" w:rsidRDefault="00EA77E0" w:rsidP="00123888">
            <w:pPr>
              <w:spacing w:before="120" w:after="120"/>
              <w:ind w:left="114"/>
              <w:jc w:val="both"/>
              <w:rPr>
                <w:b/>
                <w:lang w:val="es-ES_tradnl"/>
              </w:rPr>
            </w:pPr>
            <w:r w:rsidRPr="00554AD8">
              <w:rPr>
                <w:b/>
                <w:lang w:val="es-ES_tradnl"/>
              </w:rPr>
              <w:t>A) Objetivos de la evaluación</w:t>
            </w:r>
          </w:p>
          <w:p w:rsidR="00EA77E0" w:rsidRPr="00554AD8" w:rsidRDefault="00EA77E0" w:rsidP="00123888">
            <w:pPr>
              <w:spacing w:before="120" w:after="120"/>
              <w:ind w:left="114"/>
              <w:jc w:val="both"/>
              <w:rPr>
                <w:color w:val="000000"/>
              </w:rPr>
            </w:pPr>
            <w:r w:rsidRPr="00554AD8">
              <w:rPr>
                <w:color w:val="000000"/>
              </w:rPr>
              <w:t>En la evaluación de esta asignatura se tendrá en cuenta, principalmente, el grado de adquisición por parte de cada alumno de las competencias señaladas.</w:t>
            </w:r>
          </w:p>
          <w:p w:rsidR="00EA77E0" w:rsidRPr="00554AD8" w:rsidRDefault="00EA77E0" w:rsidP="00123888">
            <w:pPr>
              <w:spacing w:before="120" w:after="120"/>
              <w:ind w:left="114"/>
              <w:jc w:val="both"/>
              <w:rPr>
                <w:color w:val="000000"/>
              </w:rPr>
            </w:pPr>
            <w:r w:rsidRPr="00554AD8">
              <w:rPr>
                <w:color w:val="000000"/>
              </w:rPr>
              <w:t>Dicha evaluación permite otorgar al alumno una calificación final, con el fin de computarle los créditos en la configuración de su expediente académico.</w:t>
            </w:r>
          </w:p>
          <w:p w:rsidR="00EA77E0" w:rsidRPr="00554AD8" w:rsidRDefault="00EA77E0" w:rsidP="00123888">
            <w:pPr>
              <w:spacing w:before="120"/>
              <w:ind w:left="180"/>
              <w:jc w:val="both"/>
              <w:rPr>
                <w:b/>
                <w:color w:val="000000"/>
              </w:rPr>
            </w:pPr>
          </w:p>
          <w:p w:rsidR="00EA77E0" w:rsidRPr="00554AD8" w:rsidRDefault="00EA77E0" w:rsidP="00123888">
            <w:pPr>
              <w:spacing w:before="120"/>
              <w:ind w:left="180"/>
              <w:jc w:val="both"/>
              <w:rPr>
                <w:b/>
                <w:color w:val="000000"/>
              </w:rPr>
            </w:pPr>
            <w:r w:rsidRPr="00554AD8">
              <w:rPr>
                <w:b/>
                <w:color w:val="000000"/>
              </w:rPr>
              <w:t xml:space="preserve">B) Criterios de evaluación y calificación </w:t>
            </w:r>
          </w:p>
          <w:p w:rsidR="00EA77E0" w:rsidRPr="00554AD8" w:rsidRDefault="00EA77E0" w:rsidP="00123888">
            <w:pPr>
              <w:spacing w:before="120" w:after="120"/>
              <w:ind w:left="181"/>
              <w:jc w:val="both"/>
              <w:rPr>
                <w:color w:val="000000"/>
              </w:rPr>
            </w:pPr>
            <w:r w:rsidRPr="00554AD8">
              <w:rPr>
                <w:color w:val="000000"/>
              </w:rPr>
              <w:t xml:space="preserve">El programa de la asignatura refleja el carácter continuado de un proceso de formación-aprendizaje, que obliga al establecimiento de un sistema de evaluación continua. </w:t>
            </w:r>
          </w:p>
          <w:p w:rsidR="00EA77E0" w:rsidRPr="00554AD8" w:rsidRDefault="00EA77E0" w:rsidP="00123888">
            <w:pPr>
              <w:spacing w:before="120" w:after="120"/>
              <w:ind w:left="181"/>
              <w:jc w:val="both"/>
              <w:rPr>
                <w:color w:val="000000"/>
              </w:rPr>
            </w:pPr>
            <w:r w:rsidRPr="00554AD8">
              <w:rPr>
                <w:color w:val="000000"/>
              </w:rPr>
              <w:t>Los mecanismos que se utilizan para proceder a la evaluación son los siguientes:</w:t>
            </w:r>
          </w:p>
          <w:p w:rsidR="00EA77E0" w:rsidRPr="00554AD8" w:rsidRDefault="00EA77E0" w:rsidP="00123888">
            <w:pPr>
              <w:spacing w:before="120"/>
              <w:ind w:left="180"/>
              <w:jc w:val="both"/>
              <w:rPr>
                <w:color w:val="000000"/>
              </w:rPr>
            </w:pPr>
            <w:r w:rsidRPr="00554AD8">
              <w:rPr>
                <w:b/>
                <w:color w:val="000000"/>
              </w:rPr>
              <w:t xml:space="preserve">1) </w:t>
            </w:r>
            <w:r w:rsidRPr="00554AD8">
              <w:rPr>
                <w:b/>
                <w:i/>
                <w:iCs/>
                <w:color w:val="000000"/>
                <w:u w:val="single"/>
              </w:rPr>
              <w:t>Control de asistencia</w:t>
            </w:r>
            <w:r w:rsidRPr="00554AD8">
              <w:rPr>
                <w:b/>
                <w:color w:val="000000"/>
                <w:u w:val="single"/>
              </w:rPr>
              <w:t xml:space="preserve"> </w:t>
            </w:r>
            <w:r w:rsidRPr="00554AD8">
              <w:rPr>
                <w:b/>
                <w:i/>
                <w:color w:val="000000"/>
                <w:u w:val="single"/>
              </w:rPr>
              <w:t>y puntualidad</w:t>
            </w:r>
            <w:r w:rsidRPr="00554AD8">
              <w:rPr>
                <w:i/>
                <w:color w:val="000000"/>
              </w:rPr>
              <w:t xml:space="preserve">. </w:t>
            </w:r>
            <w:r w:rsidRPr="00554AD8">
              <w:rPr>
                <w:color w:val="000000"/>
              </w:rPr>
              <w:t>El tutor externo utilizará el instrumento que entienda adecuado para controlar la asistencia. Se reflejará en el cuestionario del destino.</w:t>
            </w:r>
          </w:p>
          <w:p w:rsidR="00EA77E0" w:rsidRPr="00554AD8" w:rsidRDefault="00EA77E0" w:rsidP="00123888">
            <w:pPr>
              <w:spacing w:before="120"/>
              <w:ind w:left="180"/>
              <w:jc w:val="both"/>
              <w:rPr>
                <w:color w:val="000000"/>
              </w:rPr>
            </w:pPr>
            <w:r w:rsidRPr="00554AD8">
              <w:rPr>
                <w:color w:val="000000"/>
              </w:rPr>
              <w:t>La ausencia injustificada de más del diez por ciento del total de horas imposibilitará la superación de las prácticas, debiendo el alumno volver a repetir un período de prácticas  en el destino que se le asigne.</w:t>
            </w:r>
          </w:p>
          <w:p w:rsidR="00EA77E0" w:rsidRDefault="00EA77E0" w:rsidP="00123888">
            <w:pPr>
              <w:spacing w:before="120"/>
              <w:ind w:left="180"/>
              <w:jc w:val="both"/>
              <w:rPr>
                <w:color w:val="000000"/>
              </w:rPr>
            </w:pPr>
            <w:r>
              <w:rPr>
                <w:b/>
                <w:color w:val="000000"/>
              </w:rPr>
              <w:t>2</w:t>
            </w:r>
            <w:r w:rsidRPr="00554AD8">
              <w:rPr>
                <w:b/>
                <w:color w:val="000000"/>
              </w:rPr>
              <w:t xml:space="preserve">) </w:t>
            </w:r>
            <w:r>
              <w:rPr>
                <w:b/>
                <w:i/>
                <w:color w:val="000000"/>
                <w:u w:val="single"/>
              </w:rPr>
              <w:t>Informe</w:t>
            </w:r>
            <w:r w:rsidRPr="00554AD8">
              <w:rPr>
                <w:b/>
                <w:i/>
                <w:color w:val="000000"/>
                <w:u w:val="single"/>
              </w:rPr>
              <w:t xml:space="preserve"> del Tutor </w:t>
            </w:r>
            <w:r>
              <w:rPr>
                <w:b/>
                <w:i/>
                <w:color w:val="000000"/>
                <w:u w:val="single"/>
              </w:rPr>
              <w:t>Externo (cuestionario)</w:t>
            </w:r>
            <w:r w:rsidRPr="00554AD8">
              <w:rPr>
                <w:b/>
                <w:i/>
                <w:color w:val="000000"/>
              </w:rPr>
              <w:t>.</w:t>
            </w:r>
            <w:r w:rsidRPr="00554AD8">
              <w:rPr>
                <w:color w:val="000000"/>
              </w:rPr>
              <w:t xml:space="preserve"> Durante el período de prácticas, el tutor interno mantendrá contacto con el tutor externo para conocer el desarrollo de las actividades realizadas por los alumnos y su evolución. </w:t>
            </w:r>
          </w:p>
          <w:p w:rsidR="00EA77E0" w:rsidRPr="00554AD8" w:rsidRDefault="00EA77E0" w:rsidP="00123888">
            <w:pPr>
              <w:spacing w:before="120"/>
              <w:ind w:left="180"/>
              <w:jc w:val="both"/>
              <w:rPr>
                <w:color w:val="000000"/>
              </w:rPr>
            </w:pPr>
            <w:r w:rsidRPr="00554AD8">
              <w:rPr>
                <w:color w:val="000000"/>
              </w:rPr>
              <w:t>En la evaluación considerará los aspectos destaca</w:t>
            </w:r>
            <w:r>
              <w:rPr>
                <w:color w:val="000000"/>
              </w:rPr>
              <w:t>dos</w:t>
            </w:r>
            <w:r w:rsidRPr="00554AD8">
              <w:rPr>
                <w:color w:val="000000"/>
              </w:rPr>
              <w:t xml:space="preserve"> por el tutor externo y que serán facilitados por los medios oportunos</w:t>
            </w:r>
            <w:r>
              <w:rPr>
                <w:color w:val="000000"/>
              </w:rPr>
              <w:t xml:space="preserve"> (a través del cuestionario de evaluación que el tutor externo ha de emitir a la finalización del período de prácticas, y por la opinión que de éste se recabe a través de tales contactos)</w:t>
            </w:r>
            <w:r w:rsidRPr="00554AD8">
              <w:rPr>
                <w:color w:val="000000"/>
              </w:rPr>
              <w:t>.</w:t>
            </w:r>
          </w:p>
          <w:p w:rsidR="00EA77E0" w:rsidRPr="00554AD8" w:rsidRDefault="00EA77E0" w:rsidP="00123888">
            <w:pPr>
              <w:spacing w:before="120"/>
              <w:ind w:left="228"/>
              <w:jc w:val="both"/>
              <w:rPr>
                <w:color w:val="000000"/>
              </w:rPr>
            </w:pPr>
            <w:r>
              <w:rPr>
                <w:b/>
                <w:color w:val="000000"/>
              </w:rPr>
              <w:t>3</w:t>
            </w:r>
            <w:r w:rsidRPr="00554AD8">
              <w:rPr>
                <w:b/>
                <w:color w:val="000000"/>
              </w:rPr>
              <w:t xml:space="preserve">) </w:t>
            </w:r>
            <w:r w:rsidRPr="00554AD8">
              <w:rPr>
                <w:b/>
                <w:i/>
                <w:iCs/>
                <w:color w:val="000000"/>
                <w:u w:val="single"/>
              </w:rPr>
              <w:t>Memoria</w:t>
            </w:r>
            <w:r>
              <w:rPr>
                <w:b/>
                <w:i/>
                <w:iCs/>
                <w:color w:val="000000"/>
                <w:u w:val="single"/>
              </w:rPr>
              <w:t>s, intermedia y final,</w:t>
            </w:r>
            <w:r w:rsidRPr="00554AD8">
              <w:rPr>
                <w:b/>
                <w:i/>
                <w:iCs/>
                <w:color w:val="000000"/>
                <w:u w:val="single"/>
              </w:rPr>
              <w:t xml:space="preserve"> elaborada</w:t>
            </w:r>
            <w:r>
              <w:rPr>
                <w:b/>
                <w:i/>
                <w:iCs/>
                <w:color w:val="000000"/>
                <w:u w:val="single"/>
              </w:rPr>
              <w:t>s</w:t>
            </w:r>
            <w:r w:rsidRPr="00554AD8">
              <w:rPr>
                <w:b/>
                <w:i/>
                <w:iCs/>
                <w:color w:val="000000"/>
                <w:u w:val="single"/>
              </w:rPr>
              <w:t xml:space="preserve"> por el alumno</w:t>
            </w:r>
            <w:r w:rsidRPr="00554AD8">
              <w:rPr>
                <w:color w:val="000000"/>
              </w:rPr>
              <w:t xml:space="preserve">. Permitirá valorar el rendimiento del alumno, los conocimientos o habilidades adquiridas durante el desarrollo de las prácticas y su opinión sobre la actividad realizada. </w:t>
            </w:r>
          </w:p>
          <w:p w:rsidR="00EA77E0" w:rsidRDefault="00EA77E0" w:rsidP="00123888">
            <w:pPr>
              <w:spacing w:before="120"/>
              <w:ind w:left="228"/>
              <w:jc w:val="both"/>
            </w:pPr>
            <w:r>
              <w:rPr>
                <w:b/>
                <w:color w:val="000000"/>
              </w:rPr>
              <w:t>4</w:t>
            </w:r>
            <w:r w:rsidRPr="00554AD8">
              <w:rPr>
                <w:b/>
                <w:color w:val="000000"/>
              </w:rPr>
              <w:t xml:space="preserve">) </w:t>
            </w:r>
            <w:r w:rsidRPr="00554AD8">
              <w:rPr>
                <w:b/>
                <w:i/>
                <w:u w:val="single"/>
              </w:rPr>
              <w:t xml:space="preserve">Entrevista entre el alumno y el </w:t>
            </w:r>
            <w:r>
              <w:rPr>
                <w:b/>
                <w:i/>
                <w:u w:val="single"/>
              </w:rPr>
              <w:t>T</w:t>
            </w:r>
            <w:r w:rsidRPr="00554AD8">
              <w:rPr>
                <w:b/>
                <w:i/>
                <w:u w:val="single"/>
              </w:rPr>
              <w:t xml:space="preserve">utor </w:t>
            </w:r>
            <w:r>
              <w:rPr>
                <w:b/>
                <w:i/>
                <w:u w:val="single"/>
              </w:rPr>
              <w:t>Interno</w:t>
            </w:r>
            <w:r w:rsidRPr="00554AD8">
              <w:rPr>
                <w:b/>
                <w:i/>
              </w:rPr>
              <w:t>.</w:t>
            </w:r>
            <w:r w:rsidRPr="00554AD8">
              <w:rPr>
                <w:b/>
              </w:rPr>
              <w:t xml:space="preserve"> </w:t>
            </w:r>
            <w:r w:rsidRPr="00554AD8">
              <w:t>El alumno está obligado a concurrir a la cita fijada por el tutor académico para mantener una entrevista en la que se han de comentar los aspectos que sean de interés a los efectos de su evaluación y calificación final.</w:t>
            </w:r>
          </w:p>
          <w:p w:rsidR="00EA77E0" w:rsidRDefault="00EA77E0" w:rsidP="00DE051B">
            <w:pPr>
              <w:spacing w:before="120"/>
              <w:ind w:left="228"/>
              <w:jc w:val="both"/>
            </w:pPr>
            <w:r>
              <w:rPr>
                <w:b/>
                <w:color w:val="000000"/>
              </w:rPr>
              <w:t xml:space="preserve">5) </w:t>
            </w:r>
            <w:r w:rsidRPr="00DE051B">
              <w:rPr>
                <w:b/>
                <w:i/>
                <w:color w:val="000000"/>
                <w:u w:val="single"/>
              </w:rPr>
              <w:t>Evaluación del Tutor Interno.</w:t>
            </w:r>
            <w:r>
              <w:rPr>
                <w:color w:val="000000"/>
              </w:rPr>
              <w:t xml:space="preserve"> El tutor asignado desde el comienzo de las prácticas será el encargado de evaluar esta asignatura. Para ello tendrá en cuenta, la opinión del tutor externo, el contenido de las memorias presentadas y los términos en los que se haya desarrollado la entrevista mantenida con el alumno.</w:t>
            </w:r>
          </w:p>
          <w:p w:rsidR="00EA77E0" w:rsidRPr="00DE051B" w:rsidRDefault="00EA77E0" w:rsidP="00DE051B">
            <w:pPr>
              <w:spacing w:before="120"/>
              <w:ind w:left="228"/>
              <w:jc w:val="both"/>
            </w:pPr>
            <w:r w:rsidRPr="00554AD8">
              <w:rPr>
                <w:color w:val="000000"/>
              </w:rPr>
              <w:t xml:space="preserve">En todo caso, se valorarán las tareas llevadas a cabo, </w:t>
            </w:r>
            <w:r>
              <w:rPr>
                <w:color w:val="000000"/>
              </w:rPr>
              <w:t>la</w:t>
            </w:r>
            <w:r w:rsidRPr="00554AD8">
              <w:rPr>
                <w:color w:val="000000"/>
              </w:rPr>
              <w:t xml:space="preserve"> disposición personal</w:t>
            </w:r>
            <w:r>
              <w:rPr>
                <w:color w:val="000000"/>
              </w:rPr>
              <w:t xml:space="preserve"> de cada alumno</w:t>
            </w:r>
            <w:r w:rsidRPr="00554AD8">
              <w:rPr>
                <w:color w:val="000000"/>
              </w:rPr>
              <w:t>, la adecuación del trabajo con los objetivos inicialmente propuestos, así como cualquier otro aspecto que se considere de interés para su calificación.</w:t>
            </w:r>
          </w:p>
          <w:p w:rsidR="00EA77E0" w:rsidRPr="00554AD8" w:rsidRDefault="00EA77E0" w:rsidP="00123888">
            <w:pPr>
              <w:spacing w:before="120"/>
              <w:jc w:val="both"/>
              <w:rPr>
                <w:b/>
              </w:rPr>
            </w:pPr>
          </w:p>
          <w:p w:rsidR="00EA77E0" w:rsidRPr="00554AD8" w:rsidRDefault="00EA77E0" w:rsidP="00123888">
            <w:pPr>
              <w:spacing w:before="120"/>
              <w:jc w:val="both"/>
              <w:rPr>
                <w:b/>
              </w:rPr>
            </w:pPr>
            <w:r w:rsidRPr="00554AD8">
              <w:rPr>
                <w:b/>
              </w:rPr>
              <w:t>C) Calificación final</w:t>
            </w:r>
          </w:p>
          <w:p w:rsidR="00EA77E0" w:rsidRPr="00554AD8" w:rsidRDefault="00EA77E0" w:rsidP="001E7B71">
            <w:pPr>
              <w:numPr>
                <w:ilvl w:val="0"/>
                <w:numId w:val="21"/>
              </w:numPr>
              <w:spacing w:before="120"/>
              <w:jc w:val="both"/>
            </w:pPr>
            <w:r w:rsidRPr="00554AD8">
              <w:t>El tutor interno valorará el período de prácticas siguiendo los criterios propuestos en el programa, emitiendo un informe que entregará al/la Vicedecano/a competente, y comentando con el mismo sus impresiones sobre el seguimiento de los alumnos en los centros de prácticas.</w:t>
            </w:r>
          </w:p>
          <w:p w:rsidR="00EA77E0" w:rsidRPr="00C744D5" w:rsidRDefault="00EA77E0" w:rsidP="007B5478">
            <w:pPr>
              <w:pStyle w:val="BodyText2"/>
              <w:numPr>
                <w:ilvl w:val="0"/>
                <w:numId w:val="21"/>
              </w:numPr>
              <w:spacing w:before="120"/>
              <w:rPr>
                <w:bCs/>
                <w:szCs w:val="24"/>
              </w:rPr>
            </w:pPr>
            <w:r w:rsidRPr="00C744D5">
              <w:rPr>
                <w:bCs/>
                <w:szCs w:val="24"/>
                <w:lang w:val="es-ES_tradnl"/>
              </w:rPr>
              <w:t xml:space="preserve">La calificación final </w:t>
            </w:r>
            <w:r w:rsidRPr="00C744D5">
              <w:rPr>
                <w:bCs/>
                <w:szCs w:val="24"/>
              </w:rPr>
              <w:t xml:space="preserve">la establece el tutor interno con el/la </w:t>
            </w:r>
            <w:r w:rsidRPr="00C744D5">
              <w:rPr>
                <w:bCs/>
                <w:color w:val="000000"/>
                <w:szCs w:val="24"/>
              </w:rPr>
              <w:t>Vicedecano/a competente</w:t>
            </w:r>
            <w:r w:rsidRPr="00C744D5">
              <w:rPr>
                <w:bCs/>
                <w:szCs w:val="24"/>
              </w:rPr>
              <w:t>, tomando en consideración para su evaluación:</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El correcto cumplimiento de sus obligaciones.</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El seguimiento realizado por el tutor interno.</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Las memorias presentadas por el alumno, así como cualquier otra documentación que quiera entregar como forma de demostrar su labor realizada durante el período de prácticas.</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La opinión del tutor externo.</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La entrevista final con el alumno.</w:t>
            </w:r>
          </w:p>
          <w:p w:rsidR="00EA77E0" w:rsidRPr="00C744D5" w:rsidRDefault="00EA77E0" w:rsidP="001E7B71">
            <w:pPr>
              <w:pStyle w:val="BodyText2"/>
              <w:numPr>
                <w:ilvl w:val="0"/>
                <w:numId w:val="20"/>
              </w:numPr>
              <w:tabs>
                <w:tab w:val="clear" w:pos="720"/>
              </w:tabs>
              <w:spacing w:before="120"/>
              <w:ind w:left="1197" w:firstLine="21"/>
              <w:rPr>
                <w:bCs/>
                <w:szCs w:val="24"/>
              </w:rPr>
            </w:pPr>
            <w:r w:rsidRPr="00C744D5">
              <w:rPr>
                <w:bCs/>
                <w:szCs w:val="24"/>
              </w:rPr>
              <w:t>Otros datos de interés</w:t>
            </w:r>
          </w:p>
          <w:p w:rsidR="00EA77E0" w:rsidRPr="00C744D5" w:rsidRDefault="00EA77E0" w:rsidP="001E7B71">
            <w:pPr>
              <w:pStyle w:val="BodyText2"/>
              <w:numPr>
                <w:ilvl w:val="1"/>
                <w:numId w:val="20"/>
              </w:numPr>
              <w:tabs>
                <w:tab w:val="clear" w:pos="1440"/>
              </w:tabs>
              <w:spacing w:before="120" w:after="120"/>
              <w:ind w:left="342" w:hanging="15"/>
              <w:rPr>
                <w:bCs/>
                <w:szCs w:val="24"/>
              </w:rPr>
            </w:pPr>
            <w:r w:rsidRPr="00C744D5">
              <w:rPr>
                <w:bCs/>
                <w:szCs w:val="24"/>
              </w:rPr>
              <w:t>Los alumnos serán calificados con una nota comprendida entre el 1 y el 10.</w:t>
            </w:r>
          </w:p>
          <w:p w:rsidR="00EA77E0" w:rsidRPr="00C744D5" w:rsidRDefault="00EA77E0" w:rsidP="001E7B71">
            <w:pPr>
              <w:pStyle w:val="BodyText2"/>
              <w:numPr>
                <w:ilvl w:val="1"/>
                <w:numId w:val="20"/>
              </w:numPr>
              <w:tabs>
                <w:tab w:val="clear" w:pos="1440"/>
              </w:tabs>
              <w:spacing w:before="120" w:after="120"/>
              <w:ind w:left="342" w:hanging="15"/>
              <w:rPr>
                <w:bCs/>
                <w:szCs w:val="24"/>
              </w:rPr>
            </w:pPr>
            <w:r w:rsidRPr="00C744D5">
              <w:rPr>
                <w:bCs/>
                <w:szCs w:val="24"/>
              </w:rPr>
              <w:t xml:space="preserve">El alumno podrá solicitar la revisión de la calificación ante el tutor interno.  </w:t>
            </w:r>
          </w:p>
          <w:p w:rsidR="00EA77E0" w:rsidRDefault="00EA77E0" w:rsidP="002D13FE">
            <w:r w:rsidRPr="00A15DD5">
              <w:t xml:space="preserve">El acta será firmada por el/la </w:t>
            </w:r>
            <w:r w:rsidRPr="00A15DD5">
              <w:rPr>
                <w:color w:val="000000"/>
              </w:rPr>
              <w:t>Vicedecano/a competente</w:t>
            </w:r>
            <w:r w:rsidRPr="00A15DD5">
              <w:t>.</w:t>
            </w:r>
          </w:p>
          <w:p w:rsidR="00EA77E0" w:rsidRDefault="00EA77E0" w:rsidP="002D13FE"/>
          <w:p w:rsidR="00EA77E0" w:rsidRDefault="00EA77E0" w:rsidP="002D13FE"/>
          <w:p w:rsidR="00EA77E0" w:rsidRDefault="00EA77E0" w:rsidP="002D13FE"/>
          <w:p w:rsidR="00EA77E0" w:rsidRPr="00554AD8" w:rsidRDefault="00EA77E0" w:rsidP="002D13FE"/>
        </w:tc>
      </w:tr>
    </w:tbl>
    <w:p w:rsidR="00EA77E0" w:rsidRPr="00554AD8" w:rsidRDefault="00EA77E0" w:rsidP="002D13FE"/>
    <w:p w:rsidR="00EA77E0" w:rsidRPr="00554AD8" w:rsidRDefault="00EA77E0" w:rsidP="002D13FE">
      <w:r>
        <w:rPr>
          <w:noProof/>
        </w:rPr>
        <w:pict>
          <v:shape id="_x0000_s1033" type="#_x0000_t202" style="position:absolute;margin-left:0;margin-top:0;width:261pt;height:26.4pt;z-index:251660288" fillcolor="silver">
            <v:textbox style="mso-next-textbox:#_x0000_s1033">
              <w:txbxContent>
                <w:p w:rsidR="00EA77E0" w:rsidRDefault="00EA77E0" w:rsidP="001E7B71">
                  <w:pPr>
                    <w:numPr>
                      <w:ilvl w:val="0"/>
                      <w:numId w:val="14"/>
                    </w:numPr>
                    <w:rPr>
                      <w:b/>
                    </w:rPr>
                  </w:pPr>
                  <w:r>
                    <w:rPr>
                      <w:b/>
                    </w:rPr>
                    <w:t>BIBLIOGRAFÍA GENERAL</w:t>
                  </w:r>
                </w:p>
                <w:p w:rsidR="00EA77E0" w:rsidRDefault="00EA77E0" w:rsidP="002D13FE">
                  <w:pPr>
                    <w:rPr>
                      <w:noProof/>
                    </w:rPr>
                  </w:pPr>
                </w:p>
              </w:txbxContent>
            </v:textbox>
            <w10:wrap type="square"/>
          </v:shape>
        </w:pict>
      </w:r>
    </w:p>
    <w:p w:rsidR="00EA77E0" w:rsidRPr="00554AD8" w:rsidRDefault="00EA77E0" w:rsidP="007A52CA"/>
    <w:p w:rsidR="00EA77E0" w:rsidRPr="00554AD8" w:rsidRDefault="00EA77E0" w:rsidP="007A52CA"/>
    <w:tbl>
      <w:tblPr>
        <w:tblW w:w="0" w:type="auto"/>
        <w:tblLook w:val="01E0"/>
      </w:tblPr>
      <w:tblGrid>
        <w:gridCol w:w="8388"/>
      </w:tblGrid>
      <w:tr w:rsidR="00EA77E0" w:rsidRPr="00554AD8" w:rsidTr="00255218">
        <w:tc>
          <w:tcPr>
            <w:tcW w:w="8388" w:type="dxa"/>
          </w:tcPr>
          <w:p w:rsidR="00EA77E0" w:rsidRPr="00554AD8" w:rsidRDefault="00EA77E0" w:rsidP="007A52CA">
            <w:r w:rsidRPr="00554AD8">
              <w:t>No existe.</w:t>
            </w:r>
          </w:p>
        </w:tc>
      </w:tr>
    </w:tbl>
    <w:p w:rsidR="00EA77E0" w:rsidRDefault="00EA77E0" w:rsidP="007A52CA"/>
    <w:p w:rsidR="00EA77E0" w:rsidRDefault="00EA77E0" w:rsidP="007A52CA"/>
    <w:p w:rsidR="00EA77E0" w:rsidRDefault="00EA77E0" w:rsidP="007A52CA"/>
    <w:p w:rsidR="00EA77E0" w:rsidRDefault="00EA77E0" w:rsidP="007A52CA"/>
    <w:p w:rsidR="00EA77E0" w:rsidRDefault="00EA77E0" w:rsidP="007A52CA"/>
    <w:p w:rsidR="00EA77E0" w:rsidRDefault="00EA77E0" w:rsidP="007A52CA"/>
    <w:p w:rsidR="00EA77E0" w:rsidRDefault="00EA77E0" w:rsidP="002B11F6">
      <w:pPr>
        <w:rPr>
          <w:rFonts w:ascii="Arial" w:hAnsi="Arial" w:cs="Arial"/>
        </w:rPr>
      </w:pPr>
      <w:r>
        <w:rPr>
          <w:rFonts w:ascii="Arial" w:hAnsi="Arial" w:cs="Arial"/>
          <w:b/>
          <w:u w:val="single"/>
        </w:rPr>
        <w:t>MUY IMPORTANTE</w:t>
      </w:r>
      <w:r w:rsidRPr="0060781D">
        <w:rPr>
          <w:rFonts w:ascii="Arial" w:hAnsi="Arial" w:cs="Arial"/>
        </w:rPr>
        <w:t xml:space="preserve"> </w:t>
      </w:r>
    </w:p>
    <w:p w:rsidR="00EA77E0" w:rsidRDefault="00EA77E0" w:rsidP="002B11F6">
      <w:pPr>
        <w:rPr>
          <w:rFonts w:ascii="Arial" w:hAnsi="Arial" w:cs="Arial"/>
        </w:rPr>
      </w:pPr>
    </w:p>
    <w:p w:rsidR="00EA77E0" w:rsidRDefault="00EA77E0" w:rsidP="002B11F6">
      <w:pPr>
        <w:jc w:val="both"/>
        <w:rPr>
          <w:rFonts w:ascii="Arial" w:hAnsi="Arial" w:cs="Arial"/>
          <w:b/>
        </w:rPr>
      </w:pPr>
      <w:r>
        <w:rPr>
          <w:rFonts w:ascii="Arial" w:hAnsi="Arial" w:cs="Arial"/>
          <w:b/>
        </w:rPr>
        <w:t>Los alumnos deben e</w:t>
      </w:r>
      <w:r w:rsidRPr="00312411">
        <w:rPr>
          <w:rFonts w:ascii="Arial" w:hAnsi="Arial" w:cs="Arial"/>
          <w:b/>
        </w:rPr>
        <w:t>ntregar</w:t>
      </w:r>
      <w:r>
        <w:rPr>
          <w:rFonts w:ascii="Arial" w:hAnsi="Arial" w:cs="Arial"/>
          <w:b/>
        </w:rPr>
        <w:t xml:space="preserve"> dos copias de la</w:t>
      </w:r>
      <w:r w:rsidRPr="00312411">
        <w:rPr>
          <w:rFonts w:ascii="Arial" w:hAnsi="Arial" w:cs="Arial"/>
          <w:b/>
        </w:rPr>
        <w:t xml:space="preserve"> ficha</w:t>
      </w:r>
      <w:r>
        <w:rPr>
          <w:rFonts w:ascii="Arial" w:hAnsi="Arial" w:cs="Arial"/>
          <w:b/>
        </w:rPr>
        <w:t xml:space="preserve"> que aparece en la página siguiente el día de presentación de la asignatura (consultar lugar en el tablón de anuncios del Decanato y del curso, y en la página web de la Facultad de Derecho) y una copia de su expediente académico. </w:t>
      </w:r>
    </w:p>
    <w:p w:rsidR="00EA77E0" w:rsidRDefault="00EA77E0" w:rsidP="002B11F6">
      <w:pPr>
        <w:jc w:val="both"/>
        <w:rPr>
          <w:rFonts w:ascii="Arial" w:hAnsi="Arial" w:cs="Arial"/>
          <w:b/>
        </w:rPr>
      </w:pPr>
    </w:p>
    <w:p w:rsidR="00EA77E0" w:rsidRDefault="00EA77E0" w:rsidP="002B11F6">
      <w:pPr>
        <w:jc w:val="both"/>
        <w:rPr>
          <w:rFonts w:ascii="Arial" w:hAnsi="Arial" w:cs="Arial"/>
          <w:b/>
        </w:rPr>
      </w:pPr>
      <w:r>
        <w:rPr>
          <w:rFonts w:ascii="Arial" w:hAnsi="Arial" w:cs="Arial"/>
          <w:b/>
        </w:rPr>
        <w:t>Una copia de esta ficha se ha de entregar al/la Vicedecano/a de Prácticas y Trabajo Fin de Grado, y otra habrá de entregarse a la persona responsable de las Prácticas Externas en esta titulación en la Fundación.</w:t>
      </w:r>
    </w:p>
    <w:p w:rsidR="00EA77E0" w:rsidRDefault="00EA77E0" w:rsidP="002B11F6">
      <w:pPr>
        <w:jc w:val="both"/>
        <w:rPr>
          <w:rFonts w:ascii="Arial" w:hAnsi="Arial" w:cs="Arial"/>
          <w:b/>
        </w:rPr>
      </w:pPr>
    </w:p>
    <w:p w:rsidR="00EA77E0" w:rsidRDefault="00EA77E0" w:rsidP="002B11F6">
      <w:pPr>
        <w:jc w:val="both"/>
        <w:rPr>
          <w:rFonts w:ascii="Arial" w:hAnsi="Arial" w:cs="Arial"/>
          <w:b/>
        </w:rPr>
      </w:pPr>
      <w:r>
        <w:rPr>
          <w:rFonts w:ascii="Arial" w:hAnsi="Arial" w:cs="Arial"/>
          <w:b/>
        </w:rPr>
        <w:t>Es imprescindible para la organización de la asignatura la asistencia de todos los alumnos el día de su presentación.</w:t>
      </w:r>
    </w:p>
    <w:p w:rsidR="00EA77E0" w:rsidRPr="002B11F6" w:rsidRDefault="00EA77E0" w:rsidP="002B11F6">
      <w:pPr>
        <w:jc w:val="both"/>
        <w:rPr>
          <w:rFonts w:ascii="Arial" w:hAnsi="Arial" w:cs="Arial"/>
          <w:b/>
        </w:rPr>
      </w:pPr>
    </w:p>
    <w:p w:rsidR="00EA77E0" w:rsidRDefault="00EA77E0" w:rsidP="002B11F6">
      <w:pPr>
        <w:jc w:val="both"/>
        <w:rPr>
          <w:rFonts w:ascii="Arial" w:hAnsi="Arial" w:cs="Arial"/>
          <w:b/>
        </w:rPr>
      </w:pPr>
      <w:r w:rsidRPr="002B11F6">
        <w:rPr>
          <w:rFonts w:ascii="Arial" w:hAnsi="Arial" w:cs="Arial"/>
          <w:b/>
        </w:rPr>
        <w:t>No se procederá a la adjudicación de un centro de prácticas hasta que los alumnos no entreguen estas fichas.</w:t>
      </w:r>
    </w:p>
    <w:p w:rsidR="00EA77E0" w:rsidRDefault="00EA77E0" w:rsidP="002B11F6">
      <w:pPr>
        <w:jc w:val="both"/>
        <w:rPr>
          <w:rFonts w:ascii="Arial" w:hAnsi="Arial" w:cs="Arial"/>
          <w:b/>
        </w:rPr>
      </w:pPr>
    </w:p>
    <w:p w:rsidR="00EA77E0" w:rsidRDefault="00EA77E0" w:rsidP="002B11F6">
      <w:pPr>
        <w:jc w:val="both"/>
        <w:rPr>
          <w:rFonts w:ascii="Arial" w:hAnsi="Arial" w:cs="Arial"/>
          <w:b/>
        </w:rPr>
      </w:pPr>
      <w:r>
        <w:rPr>
          <w:rFonts w:ascii="Arial" w:hAnsi="Arial" w:cs="Arial"/>
          <w:b/>
        </w:rPr>
        <w:t>En cualquier caso, se dispondrá, como fecha límite para la entrega de las fichas el día 31 de octubre del presente curso.</w:t>
      </w:r>
    </w:p>
    <w:p w:rsidR="00EA77E0" w:rsidRDefault="00EA77E0" w:rsidP="002B11F6">
      <w:pPr>
        <w:jc w:val="both"/>
        <w:rPr>
          <w:rFonts w:ascii="Arial" w:hAnsi="Arial" w:cs="Arial"/>
          <w:b/>
        </w:rPr>
      </w:pPr>
    </w:p>
    <w:p w:rsidR="00EA77E0" w:rsidRPr="002B11F6" w:rsidRDefault="00EA77E0" w:rsidP="002B11F6">
      <w:pPr>
        <w:jc w:val="both"/>
        <w:rPr>
          <w:rFonts w:ascii="Arial Narrow" w:hAnsi="Arial Narrow"/>
          <w:b/>
        </w:rPr>
      </w:pPr>
      <w:r>
        <w:rPr>
          <w:rFonts w:ascii="Arial" w:hAnsi="Arial" w:cs="Arial"/>
          <w:b/>
        </w:rPr>
        <w:t xml:space="preserve">Una vez asignado el tutor interno, los alumnos deben contactar con él/ella para entregarle otra copia de su ficha y comentarle, personalmente, los aspectos fundamentales de sus prácticas (básicamente, el destino asignado, las tareas o actividades a desarrollar, la fecha de inicio y la fecha estimada de conclusión de las prácticas). </w:t>
      </w:r>
    </w:p>
    <w:p w:rsidR="00EA77E0" w:rsidRPr="007A52CA" w:rsidRDefault="00EA77E0" w:rsidP="002B11F6"/>
    <w:p w:rsidR="00EA77E0" w:rsidRDefault="00EA77E0" w:rsidP="007A52CA"/>
    <w:p w:rsidR="00EA77E0" w:rsidRDefault="00EA77E0" w:rsidP="007A52CA"/>
    <w:p w:rsidR="00EA77E0" w:rsidRDefault="00EA77E0" w:rsidP="007A52CA"/>
    <w:p w:rsidR="00EA77E0" w:rsidRDefault="00EA77E0" w:rsidP="007A52CA"/>
    <w:p w:rsidR="00EA77E0" w:rsidRDefault="00EA77E0" w:rsidP="007A52CA"/>
    <w:p w:rsidR="00EA77E0" w:rsidRDefault="00EA77E0" w:rsidP="007A52CA"/>
    <w:p w:rsidR="00EA77E0" w:rsidRDefault="00EA77E0" w:rsidP="00BB126F">
      <w:pPr>
        <w:spacing w:line="360" w:lineRule="auto"/>
        <w:rPr>
          <w:rFonts w:ascii="Arial" w:hAnsi="Arial" w:cs="Arial"/>
          <w:b/>
          <w:u w:val="single"/>
        </w:rPr>
      </w:pPr>
    </w:p>
    <w:p w:rsidR="00EA77E0" w:rsidRPr="0060781D" w:rsidRDefault="00EA77E0" w:rsidP="009522B0">
      <w:pPr>
        <w:framePr w:w="1855" w:h="2617" w:hSpace="141" w:wrap="auto" w:vAnchor="text" w:hAnchor="page" w:x="1552" w:y="221"/>
        <w:pBdr>
          <w:top w:val="single" w:sz="6" w:space="1" w:color="auto"/>
          <w:left w:val="single" w:sz="6" w:space="1" w:color="auto"/>
          <w:bottom w:val="single" w:sz="6" w:space="1" w:color="auto"/>
          <w:right w:val="single" w:sz="6" w:space="1" w:color="auto"/>
        </w:pBdr>
        <w:spacing w:line="360" w:lineRule="auto"/>
        <w:rPr>
          <w:rFonts w:ascii="Arial" w:hAnsi="Arial" w:cs="Arial"/>
        </w:rPr>
      </w:pPr>
    </w:p>
    <w:p w:rsidR="00EA77E0" w:rsidRDefault="00EA77E0" w:rsidP="00BB126F">
      <w:pPr>
        <w:spacing w:line="360" w:lineRule="auto"/>
        <w:jc w:val="center"/>
        <w:rPr>
          <w:rFonts w:ascii="Arial" w:hAnsi="Arial" w:cs="Arial"/>
          <w:b/>
          <w:u w:val="single"/>
        </w:rPr>
      </w:pPr>
    </w:p>
    <w:p w:rsidR="00EA77E0" w:rsidRDefault="00EA77E0" w:rsidP="00BB126F">
      <w:pPr>
        <w:spacing w:line="360" w:lineRule="auto"/>
        <w:jc w:val="center"/>
        <w:rPr>
          <w:rFonts w:ascii="Arial" w:hAnsi="Arial" w:cs="Arial"/>
          <w:b/>
          <w:u w:val="single"/>
        </w:rPr>
      </w:pPr>
      <w:r>
        <w:rPr>
          <w:rFonts w:ascii="Arial" w:hAnsi="Arial" w:cs="Arial"/>
          <w:b/>
          <w:u w:val="single"/>
        </w:rPr>
        <w:t>GRADO EN CIENCIAS POLÍTICAS Y DE LA ADMINISTRACIÓN</w:t>
      </w:r>
    </w:p>
    <w:p w:rsidR="00EA77E0" w:rsidRPr="0060781D" w:rsidRDefault="00EA77E0" w:rsidP="00BB126F">
      <w:pPr>
        <w:spacing w:line="360" w:lineRule="auto"/>
        <w:rPr>
          <w:rFonts w:ascii="Arial" w:hAnsi="Arial" w:cs="Arial"/>
          <w:b/>
        </w:rPr>
      </w:pPr>
      <w:r>
        <w:rPr>
          <w:rFonts w:ascii="Arial" w:hAnsi="Arial" w:cs="Arial"/>
          <w:b/>
        </w:rPr>
        <w:tab/>
        <w:t>APELLIDOS………………………………………………..</w:t>
      </w:r>
    </w:p>
    <w:p w:rsidR="00EA77E0" w:rsidRDefault="00EA77E0" w:rsidP="00BB126F">
      <w:pPr>
        <w:spacing w:line="360" w:lineRule="auto"/>
        <w:rPr>
          <w:rFonts w:ascii="Arial" w:hAnsi="Arial" w:cs="Arial"/>
          <w:b/>
        </w:rPr>
      </w:pPr>
      <w:r>
        <w:rPr>
          <w:rFonts w:ascii="Arial" w:hAnsi="Arial" w:cs="Arial"/>
          <w:b/>
        </w:rPr>
        <w:tab/>
        <w:t>NOMBRE…………………………………………………...</w:t>
      </w:r>
    </w:p>
    <w:p w:rsidR="00EA77E0" w:rsidRPr="0060781D" w:rsidRDefault="00EA77E0" w:rsidP="00BB126F">
      <w:pPr>
        <w:spacing w:line="360" w:lineRule="auto"/>
        <w:rPr>
          <w:rFonts w:ascii="Arial" w:hAnsi="Arial" w:cs="Arial"/>
          <w:b/>
        </w:rPr>
      </w:pPr>
      <w:r>
        <w:rPr>
          <w:rFonts w:ascii="Arial" w:hAnsi="Arial" w:cs="Arial"/>
          <w:b/>
        </w:rPr>
        <w:tab/>
        <w:t>DNI……………………Fecha nacimiento………………</w:t>
      </w:r>
    </w:p>
    <w:p w:rsidR="00EA77E0" w:rsidRPr="009B2EC6" w:rsidRDefault="00EA77E0" w:rsidP="00BB126F">
      <w:pPr>
        <w:spacing w:line="360" w:lineRule="auto"/>
        <w:rPr>
          <w:rFonts w:ascii="Arial" w:hAnsi="Arial" w:cs="Arial"/>
          <w:i/>
          <w:sz w:val="18"/>
          <w:szCs w:val="18"/>
        </w:rPr>
      </w:pPr>
      <w:r>
        <w:rPr>
          <w:rFonts w:ascii="Arial" w:hAnsi="Arial" w:cs="Arial"/>
          <w:b/>
        </w:rPr>
        <w:tab/>
        <w:t>Nº  EXPEDIENTE ÍCARO:.....……………………………</w:t>
      </w:r>
    </w:p>
    <w:p w:rsidR="00EA77E0" w:rsidRDefault="00EA77E0" w:rsidP="00BB126F">
      <w:pPr>
        <w:spacing w:line="360" w:lineRule="auto"/>
        <w:rPr>
          <w:rFonts w:ascii="Arial" w:hAnsi="Arial" w:cs="Arial"/>
          <w:b/>
          <w:color w:val="FF0000"/>
          <w:sz w:val="20"/>
          <w:szCs w:val="20"/>
        </w:rPr>
      </w:pPr>
      <w:r>
        <w:rPr>
          <w:rFonts w:ascii="Arial" w:hAnsi="Arial" w:cs="Arial"/>
          <w:b/>
        </w:rPr>
        <w:tab/>
      </w:r>
    </w:p>
    <w:p w:rsidR="00EA77E0" w:rsidRDefault="00EA77E0"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xml:space="preserve">TELÉFONOS DE </w:t>
      </w:r>
      <w:r w:rsidRPr="0060781D">
        <w:rPr>
          <w:rFonts w:ascii="Arial" w:hAnsi="Arial" w:cs="Arial"/>
        </w:rPr>
        <w:t>CONTACTO:……………………………………………</w:t>
      </w:r>
      <w:r>
        <w:rPr>
          <w:rFonts w:ascii="Arial" w:hAnsi="Arial" w:cs="Arial"/>
        </w:rPr>
        <w:t>……….</w:t>
      </w:r>
      <w:r w:rsidRPr="0060781D">
        <w:rPr>
          <w:rFonts w:ascii="Arial" w:hAnsi="Arial" w:cs="Arial"/>
        </w:rPr>
        <w:t xml:space="preserve"> DIRECCIÓN ELECTRÓNICA:…………………………………………………………</w:t>
      </w:r>
    </w:p>
    <w:p w:rsidR="00EA77E0" w:rsidRDefault="00EA77E0"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VEHÍCULO PROPIO……………………………………………………………………</w:t>
      </w:r>
    </w:p>
    <w:p w:rsidR="00EA77E0" w:rsidRPr="0060781D" w:rsidRDefault="00EA77E0" w:rsidP="00BB126F">
      <w:pPr>
        <w:pBdr>
          <w:top w:val="single" w:sz="4" w:space="1" w:color="auto"/>
          <w:left w:val="single" w:sz="4" w:space="4"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IDIOMAS…………………………………………………………………………………</w:t>
      </w:r>
    </w:p>
    <w:p w:rsidR="00EA77E0" w:rsidRDefault="00EA77E0" w:rsidP="00BB126F">
      <w:pPr>
        <w:spacing w:line="360" w:lineRule="auto"/>
        <w:rPr>
          <w:rFonts w:ascii="Arial" w:hAnsi="Arial" w:cs="Arial"/>
          <w:b/>
        </w:rPr>
      </w:pPr>
    </w:p>
    <w:p w:rsidR="00EA77E0" w:rsidRDefault="00EA77E0"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r w:rsidRPr="00001C16">
        <w:rPr>
          <w:rFonts w:ascii="Arial" w:hAnsi="Arial" w:cs="Arial"/>
          <w:b/>
        </w:rPr>
        <w:t>DISPONIBILIDAD</w:t>
      </w:r>
      <w:r>
        <w:rPr>
          <w:rFonts w:ascii="Arial" w:hAnsi="Arial" w:cs="Arial"/>
          <w:b/>
        </w:rPr>
        <w:t>:</w:t>
      </w:r>
    </w:p>
    <w:p w:rsidR="00EA77E0" w:rsidRDefault="00EA77E0" w:rsidP="00C93DC0">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b/>
        </w:rPr>
      </w:pPr>
    </w:p>
    <w:p w:rsidR="00EA77E0" w:rsidRDefault="00EA77E0"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b/>
        </w:rPr>
      </w:pPr>
      <w:r>
        <w:rPr>
          <w:rFonts w:ascii="Arial" w:hAnsi="Arial" w:cs="Arial"/>
          <w:b/>
        </w:rPr>
        <w:t>Período:</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Jornada</w:t>
      </w:r>
    </w:p>
    <w:p w:rsidR="00EA77E0" w:rsidRPr="002B11F6" w:rsidRDefault="00EA77E0"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Primer Cuatrimestre…………</w:t>
      </w:r>
      <w:r>
        <w:rPr>
          <w:rFonts w:ascii="Arial" w:hAnsi="Arial" w:cs="Arial"/>
        </w:rPr>
        <w:tab/>
      </w:r>
      <w:r>
        <w:rPr>
          <w:rFonts w:ascii="Arial" w:hAnsi="Arial" w:cs="Arial"/>
        </w:rPr>
        <w:tab/>
      </w:r>
      <w:r>
        <w:rPr>
          <w:rFonts w:ascii="Arial" w:hAnsi="Arial" w:cs="Arial"/>
        </w:rPr>
        <w:tab/>
        <w:t>- Mañana…………</w:t>
      </w:r>
    </w:p>
    <w:p w:rsidR="00EA77E0" w:rsidRPr="002B11F6" w:rsidRDefault="00EA77E0" w:rsidP="002B11F6">
      <w:pPr>
        <w:pBdr>
          <w:top w:val="single" w:sz="4" w:space="1" w:color="auto"/>
          <w:left w:val="single" w:sz="4" w:space="10" w:color="auto"/>
          <w:bottom w:val="single" w:sz="4" w:space="1" w:color="auto"/>
          <w:right w:val="single" w:sz="4" w:space="29" w:color="auto"/>
        </w:pBdr>
        <w:shd w:val="pct12" w:color="auto" w:fill="auto"/>
        <w:jc w:val="both"/>
        <w:rPr>
          <w:rFonts w:ascii="Arial" w:hAnsi="Arial" w:cs="Arial"/>
          <w:u w:val="single"/>
        </w:rPr>
      </w:pPr>
      <w:r>
        <w:rPr>
          <w:rFonts w:ascii="Arial" w:hAnsi="Arial" w:cs="Arial"/>
        </w:rPr>
        <w:t>- Segundo Cuatrimestre………</w:t>
      </w:r>
      <w:r>
        <w:rPr>
          <w:rFonts w:ascii="Arial" w:hAnsi="Arial" w:cs="Arial"/>
        </w:rPr>
        <w:tab/>
      </w:r>
      <w:r>
        <w:rPr>
          <w:rFonts w:ascii="Arial" w:hAnsi="Arial" w:cs="Arial"/>
        </w:rPr>
        <w:tab/>
      </w:r>
      <w:r>
        <w:rPr>
          <w:rFonts w:ascii="Arial" w:hAnsi="Arial" w:cs="Arial"/>
        </w:rPr>
        <w:tab/>
        <w:t>- Tarde……………</w:t>
      </w:r>
    </w:p>
    <w:p w:rsidR="00EA77E0" w:rsidRPr="002B11F6" w:rsidRDefault="00EA77E0" w:rsidP="002B11F6">
      <w:pPr>
        <w:pBdr>
          <w:top w:val="single" w:sz="4" w:space="1" w:color="auto"/>
          <w:left w:val="single" w:sz="4" w:space="10" w:color="auto"/>
          <w:bottom w:val="single" w:sz="4" w:space="1" w:color="auto"/>
          <w:right w:val="single" w:sz="4" w:space="29" w:color="auto"/>
        </w:pBdr>
        <w:shd w:val="pct12" w:color="auto" w:fill="auto"/>
        <w:spacing w:line="360" w:lineRule="auto"/>
        <w:rPr>
          <w:rFonts w:ascii="Arial" w:hAnsi="Arial" w:cs="Arial"/>
        </w:rPr>
      </w:pPr>
      <w:r>
        <w:rPr>
          <w:rFonts w:ascii="Arial" w:hAnsi="Arial" w:cs="Arial"/>
        </w:rPr>
        <w:t>- Verano………………………..</w:t>
      </w:r>
    </w:p>
    <w:p w:rsidR="00EA77E0" w:rsidRDefault="00EA77E0" w:rsidP="00BB126F">
      <w:pPr>
        <w:spacing w:line="360" w:lineRule="auto"/>
        <w:rPr>
          <w:rFonts w:ascii="Arial" w:hAnsi="Arial" w:cs="Arial"/>
          <w:u w:val="single"/>
        </w:rPr>
      </w:pPr>
    </w:p>
    <w:p w:rsidR="00EA77E0" w:rsidRPr="00972EC7" w:rsidRDefault="00EA77E0"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jc w:val="both"/>
        <w:rPr>
          <w:rFonts w:ascii="Arial" w:hAnsi="Arial" w:cs="Arial"/>
          <w:u w:val="single"/>
        </w:rPr>
      </w:pPr>
      <w:r w:rsidRPr="00972EC7">
        <w:rPr>
          <w:rFonts w:ascii="Arial" w:hAnsi="Arial" w:cs="Arial"/>
          <w:b/>
        </w:rPr>
        <w:t>PREFERENCIAS</w:t>
      </w:r>
      <w:r>
        <w:rPr>
          <w:rFonts w:ascii="Arial" w:hAnsi="Arial" w:cs="Arial"/>
          <w:b/>
        </w:rPr>
        <w:t xml:space="preserve">: </w:t>
      </w:r>
      <w:r w:rsidRPr="00972EC7">
        <w:rPr>
          <w:rFonts w:ascii="Arial" w:hAnsi="Arial" w:cs="Arial"/>
          <w:u w:val="single"/>
        </w:rPr>
        <w:t>Indique</w:t>
      </w:r>
      <w:r>
        <w:rPr>
          <w:rFonts w:ascii="Arial" w:hAnsi="Arial" w:cs="Arial"/>
          <w:u w:val="single"/>
        </w:rPr>
        <w:t>,</w:t>
      </w:r>
      <w:r w:rsidRPr="00972EC7">
        <w:rPr>
          <w:rFonts w:ascii="Arial" w:hAnsi="Arial" w:cs="Arial"/>
          <w:u w:val="single"/>
        </w:rPr>
        <w:t xml:space="preserve"> </w:t>
      </w:r>
      <w:r>
        <w:rPr>
          <w:rFonts w:ascii="Arial" w:hAnsi="Arial" w:cs="Arial"/>
          <w:u w:val="single"/>
        </w:rPr>
        <w:t xml:space="preserve">por orden de preferencia, </w:t>
      </w:r>
      <w:r w:rsidRPr="00972EC7">
        <w:rPr>
          <w:rFonts w:ascii="Arial" w:hAnsi="Arial" w:cs="Arial"/>
          <w:u w:val="single"/>
        </w:rPr>
        <w:t xml:space="preserve">los </w:t>
      </w:r>
      <w:r>
        <w:rPr>
          <w:rFonts w:ascii="Arial" w:hAnsi="Arial" w:cs="Arial"/>
          <w:u w:val="single"/>
        </w:rPr>
        <w:t>centros en los que desearía realizar las</w:t>
      </w:r>
      <w:r w:rsidRPr="00972EC7">
        <w:rPr>
          <w:rFonts w:ascii="Arial" w:hAnsi="Arial" w:cs="Arial"/>
          <w:u w:val="single"/>
        </w:rPr>
        <w:t xml:space="preserve"> prácticas</w:t>
      </w:r>
      <w:r>
        <w:rPr>
          <w:rFonts w:ascii="Arial" w:hAnsi="Arial" w:cs="Arial"/>
          <w:u w:val="single"/>
        </w:rPr>
        <w:t xml:space="preserve"> </w:t>
      </w:r>
    </w:p>
    <w:p w:rsidR="00EA77E0" w:rsidRDefault="00EA77E0"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EA77E0" w:rsidRDefault="00EA77E0"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EA77E0" w:rsidRPr="0060781D" w:rsidRDefault="00EA77E0" w:rsidP="00BB126F">
      <w:pPr>
        <w:framePr w:w="9217" w:h="107" w:hSpace="141" w:wrap="auto" w:vAnchor="text" w:hAnchor="page" w:x="1513" w:y="14"/>
        <w:pBdr>
          <w:top w:val="single" w:sz="6" w:space="1" w:color="auto"/>
          <w:left w:val="single" w:sz="6" w:space="1" w:color="auto"/>
          <w:bottom w:val="single" w:sz="6" w:space="1" w:color="auto"/>
          <w:right w:val="single" w:sz="6" w:space="1" w:color="auto"/>
        </w:pBdr>
        <w:shd w:val="pct12" w:color="auto" w:fill="auto"/>
        <w:spacing w:line="360" w:lineRule="auto"/>
        <w:rPr>
          <w:rFonts w:ascii="Arial" w:hAnsi="Arial" w:cs="Arial"/>
        </w:rPr>
      </w:pPr>
    </w:p>
    <w:p w:rsidR="00EA77E0" w:rsidRPr="0060781D" w:rsidRDefault="00EA77E0" w:rsidP="00BB126F">
      <w:pPr>
        <w:spacing w:line="360" w:lineRule="auto"/>
        <w:rPr>
          <w:rFonts w:ascii="Arial" w:hAnsi="Arial" w:cs="Arial"/>
          <w:b/>
        </w:rPr>
      </w:pPr>
    </w:p>
    <w:p w:rsidR="00EA77E0" w:rsidRDefault="00EA77E0"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INDIQUE CUALQUIER SINGULARIDAD DE SUS PRÁCTICAS:</w:t>
      </w:r>
    </w:p>
    <w:p w:rsidR="00EA77E0" w:rsidRDefault="00EA77E0"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Acogimiento a un sistema opcional de realización de las prácticas:</w:t>
      </w:r>
      <w:r>
        <w:rPr>
          <w:rFonts w:ascii="Arial" w:hAnsi="Arial" w:cs="Arial"/>
          <w:b/>
        </w:rPr>
        <w:tab/>
      </w:r>
      <w:r>
        <w:rPr>
          <w:rFonts w:ascii="Arial" w:hAnsi="Arial" w:cs="Arial"/>
          <w:b/>
        </w:rPr>
        <w:tab/>
      </w:r>
    </w:p>
    <w:p w:rsidR="00EA77E0" w:rsidRDefault="00EA77E0" w:rsidP="00BB126F">
      <w:pPr>
        <w:pBdr>
          <w:top w:val="single" w:sz="4" w:space="1" w:color="auto"/>
          <w:left w:val="single" w:sz="4" w:space="4" w:color="auto"/>
          <w:bottom w:val="single" w:sz="4" w:space="1" w:color="auto"/>
          <w:right w:val="single" w:sz="4" w:space="4" w:color="auto"/>
        </w:pBdr>
        <w:shd w:val="pct12" w:color="auto" w:fill="auto"/>
        <w:spacing w:line="360" w:lineRule="auto"/>
        <w:jc w:val="both"/>
        <w:rPr>
          <w:rFonts w:ascii="Arial" w:hAnsi="Arial" w:cs="Arial"/>
          <w:b/>
        </w:rPr>
      </w:pPr>
      <w:r>
        <w:rPr>
          <w:rFonts w:ascii="Arial" w:hAnsi="Arial" w:cs="Arial"/>
          <w:b/>
        </w:rPr>
        <w:tab/>
        <w:t>- Otras:</w:t>
      </w:r>
    </w:p>
    <w:p w:rsidR="00EA77E0" w:rsidRDefault="00EA77E0" w:rsidP="00BB126F">
      <w:pPr>
        <w:spacing w:line="360" w:lineRule="auto"/>
        <w:rPr>
          <w:rFonts w:ascii="Arial" w:hAnsi="Arial" w:cs="Arial"/>
          <w:b/>
          <w:u w:val="single"/>
        </w:rPr>
      </w:pPr>
    </w:p>
    <w:sectPr w:rsidR="00EA77E0" w:rsidSect="00EA46BC">
      <w:headerReference w:type="default" r:id="rId8"/>
      <w:footerReference w:type="even" r:id="rId9"/>
      <w:footerReference w:type="default" r:id="rId10"/>
      <w:pgSz w:w="11906" w:h="16838"/>
      <w:pgMar w:top="1417" w:right="1701" w:bottom="1417" w:left="1701" w:header="708" w:footer="708" w:gutter="0"/>
      <w:cols w:space="708"/>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A77E0" w:rsidRDefault="00EA77E0">
      <w:r>
        <w:separator/>
      </w:r>
    </w:p>
  </w:endnote>
  <w:endnote w:type="continuationSeparator" w:id="1">
    <w:p w:rsidR="00EA77E0" w:rsidRDefault="00EA77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7E0" w:rsidRDefault="00EA77E0" w:rsidP="00C332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A77E0" w:rsidRDefault="00EA77E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7E0" w:rsidRDefault="00EA77E0" w:rsidP="00C3328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EA77E0" w:rsidRDefault="00EA77E0" w:rsidP="001D0B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A77E0" w:rsidRDefault="00EA77E0">
      <w:r>
        <w:separator/>
      </w:r>
    </w:p>
  </w:footnote>
  <w:footnote w:type="continuationSeparator" w:id="1">
    <w:p w:rsidR="00EA77E0" w:rsidRDefault="00EA77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7E0" w:rsidRDefault="00EA77E0" w:rsidP="00A013AE">
    <w:pPr>
      <w:pStyle w:val="Header"/>
      <w:jc w:val="center"/>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 o:spid="_x0000_i1026" type="#_x0000_t75" alt="marcahorizontal B-N" style="width:141pt;height:57pt;visibility:visible">
          <v:imagedata r:id="rId1" o:title=""/>
        </v:shape>
      </w:pict>
    </w:r>
  </w:p>
  <w:p w:rsidR="00EA77E0" w:rsidRDefault="00EA77E0" w:rsidP="00A013AE">
    <w:pPr>
      <w:pStyle w:val="Header"/>
      <w:jc w:val="center"/>
      <w:rPr>
        <w:noProof/>
      </w:rPr>
    </w:pPr>
  </w:p>
  <w:p w:rsidR="00EA77E0" w:rsidRDefault="00EA77E0" w:rsidP="00A013AE">
    <w:pPr>
      <w:pStyle w:val="Header"/>
      <w:jc w:val="center"/>
      <w:rPr>
        <w:b/>
        <w:smallCaps/>
        <w:noProof/>
        <w:sz w:val="28"/>
      </w:rPr>
    </w:pPr>
    <w:r w:rsidRPr="008F0561">
      <w:rPr>
        <w:b/>
        <w:smallCaps/>
        <w:noProof/>
        <w:sz w:val="28"/>
      </w:rPr>
      <w:t>Guía Docente</w:t>
    </w:r>
  </w:p>
  <w:p w:rsidR="00EA77E0" w:rsidRPr="008F0561" w:rsidRDefault="00EA77E0" w:rsidP="00A013AE">
    <w:pPr>
      <w:pStyle w:val="Header"/>
      <w:jc w:val="center"/>
      <w:rPr>
        <w:b/>
        <w:smallCaps/>
        <w:noProof/>
        <w:sz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6058"/>
    <w:multiLevelType w:val="hybridMultilevel"/>
    <w:tmpl w:val="906CEBBA"/>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nsid w:val="01525F20"/>
    <w:multiLevelType w:val="hybridMultilevel"/>
    <w:tmpl w:val="3ED84E16"/>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01FC3DBA"/>
    <w:multiLevelType w:val="hybridMultilevel"/>
    <w:tmpl w:val="AE08E2C0"/>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3">
    <w:nsid w:val="02983E29"/>
    <w:multiLevelType w:val="hybridMultilevel"/>
    <w:tmpl w:val="A2645BCA"/>
    <w:lvl w:ilvl="0" w:tplc="0C0A000F">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4">
    <w:nsid w:val="09E303B1"/>
    <w:multiLevelType w:val="hybridMultilevel"/>
    <w:tmpl w:val="5A80375C"/>
    <w:lvl w:ilvl="0" w:tplc="0C0A0001">
      <w:start w:val="1"/>
      <w:numFmt w:val="bullet"/>
      <w:lvlText w:val=""/>
      <w:lvlJc w:val="left"/>
      <w:pPr>
        <w:tabs>
          <w:tab w:val="num" w:pos="720"/>
        </w:tabs>
        <w:ind w:left="720" w:hanging="360"/>
      </w:pPr>
      <w:rPr>
        <w:rFonts w:ascii="Symbol" w:hAnsi="Symbol" w:hint="default"/>
      </w:rPr>
    </w:lvl>
    <w:lvl w:ilvl="1" w:tplc="0C0A000B">
      <w:start w:val="1"/>
      <w:numFmt w:val="bullet"/>
      <w:lvlText w:val=""/>
      <w:lvlJc w:val="left"/>
      <w:pPr>
        <w:tabs>
          <w:tab w:val="num" w:pos="1440"/>
        </w:tabs>
        <w:ind w:left="1440" w:hanging="360"/>
      </w:pPr>
      <w:rPr>
        <w:rFonts w:ascii="Wingdings" w:hAnsi="Wingding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nsid w:val="0BBE2065"/>
    <w:multiLevelType w:val="hybridMultilevel"/>
    <w:tmpl w:val="22AECBFE"/>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6">
    <w:nsid w:val="0FC5261A"/>
    <w:multiLevelType w:val="hybridMultilevel"/>
    <w:tmpl w:val="5E242A14"/>
    <w:lvl w:ilvl="0" w:tplc="0C0A0019">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
    <w:nsid w:val="13D87ECC"/>
    <w:multiLevelType w:val="hybridMultilevel"/>
    <w:tmpl w:val="0C60343C"/>
    <w:lvl w:ilvl="0" w:tplc="0C0A0003">
      <w:start w:val="1"/>
      <w:numFmt w:val="bullet"/>
      <w:lvlText w:val="o"/>
      <w:lvlJc w:val="left"/>
      <w:pPr>
        <w:tabs>
          <w:tab w:val="num" w:pos="1767"/>
        </w:tabs>
        <w:ind w:left="1767" w:hanging="360"/>
      </w:pPr>
      <w:rPr>
        <w:rFonts w:ascii="Courier New" w:hAnsi="Courier New" w:hint="default"/>
      </w:rPr>
    </w:lvl>
    <w:lvl w:ilvl="1" w:tplc="0C0A0001">
      <w:start w:val="1"/>
      <w:numFmt w:val="bullet"/>
      <w:lvlText w:val=""/>
      <w:lvlJc w:val="left"/>
      <w:pPr>
        <w:tabs>
          <w:tab w:val="num" w:pos="2487"/>
        </w:tabs>
        <w:ind w:left="2487" w:hanging="360"/>
      </w:pPr>
      <w:rPr>
        <w:rFonts w:ascii="Symbol" w:hAnsi="Symbol" w:hint="default"/>
      </w:rPr>
    </w:lvl>
    <w:lvl w:ilvl="2" w:tplc="0C0A0005" w:tentative="1">
      <w:start w:val="1"/>
      <w:numFmt w:val="bullet"/>
      <w:lvlText w:val=""/>
      <w:lvlJc w:val="left"/>
      <w:pPr>
        <w:tabs>
          <w:tab w:val="num" w:pos="3207"/>
        </w:tabs>
        <w:ind w:left="3207" w:hanging="360"/>
      </w:pPr>
      <w:rPr>
        <w:rFonts w:ascii="Wingdings" w:hAnsi="Wingdings" w:hint="default"/>
      </w:rPr>
    </w:lvl>
    <w:lvl w:ilvl="3" w:tplc="0C0A0001" w:tentative="1">
      <w:start w:val="1"/>
      <w:numFmt w:val="bullet"/>
      <w:lvlText w:val=""/>
      <w:lvlJc w:val="left"/>
      <w:pPr>
        <w:tabs>
          <w:tab w:val="num" w:pos="3927"/>
        </w:tabs>
        <w:ind w:left="3927" w:hanging="360"/>
      </w:pPr>
      <w:rPr>
        <w:rFonts w:ascii="Symbol" w:hAnsi="Symbol" w:hint="default"/>
      </w:rPr>
    </w:lvl>
    <w:lvl w:ilvl="4" w:tplc="0C0A0003" w:tentative="1">
      <w:start w:val="1"/>
      <w:numFmt w:val="bullet"/>
      <w:lvlText w:val="o"/>
      <w:lvlJc w:val="left"/>
      <w:pPr>
        <w:tabs>
          <w:tab w:val="num" w:pos="4647"/>
        </w:tabs>
        <w:ind w:left="4647" w:hanging="360"/>
      </w:pPr>
      <w:rPr>
        <w:rFonts w:ascii="Courier New" w:hAnsi="Courier New" w:hint="default"/>
      </w:rPr>
    </w:lvl>
    <w:lvl w:ilvl="5" w:tplc="0C0A0005" w:tentative="1">
      <w:start w:val="1"/>
      <w:numFmt w:val="bullet"/>
      <w:lvlText w:val=""/>
      <w:lvlJc w:val="left"/>
      <w:pPr>
        <w:tabs>
          <w:tab w:val="num" w:pos="5367"/>
        </w:tabs>
        <w:ind w:left="5367" w:hanging="360"/>
      </w:pPr>
      <w:rPr>
        <w:rFonts w:ascii="Wingdings" w:hAnsi="Wingdings" w:hint="default"/>
      </w:rPr>
    </w:lvl>
    <w:lvl w:ilvl="6" w:tplc="0C0A0001" w:tentative="1">
      <w:start w:val="1"/>
      <w:numFmt w:val="bullet"/>
      <w:lvlText w:val=""/>
      <w:lvlJc w:val="left"/>
      <w:pPr>
        <w:tabs>
          <w:tab w:val="num" w:pos="6087"/>
        </w:tabs>
        <w:ind w:left="6087" w:hanging="360"/>
      </w:pPr>
      <w:rPr>
        <w:rFonts w:ascii="Symbol" w:hAnsi="Symbol" w:hint="default"/>
      </w:rPr>
    </w:lvl>
    <w:lvl w:ilvl="7" w:tplc="0C0A0003" w:tentative="1">
      <w:start w:val="1"/>
      <w:numFmt w:val="bullet"/>
      <w:lvlText w:val="o"/>
      <w:lvlJc w:val="left"/>
      <w:pPr>
        <w:tabs>
          <w:tab w:val="num" w:pos="6807"/>
        </w:tabs>
        <w:ind w:left="6807" w:hanging="360"/>
      </w:pPr>
      <w:rPr>
        <w:rFonts w:ascii="Courier New" w:hAnsi="Courier New" w:hint="default"/>
      </w:rPr>
    </w:lvl>
    <w:lvl w:ilvl="8" w:tplc="0C0A0005" w:tentative="1">
      <w:start w:val="1"/>
      <w:numFmt w:val="bullet"/>
      <w:lvlText w:val=""/>
      <w:lvlJc w:val="left"/>
      <w:pPr>
        <w:tabs>
          <w:tab w:val="num" w:pos="7527"/>
        </w:tabs>
        <w:ind w:left="7527" w:hanging="360"/>
      </w:pPr>
      <w:rPr>
        <w:rFonts w:ascii="Wingdings" w:hAnsi="Wingdings" w:hint="default"/>
      </w:rPr>
    </w:lvl>
  </w:abstractNum>
  <w:abstractNum w:abstractNumId="8">
    <w:nsid w:val="14292F42"/>
    <w:multiLevelType w:val="multilevel"/>
    <w:tmpl w:val="54E435B8"/>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8D9760B"/>
    <w:multiLevelType w:val="hybridMultilevel"/>
    <w:tmpl w:val="9E4C6C2C"/>
    <w:lvl w:ilvl="0" w:tplc="0C0A0001">
      <w:start w:val="1"/>
      <w:numFmt w:val="bullet"/>
      <w:lvlText w:val=""/>
      <w:lvlJc w:val="left"/>
      <w:pPr>
        <w:tabs>
          <w:tab w:val="num" w:pos="900"/>
        </w:tabs>
        <w:ind w:left="900" w:hanging="360"/>
      </w:pPr>
      <w:rPr>
        <w:rFonts w:ascii="Symbol" w:hAnsi="Symbol" w:hint="default"/>
      </w:rPr>
    </w:lvl>
    <w:lvl w:ilvl="1" w:tplc="0C0A0003" w:tentative="1">
      <w:start w:val="1"/>
      <w:numFmt w:val="bullet"/>
      <w:lvlText w:val="o"/>
      <w:lvlJc w:val="left"/>
      <w:pPr>
        <w:tabs>
          <w:tab w:val="num" w:pos="1620"/>
        </w:tabs>
        <w:ind w:left="1620" w:hanging="360"/>
      </w:pPr>
      <w:rPr>
        <w:rFonts w:ascii="Courier New" w:hAnsi="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10">
    <w:nsid w:val="1A641FE6"/>
    <w:multiLevelType w:val="multilevel"/>
    <w:tmpl w:val="C1BE184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1AAB47AD"/>
    <w:multiLevelType w:val="hybridMultilevel"/>
    <w:tmpl w:val="E5080842"/>
    <w:lvl w:ilvl="0" w:tplc="72BC378E">
      <w:start w:val="1"/>
      <w:numFmt w:val="decimal"/>
      <w:lvlText w:val="%1."/>
      <w:lvlJc w:val="left"/>
      <w:pPr>
        <w:ind w:left="720" w:hanging="360"/>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2">
    <w:nsid w:val="1C21427F"/>
    <w:multiLevelType w:val="hybridMultilevel"/>
    <w:tmpl w:val="903A744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3">
    <w:nsid w:val="1E27028E"/>
    <w:multiLevelType w:val="hybridMultilevel"/>
    <w:tmpl w:val="7A7A1682"/>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4">
    <w:nsid w:val="205057AB"/>
    <w:multiLevelType w:val="hybridMultilevel"/>
    <w:tmpl w:val="26887A86"/>
    <w:lvl w:ilvl="0" w:tplc="36189A12">
      <w:numFmt w:val="bullet"/>
      <w:lvlText w:val="-"/>
      <w:lvlJc w:val="left"/>
      <w:pPr>
        <w:tabs>
          <w:tab w:val="num" w:pos="786"/>
        </w:tabs>
        <w:ind w:left="786" w:hanging="360"/>
      </w:pPr>
      <w:rPr>
        <w:rFonts w:ascii="Arial Narrow" w:eastAsia="Times New Roman" w:hAnsi="Arial Narrow" w:hint="default"/>
      </w:rPr>
    </w:lvl>
    <w:lvl w:ilvl="1" w:tplc="0C0A0003" w:tentative="1">
      <w:start w:val="1"/>
      <w:numFmt w:val="bullet"/>
      <w:lvlText w:val="o"/>
      <w:lvlJc w:val="left"/>
      <w:pPr>
        <w:tabs>
          <w:tab w:val="num" w:pos="1506"/>
        </w:tabs>
        <w:ind w:left="1506" w:hanging="360"/>
      </w:pPr>
      <w:rPr>
        <w:rFonts w:ascii="Courier New" w:hAnsi="Courier New" w:hint="default"/>
      </w:rPr>
    </w:lvl>
    <w:lvl w:ilvl="2" w:tplc="0C0A0005" w:tentative="1">
      <w:start w:val="1"/>
      <w:numFmt w:val="bullet"/>
      <w:lvlText w:val=""/>
      <w:lvlJc w:val="left"/>
      <w:pPr>
        <w:tabs>
          <w:tab w:val="num" w:pos="2226"/>
        </w:tabs>
        <w:ind w:left="2226" w:hanging="360"/>
      </w:pPr>
      <w:rPr>
        <w:rFonts w:ascii="Wingdings" w:hAnsi="Wingdings" w:hint="default"/>
      </w:rPr>
    </w:lvl>
    <w:lvl w:ilvl="3" w:tplc="0C0A0001" w:tentative="1">
      <w:start w:val="1"/>
      <w:numFmt w:val="bullet"/>
      <w:lvlText w:val=""/>
      <w:lvlJc w:val="left"/>
      <w:pPr>
        <w:tabs>
          <w:tab w:val="num" w:pos="2946"/>
        </w:tabs>
        <w:ind w:left="2946" w:hanging="360"/>
      </w:pPr>
      <w:rPr>
        <w:rFonts w:ascii="Symbol" w:hAnsi="Symbol" w:hint="default"/>
      </w:rPr>
    </w:lvl>
    <w:lvl w:ilvl="4" w:tplc="0C0A0003" w:tentative="1">
      <w:start w:val="1"/>
      <w:numFmt w:val="bullet"/>
      <w:lvlText w:val="o"/>
      <w:lvlJc w:val="left"/>
      <w:pPr>
        <w:tabs>
          <w:tab w:val="num" w:pos="3666"/>
        </w:tabs>
        <w:ind w:left="3666" w:hanging="360"/>
      </w:pPr>
      <w:rPr>
        <w:rFonts w:ascii="Courier New" w:hAnsi="Courier New" w:hint="default"/>
      </w:rPr>
    </w:lvl>
    <w:lvl w:ilvl="5" w:tplc="0C0A0005" w:tentative="1">
      <w:start w:val="1"/>
      <w:numFmt w:val="bullet"/>
      <w:lvlText w:val=""/>
      <w:lvlJc w:val="left"/>
      <w:pPr>
        <w:tabs>
          <w:tab w:val="num" w:pos="4386"/>
        </w:tabs>
        <w:ind w:left="4386" w:hanging="360"/>
      </w:pPr>
      <w:rPr>
        <w:rFonts w:ascii="Wingdings" w:hAnsi="Wingdings" w:hint="default"/>
      </w:rPr>
    </w:lvl>
    <w:lvl w:ilvl="6" w:tplc="0C0A0001" w:tentative="1">
      <w:start w:val="1"/>
      <w:numFmt w:val="bullet"/>
      <w:lvlText w:val=""/>
      <w:lvlJc w:val="left"/>
      <w:pPr>
        <w:tabs>
          <w:tab w:val="num" w:pos="5106"/>
        </w:tabs>
        <w:ind w:left="5106" w:hanging="360"/>
      </w:pPr>
      <w:rPr>
        <w:rFonts w:ascii="Symbol" w:hAnsi="Symbol" w:hint="default"/>
      </w:rPr>
    </w:lvl>
    <w:lvl w:ilvl="7" w:tplc="0C0A0003" w:tentative="1">
      <w:start w:val="1"/>
      <w:numFmt w:val="bullet"/>
      <w:lvlText w:val="o"/>
      <w:lvlJc w:val="left"/>
      <w:pPr>
        <w:tabs>
          <w:tab w:val="num" w:pos="5826"/>
        </w:tabs>
        <w:ind w:left="5826" w:hanging="360"/>
      </w:pPr>
      <w:rPr>
        <w:rFonts w:ascii="Courier New" w:hAnsi="Courier New" w:hint="default"/>
      </w:rPr>
    </w:lvl>
    <w:lvl w:ilvl="8" w:tplc="0C0A0005" w:tentative="1">
      <w:start w:val="1"/>
      <w:numFmt w:val="bullet"/>
      <w:lvlText w:val=""/>
      <w:lvlJc w:val="left"/>
      <w:pPr>
        <w:tabs>
          <w:tab w:val="num" w:pos="6546"/>
        </w:tabs>
        <w:ind w:left="6546" w:hanging="360"/>
      </w:pPr>
      <w:rPr>
        <w:rFonts w:ascii="Wingdings" w:hAnsi="Wingdings" w:hint="default"/>
      </w:rPr>
    </w:lvl>
  </w:abstractNum>
  <w:abstractNum w:abstractNumId="15">
    <w:nsid w:val="2E2F7768"/>
    <w:multiLevelType w:val="hybridMultilevel"/>
    <w:tmpl w:val="509CD04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6">
    <w:nsid w:val="2F1D3962"/>
    <w:multiLevelType w:val="hybridMultilevel"/>
    <w:tmpl w:val="5C280294"/>
    <w:lvl w:ilvl="0" w:tplc="0C0A0015">
      <w:start w:val="1"/>
      <w:numFmt w:val="upperLetter"/>
      <w:lvlText w:val="%1."/>
      <w:lvlJc w:val="left"/>
      <w:pPr>
        <w:ind w:left="360" w:hanging="360"/>
      </w:pPr>
      <w:rPr>
        <w:rFonts w:cs="Times New Roman"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7">
    <w:nsid w:val="355D7D29"/>
    <w:multiLevelType w:val="multilevel"/>
    <w:tmpl w:val="AAD0813A"/>
    <w:lvl w:ilvl="0">
      <w:start w:val="1"/>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8">
    <w:nsid w:val="36662F3C"/>
    <w:multiLevelType w:val="hybridMultilevel"/>
    <w:tmpl w:val="8FC295EE"/>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19">
    <w:nsid w:val="392463EE"/>
    <w:multiLevelType w:val="hybridMultilevel"/>
    <w:tmpl w:val="179AB4E0"/>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0">
    <w:nsid w:val="3E38350A"/>
    <w:multiLevelType w:val="hybridMultilevel"/>
    <w:tmpl w:val="B48C0664"/>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1">
    <w:nsid w:val="44DF6BF4"/>
    <w:multiLevelType w:val="hybridMultilevel"/>
    <w:tmpl w:val="3C5E6D64"/>
    <w:lvl w:ilvl="0" w:tplc="0C0A000F">
      <w:start w:val="8"/>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2">
    <w:nsid w:val="463E72A0"/>
    <w:multiLevelType w:val="hybridMultilevel"/>
    <w:tmpl w:val="572000C4"/>
    <w:lvl w:ilvl="0" w:tplc="0C0A0001">
      <w:start w:val="1"/>
      <w:numFmt w:val="bullet"/>
      <w:lvlText w:val=""/>
      <w:lvlJc w:val="left"/>
      <w:pPr>
        <w:tabs>
          <w:tab w:val="num" w:pos="644"/>
        </w:tabs>
        <w:ind w:left="644" w:hanging="360"/>
      </w:pPr>
      <w:rPr>
        <w:rFonts w:ascii="Symbol" w:hAnsi="Symbol" w:hint="default"/>
      </w:rPr>
    </w:lvl>
    <w:lvl w:ilvl="1" w:tplc="0C0A0003" w:tentative="1">
      <w:start w:val="1"/>
      <w:numFmt w:val="bullet"/>
      <w:lvlText w:val="o"/>
      <w:lvlJc w:val="left"/>
      <w:pPr>
        <w:tabs>
          <w:tab w:val="num" w:pos="1364"/>
        </w:tabs>
        <w:ind w:left="1364" w:hanging="360"/>
      </w:pPr>
      <w:rPr>
        <w:rFonts w:ascii="Courier New" w:hAnsi="Courier New" w:hint="default"/>
      </w:rPr>
    </w:lvl>
    <w:lvl w:ilvl="2" w:tplc="0C0A0005" w:tentative="1">
      <w:start w:val="1"/>
      <w:numFmt w:val="bullet"/>
      <w:lvlText w:val=""/>
      <w:lvlJc w:val="left"/>
      <w:pPr>
        <w:tabs>
          <w:tab w:val="num" w:pos="2084"/>
        </w:tabs>
        <w:ind w:left="2084" w:hanging="360"/>
      </w:pPr>
      <w:rPr>
        <w:rFonts w:ascii="Wingdings" w:hAnsi="Wingdings" w:hint="default"/>
      </w:rPr>
    </w:lvl>
    <w:lvl w:ilvl="3" w:tplc="0C0A0001" w:tentative="1">
      <w:start w:val="1"/>
      <w:numFmt w:val="bullet"/>
      <w:lvlText w:val=""/>
      <w:lvlJc w:val="left"/>
      <w:pPr>
        <w:tabs>
          <w:tab w:val="num" w:pos="2804"/>
        </w:tabs>
        <w:ind w:left="2804" w:hanging="360"/>
      </w:pPr>
      <w:rPr>
        <w:rFonts w:ascii="Symbol" w:hAnsi="Symbol" w:hint="default"/>
      </w:rPr>
    </w:lvl>
    <w:lvl w:ilvl="4" w:tplc="0C0A0003" w:tentative="1">
      <w:start w:val="1"/>
      <w:numFmt w:val="bullet"/>
      <w:lvlText w:val="o"/>
      <w:lvlJc w:val="left"/>
      <w:pPr>
        <w:tabs>
          <w:tab w:val="num" w:pos="3524"/>
        </w:tabs>
        <w:ind w:left="3524" w:hanging="360"/>
      </w:pPr>
      <w:rPr>
        <w:rFonts w:ascii="Courier New" w:hAnsi="Courier New" w:hint="default"/>
      </w:rPr>
    </w:lvl>
    <w:lvl w:ilvl="5" w:tplc="0C0A0005" w:tentative="1">
      <w:start w:val="1"/>
      <w:numFmt w:val="bullet"/>
      <w:lvlText w:val=""/>
      <w:lvlJc w:val="left"/>
      <w:pPr>
        <w:tabs>
          <w:tab w:val="num" w:pos="4244"/>
        </w:tabs>
        <w:ind w:left="4244" w:hanging="360"/>
      </w:pPr>
      <w:rPr>
        <w:rFonts w:ascii="Wingdings" w:hAnsi="Wingdings" w:hint="default"/>
      </w:rPr>
    </w:lvl>
    <w:lvl w:ilvl="6" w:tplc="0C0A0001" w:tentative="1">
      <w:start w:val="1"/>
      <w:numFmt w:val="bullet"/>
      <w:lvlText w:val=""/>
      <w:lvlJc w:val="left"/>
      <w:pPr>
        <w:tabs>
          <w:tab w:val="num" w:pos="4964"/>
        </w:tabs>
        <w:ind w:left="4964" w:hanging="360"/>
      </w:pPr>
      <w:rPr>
        <w:rFonts w:ascii="Symbol" w:hAnsi="Symbol" w:hint="default"/>
      </w:rPr>
    </w:lvl>
    <w:lvl w:ilvl="7" w:tplc="0C0A0003" w:tentative="1">
      <w:start w:val="1"/>
      <w:numFmt w:val="bullet"/>
      <w:lvlText w:val="o"/>
      <w:lvlJc w:val="left"/>
      <w:pPr>
        <w:tabs>
          <w:tab w:val="num" w:pos="5684"/>
        </w:tabs>
        <w:ind w:left="5684" w:hanging="360"/>
      </w:pPr>
      <w:rPr>
        <w:rFonts w:ascii="Courier New" w:hAnsi="Courier New" w:hint="default"/>
      </w:rPr>
    </w:lvl>
    <w:lvl w:ilvl="8" w:tplc="0C0A0005" w:tentative="1">
      <w:start w:val="1"/>
      <w:numFmt w:val="bullet"/>
      <w:lvlText w:val=""/>
      <w:lvlJc w:val="left"/>
      <w:pPr>
        <w:tabs>
          <w:tab w:val="num" w:pos="6404"/>
        </w:tabs>
        <w:ind w:left="6404" w:hanging="360"/>
      </w:pPr>
      <w:rPr>
        <w:rFonts w:ascii="Wingdings" w:hAnsi="Wingdings" w:hint="default"/>
      </w:rPr>
    </w:lvl>
  </w:abstractNum>
  <w:abstractNum w:abstractNumId="23">
    <w:nsid w:val="4C1C1E62"/>
    <w:multiLevelType w:val="hybridMultilevel"/>
    <w:tmpl w:val="45122478"/>
    <w:lvl w:ilvl="0" w:tplc="0C0A000F">
      <w:start w:val="7"/>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4">
    <w:nsid w:val="4E64120A"/>
    <w:multiLevelType w:val="hybridMultilevel"/>
    <w:tmpl w:val="7152B1F6"/>
    <w:lvl w:ilvl="0" w:tplc="0C0A000F">
      <w:start w:val="6"/>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5">
    <w:nsid w:val="5B5B689F"/>
    <w:multiLevelType w:val="hybridMultilevel"/>
    <w:tmpl w:val="E034A91E"/>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6">
    <w:nsid w:val="5FAB647C"/>
    <w:multiLevelType w:val="hybridMultilevel"/>
    <w:tmpl w:val="1FD8E21E"/>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7">
    <w:nsid w:val="623E3159"/>
    <w:multiLevelType w:val="hybridMultilevel"/>
    <w:tmpl w:val="9682765E"/>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nsid w:val="63F2158F"/>
    <w:multiLevelType w:val="hybridMultilevel"/>
    <w:tmpl w:val="C2748558"/>
    <w:lvl w:ilvl="0" w:tplc="2D50E390">
      <w:start w:val="3"/>
      <w:numFmt w:val="bullet"/>
      <w:lvlText w:val="-"/>
      <w:lvlJc w:val="left"/>
      <w:pPr>
        <w:ind w:left="360" w:hanging="360"/>
      </w:pPr>
      <w:rPr>
        <w:rFonts w:ascii="Times-Roman" w:eastAsia="Times New Roman" w:hAnsi="Times-Roman"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6AC60212"/>
    <w:multiLevelType w:val="hybridMultilevel"/>
    <w:tmpl w:val="3D160400"/>
    <w:lvl w:ilvl="0" w:tplc="0C0A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0">
    <w:nsid w:val="73512FDA"/>
    <w:multiLevelType w:val="hybridMultilevel"/>
    <w:tmpl w:val="280822B0"/>
    <w:lvl w:ilvl="0" w:tplc="0C0A0019">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1">
    <w:nsid w:val="74912455"/>
    <w:multiLevelType w:val="hybridMultilevel"/>
    <w:tmpl w:val="394A36AA"/>
    <w:lvl w:ilvl="0" w:tplc="72BC378E">
      <w:start w:val="1"/>
      <w:numFmt w:val="decimal"/>
      <w:lvlText w:val="%1."/>
      <w:lvlJc w:val="left"/>
      <w:pPr>
        <w:ind w:left="720" w:hanging="360"/>
      </w:pPr>
      <w:rPr>
        <w:rFonts w:cs="Times New Roman" w:hint="default"/>
        <w:b w:val="0"/>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2">
    <w:nsid w:val="74983FB2"/>
    <w:multiLevelType w:val="hybridMultilevel"/>
    <w:tmpl w:val="803A9A68"/>
    <w:lvl w:ilvl="0" w:tplc="0C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num w:numId="1">
    <w:abstractNumId w:val="3"/>
  </w:num>
  <w:num w:numId="2">
    <w:abstractNumId w:val="6"/>
  </w:num>
  <w:num w:numId="3">
    <w:abstractNumId w:val="28"/>
  </w:num>
  <w:num w:numId="4">
    <w:abstractNumId w:val="8"/>
  </w:num>
  <w:num w:numId="5">
    <w:abstractNumId w:val="16"/>
  </w:num>
  <w:num w:numId="6">
    <w:abstractNumId w:val="15"/>
  </w:num>
  <w:num w:numId="7">
    <w:abstractNumId w:val="2"/>
  </w:num>
  <w:num w:numId="8">
    <w:abstractNumId w:val="18"/>
  </w:num>
  <w:num w:numId="9">
    <w:abstractNumId w:val="12"/>
  </w:num>
  <w:num w:numId="10">
    <w:abstractNumId w:val="13"/>
  </w:num>
  <w:num w:numId="11">
    <w:abstractNumId w:val="32"/>
  </w:num>
  <w:num w:numId="12">
    <w:abstractNumId w:val="24"/>
  </w:num>
  <w:num w:numId="13">
    <w:abstractNumId w:val="23"/>
  </w:num>
  <w:num w:numId="14">
    <w:abstractNumId w:val="21"/>
  </w:num>
  <w:num w:numId="15">
    <w:abstractNumId w:val="29"/>
  </w:num>
  <w:num w:numId="16">
    <w:abstractNumId w:val="25"/>
  </w:num>
  <w:num w:numId="17">
    <w:abstractNumId w:val="22"/>
  </w:num>
  <w:num w:numId="18">
    <w:abstractNumId w:val="9"/>
  </w:num>
  <w:num w:numId="19">
    <w:abstractNumId w:val="14"/>
  </w:num>
  <w:num w:numId="20">
    <w:abstractNumId w:val="4"/>
  </w:num>
  <w:num w:numId="21">
    <w:abstractNumId w:val="27"/>
  </w:num>
  <w:num w:numId="22">
    <w:abstractNumId w:val="7"/>
  </w:num>
  <w:num w:numId="23">
    <w:abstractNumId w:val="30"/>
  </w:num>
  <w:num w:numId="24">
    <w:abstractNumId w:val="17"/>
  </w:num>
  <w:num w:numId="25">
    <w:abstractNumId w:val="20"/>
  </w:num>
  <w:num w:numId="26">
    <w:abstractNumId w:val="5"/>
  </w:num>
  <w:num w:numId="27">
    <w:abstractNumId w:val="1"/>
  </w:num>
  <w:num w:numId="28">
    <w:abstractNumId w:val="0"/>
  </w:num>
  <w:num w:numId="29">
    <w:abstractNumId w:val="19"/>
  </w:num>
  <w:num w:numId="30">
    <w:abstractNumId w:val="26"/>
  </w:num>
  <w:num w:numId="31">
    <w:abstractNumId w:val="31"/>
  </w:num>
  <w:num w:numId="32">
    <w:abstractNumId w:val="11"/>
  </w:num>
  <w:num w:numId="33">
    <w:abstractNumId w:val="10"/>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57EE"/>
    <w:rsid w:val="00001C16"/>
    <w:rsid w:val="00016BFA"/>
    <w:rsid w:val="000311FF"/>
    <w:rsid w:val="000469BF"/>
    <w:rsid w:val="000609E7"/>
    <w:rsid w:val="000A3DEE"/>
    <w:rsid w:val="000B4097"/>
    <w:rsid w:val="000B67BD"/>
    <w:rsid w:val="000D5D06"/>
    <w:rsid w:val="000F27AA"/>
    <w:rsid w:val="00114184"/>
    <w:rsid w:val="00123888"/>
    <w:rsid w:val="0019019F"/>
    <w:rsid w:val="001906C3"/>
    <w:rsid w:val="001B0ED6"/>
    <w:rsid w:val="001D0BC3"/>
    <w:rsid w:val="001D0C45"/>
    <w:rsid w:val="001E0354"/>
    <w:rsid w:val="001E29EC"/>
    <w:rsid w:val="001E2B22"/>
    <w:rsid w:val="001E7B71"/>
    <w:rsid w:val="001F7E51"/>
    <w:rsid w:val="00205A39"/>
    <w:rsid w:val="00207195"/>
    <w:rsid w:val="00244810"/>
    <w:rsid w:val="00251B80"/>
    <w:rsid w:val="002526DC"/>
    <w:rsid w:val="00253A1F"/>
    <w:rsid w:val="00255218"/>
    <w:rsid w:val="002633B2"/>
    <w:rsid w:val="002A00FE"/>
    <w:rsid w:val="002A5E10"/>
    <w:rsid w:val="002A6F79"/>
    <w:rsid w:val="002B11F6"/>
    <w:rsid w:val="002D13FE"/>
    <w:rsid w:val="002D1FBB"/>
    <w:rsid w:val="00305936"/>
    <w:rsid w:val="00307103"/>
    <w:rsid w:val="00312235"/>
    <w:rsid w:val="00312411"/>
    <w:rsid w:val="0032238E"/>
    <w:rsid w:val="00322FEA"/>
    <w:rsid w:val="00326384"/>
    <w:rsid w:val="00347191"/>
    <w:rsid w:val="00347DE6"/>
    <w:rsid w:val="00352362"/>
    <w:rsid w:val="00367389"/>
    <w:rsid w:val="00367E3B"/>
    <w:rsid w:val="003840DC"/>
    <w:rsid w:val="0039156E"/>
    <w:rsid w:val="00393BC0"/>
    <w:rsid w:val="003A43C7"/>
    <w:rsid w:val="003E20A3"/>
    <w:rsid w:val="00411E8C"/>
    <w:rsid w:val="0045735E"/>
    <w:rsid w:val="004853BB"/>
    <w:rsid w:val="004C5659"/>
    <w:rsid w:val="004E3285"/>
    <w:rsid w:val="005147E6"/>
    <w:rsid w:val="0051609A"/>
    <w:rsid w:val="005402DE"/>
    <w:rsid w:val="00554AD8"/>
    <w:rsid w:val="005979C0"/>
    <w:rsid w:val="005C5C11"/>
    <w:rsid w:val="005D0FDD"/>
    <w:rsid w:val="005D2D26"/>
    <w:rsid w:val="005D5AF8"/>
    <w:rsid w:val="005F6C88"/>
    <w:rsid w:val="005F78A6"/>
    <w:rsid w:val="00601D9E"/>
    <w:rsid w:val="0060781D"/>
    <w:rsid w:val="00613191"/>
    <w:rsid w:val="006357EE"/>
    <w:rsid w:val="0063595F"/>
    <w:rsid w:val="00651057"/>
    <w:rsid w:val="00654B6F"/>
    <w:rsid w:val="00674770"/>
    <w:rsid w:val="006B1274"/>
    <w:rsid w:val="006C4E93"/>
    <w:rsid w:val="006D7101"/>
    <w:rsid w:val="006E6C4B"/>
    <w:rsid w:val="007064B9"/>
    <w:rsid w:val="00762890"/>
    <w:rsid w:val="00774861"/>
    <w:rsid w:val="007A52CA"/>
    <w:rsid w:val="007B501A"/>
    <w:rsid w:val="007B5478"/>
    <w:rsid w:val="007B5A7F"/>
    <w:rsid w:val="007C77BF"/>
    <w:rsid w:val="00814CFC"/>
    <w:rsid w:val="008306CB"/>
    <w:rsid w:val="00837FC1"/>
    <w:rsid w:val="0084263F"/>
    <w:rsid w:val="00851A98"/>
    <w:rsid w:val="00867FF8"/>
    <w:rsid w:val="00875602"/>
    <w:rsid w:val="00887AF9"/>
    <w:rsid w:val="00887EC7"/>
    <w:rsid w:val="008B4872"/>
    <w:rsid w:val="008F0561"/>
    <w:rsid w:val="00907D4F"/>
    <w:rsid w:val="00942117"/>
    <w:rsid w:val="00947634"/>
    <w:rsid w:val="00950D9B"/>
    <w:rsid w:val="009522B0"/>
    <w:rsid w:val="00972EC7"/>
    <w:rsid w:val="00977C8A"/>
    <w:rsid w:val="009A5F64"/>
    <w:rsid w:val="009B2EC6"/>
    <w:rsid w:val="009D64E3"/>
    <w:rsid w:val="009F24C7"/>
    <w:rsid w:val="009F7555"/>
    <w:rsid w:val="00A013AE"/>
    <w:rsid w:val="00A1076B"/>
    <w:rsid w:val="00A15DD5"/>
    <w:rsid w:val="00A16BC4"/>
    <w:rsid w:val="00A3049A"/>
    <w:rsid w:val="00A33140"/>
    <w:rsid w:val="00A33DD8"/>
    <w:rsid w:val="00A34C6A"/>
    <w:rsid w:val="00A36904"/>
    <w:rsid w:val="00A51D8B"/>
    <w:rsid w:val="00A64D5F"/>
    <w:rsid w:val="00A80D0D"/>
    <w:rsid w:val="00A95B49"/>
    <w:rsid w:val="00AB78C3"/>
    <w:rsid w:val="00AD58E2"/>
    <w:rsid w:val="00AE6777"/>
    <w:rsid w:val="00AE7F19"/>
    <w:rsid w:val="00B06E20"/>
    <w:rsid w:val="00B11894"/>
    <w:rsid w:val="00B159BC"/>
    <w:rsid w:val="00B27B1A"/>
    <w:rsid w:val="00B47185"/>
    <w:rsid w:val="00B47651"/>
    <w:rsid w:val="00B85C54"/>
    <w:rsid w:val="00B907B1"/>
    <w:rsid w:val="00B93721"/>
    <w:rsid w:val="00BA2B05"/>
    <w:rsid w:val="00BA50C0"/>
    <w:rsid w:val="00BB126F"/>
    <w:rsid w:val="00BF6235"/>
    <w:rsid w:val="00C1004F"/>
    <w:rsid w:val="00C25D1C"/>
    <w:rsid w:val="00C27150"/>
    <w:rsid w:val="00C33289"/>
    <w:rsid w:val="00C437F1"/>
    <w:rsid w:val="00C744D5"/>
    <w:rsid w:val="00C76B20"/>
    <w:rsid w:val="00C93DC0"/>
    <w:rsid w:val="00CA7E20"/>
    <w:rsid w:val="00D33458"/>
    <w:rsid w:val="00DD0F39"/>
    <w:rsid w:val="00DE051B"/>
    <w:rsid w:val="00DF17AF"/>
    <w:rsid w:val="00E10C2B"/>
    <w:rsid w:val="00E17273"/>
    <w:rsid w:val="00E454DA"/>
    <w:rsid w:val="00E53C98"/>
    <w:rsid w:val="00E55B8D"/>
    <w:rsid w:val="00E721AD"/>
    <w:rsid w:val="00E735F9"/>
    <w:rsid w:val="00E85B94"/>
    <w:rsid w:val="00E86AB1"/>
    <w:rsid w:val="00EA46BC"/>
    <w:rsid w:val="00EA565E"/>
    <w:rsid w:val="00EA77E0"/>
    <w:rsid w:val="00ED1A44"/>
    <w:rsid w:val="00ED43BB"/>
    <w:rsid w:val="00ED5689"/>
    <w:rsid w:val="00ED57A8"/>
    <w:rsid w:val="00ED6FFA"/>
    <w:rsid w:val="00F026AC"/>
    <w:rsid w:val="00F120F9"/>
    <w:rsid w:val="00F27519"/>
    <w:rsid w:val="00F34854"/>
    <w:rsid w:val="00F45EED"/>
    <w:rsid w:val="00F51DE2"/>
    <w:rsid w:val="00F738F9"/>
    <w:rsid w:val="00F7484C"/>
    <w:rsid w:val="00F84DD4"/>
    <w:rsid w:val="00F956A7"/>
    <w:rsid w:val="00FE29EE"/>
    <w:rsid w:val="00FF7301"/>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894"/>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0FDD"/>
    <w:pPr>
      <w:tabs>
        <w:tab w:val="center" w:pos="4252"/>
        <w:tab w:val="right" w:pos="8504"/>
      </w:tabs>
    </w:pPr>
    <w:rPr>
      <w:szCs w:val="20"/>
    </w:rPr>
  </w:style>
  <w:style w:type="character" w:customStyle="1" w:styleId="FooterChar">
    <w:name w:val="Footer Char"/>
    <w:basedOn w:val="DefaultParagraphFont"/>
    <w:link w:val="Footer"/>
    <w:uiPriority w:val="99"/>
    <w:semiHidden/>
    <w:locked/>
    <w:rsid w:val="002A00FE"/>
    <w:rPr>
      <w:sz w:val="24"/>
    </w:rPr>
  </w:style>
  <w:style w:type="character" w:styleId="PageNumber">
    <w:name w:val="page number"/>
    <w:basedOn w:val="DefaultParagraphFont"/>
    <w:uiPriority w:val="99"/>
    <w:rsid w:val="005D0FDD"/>
    <w:rPr>
      <w:rFonts w:cs="Times New Roman"/>
    </w:rPr>
  </w:style>
  <w:style w:type="paragraph" w:styleId="Header">
    <w:name w:val="header"/>
    <w:basedOn w:val="Normal"/>
    <w:link w:val="HeaderChar"/>
    <w:uiPriority w:val="99"/>
    <w:rsid w:val="005D0FDD"/>
    <w:pPr>
      <w:tabs>
        <w:tab w:val="center" w:pos="4252"/>
        <w:tab w:val="right" w:pos="8504"/>
      </w:tabs>
    </w:pPr>
    <w:rPr>
      <w:szCs w:val="20"/>
    </w:rPr>
  </w:style>
  <w:style w:type="character" w:customStyle="1" w:styleId="HeaderChar">
    <w:name w:val="Header Char"/>
    <w:basedOn w:val="DefaultParagraphFont"/>
    <w:link w:val="Header"/>
    <w:uiPriority w:val="99"/>
    <w:semiHidden/>
    <w:locked/>
    <w:rsid w:val="002A00FE"/>
    <w:rPr>
      <w:sz w:val="24"/>
    </w:rPr>
  </w:style>
  <w:style w:type="table" w:styleId="TableGrid">
    <w:name w:val="Table Grid"/>
    <w:basedOn w:val="TableNormal"/>
    <w:uiPriority w:val="99"/>
    <w:rsid w:val="0065105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5735E"/>
    <w:rPr>
      <w:rFonts w:cs="Times New Roman"/>
      <w:color w:val="0000FF"/>
      <w:u w:val="single"/>
    </w:rPr>
  </w:style>
  <w:style w:type="paragraph" w:styleId="ListParagraph">
    <w:name w:val="List Paragraph"/>
    <w:basedOn w:val="Normal"/>
    <w:uiPriority w:val="99"/>
    <w:qFormat/>
    <w:rsid w:val="002633B2"/>
    <w:pPr>
      <w:spacing w:after="200" w:line="276" w:lineRule="auto"/>
      <w:ind w:left="720"/>
      <w:contextualSpacing/>
    </w:pPr>
    <w:rPr>
      <w:rFonts w:ascii="Calibri" w:hAnsi="Calibri"/>
      <w:sz w:val="22"/>
      <w:szCs w:val="22"/>
      <w:lang w:eastAsia="en-US"/>
    </w:rPr>
  </w:style>
  <w:style w:type="paragraph" w:styleId="FootnoteText">
    <w:name w:val="footnote text"/>
    <w:basedOn w:val="Normal"/>
    <w:link w:val="FootnoteTextChar"/>
    <w:uiPriority w:val="99"/>
    <w:rsid w:val="002633B2"/>
    <w:rPr>
      <w:rFonts w:ascii="Calibri" w:hAnsi="Calibri"/>
      <w:sz w:val="20"/>
      <w:szCs w:val="20"/>
      <w:lang w:eastAsia="en-US"/>
    </w:rPr>
  </w:style>
  <w:style w:type="character" w:customStyle="1" w:styleId="FootnoteTextChar">
    <w:name w:val="Footnote Text Char"/>
    <w:basedOn w:val="DefaultParagraphFont"/>
    <w:link w:val="FootnoteText"/>
    <w:uiPriority w:val="99"/>
    <w:locked/>
    <w:rsid w:val="002633B2"/>
    <w:rPr>
      <w:rFonts w:ascii="Calibri" w:hAnsi="Calibri"/>
      <w:lang w:eastAsia="en-US"/>
    </w:rPr>
  </w:style>
  <w:style w:type="character" w:styleId="FootnoteReference">
    <w:name w:val="footnote reference"/>
    <w:basedOn w:val="DefaultParagraphFont"/>
    <w:uiPriority w:val="99"/>
    <w:rsid w:val="002633B2"/>
    <w:rPr>
      <w:rFonts w:cs="Times New Roman"/>
      <w:vertAlign w:val="superscript"/>
    </w:rPr>
  </w:style>
  <w:style w:type="paragraph" w:styleId="NormalWeb">
    <w:name w:val="Normal (Web)"/>
    <w:basedOn w:val="Normal"/>
    <w:uiPriority w:val="99"/>
    <w:rsid w:val="00AE6777"/>
    <w:pPr>
      <w:spacing w:before="100" w:beforeAutospacing="1" w:after="100" w:afterAutospacing="1"/>
    </w:pPr>
  </w:style>
  <w:style w:type="paragraph" w:styleId="BodyText2">
    <w:name w:val="Body Text 2"/>
    <w:basedOn w:val="Normal"/>
    <w:link w:val="BodyText2Char"/>
    <w:uiPriority w:val="99"/>
    <w:rsid w:val="00123888"/>
    <w:pPr>
      <w:jc w:val="both"/>
    </w:pPr>
    <w:rPr>
      <w:szCs w:val="20"/>
    </w:rPr>
  </w:style>
  <w:style w:type="character" w:customStyle="1" w:styleId="BodyText2Char">
    <w:name w:val="Body Text 2 Char"/>
    <w:basedOn w:val="DefaultParagraphFont"/>
    <w:link w:val="BodyText2"/>
    <w:uiPriority w:val="99"/>
    <w:semiHidden/>
    <w:locked/>
    <w:rsid w:val="00322FEA"/>
    <w:rPr>
      <w:sz w:val="24"/>
    </w:rPr>
  </w:style>
</w:styles>
</file>

<file path=word/webSettings.xml><?xml version="1.0" encoding="utf-8"?>
<w:webSettings xmlns:r="http://schemas.openxmlformats.org/officeDocument/2006/relationships" xmlns:w="http://schemas.openxmlformats.org/wordprocessingml/2006/main">
  <w:divs>
    <w:div w:id="1440153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blaras@upo.e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16</Pages>
  <Words>4494</Words>
  <Characters>24723</Characters>
  <Application>Microsoft Office Outlook</Application>
  <DocSecurity>0</DocSecurity>
  <Lines>0</Lines>
  <Paragraphs>0</Paragraphs>
  <ScaleCrop>false</ScaleCrop>
  <Company>TOSHIBA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DOCENTE</dc:title>
  <dc:subject/>
  <dc:creator>Alberto</dc:creator>
  <cp:keywords/>
  <dc:description/>
  <cp:lastModifiedBy>usuario</cp:lastModifiedBy>
  <cp:revision>2</cp:revision>
  <cp:lastPrinted>2013-07-11T10:26:00Z</cp:lastPrinted>
  <dcterms:created xsi:type="dcterms:W3CDTF">2013-07-18T10:58:00Z</dcterms:created>
  <dcterms:modified xsi:type="dcterms:W3CDTF">2013-07-18T10:58:00Z</dcterms:modified>
</cp:coreProperties>
</file>