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235" w:rsidRPr="00554AD8" w:rsidRDefault="00BF6235" w:rsidP="000F27AA">
      <w:pPr>
        <w:rPr>
          <w:b/>
          <w:smallCaps/>
        </w:rPr>
      </w:pPr>
      <w:bookmarkStart w:id="0" w:name="_GoBack"/>
      <w:bookmarkEnd w:id="0"/>
    </w:p>
    <w:p w:rsidR="00BF6235" w:rsidRPr="00554AD8" w:rsidRDefault="00BF6235" w:rsidP="006357EE">
      <w:pPr>
        <w:jc w:val="center"/>
        <w:rPr>
          <w:b/>
          <w:smallCaps/>
        </w:rPr>
      </w:pPr>
    </w:p>
    <w:p w:rsidR="00BF6235" w:rsidRPr="00554AD8" w:rsidRDefault="00BF6235" w:rsidP="006357EE">
      <w:pPr>
        <w:jc w:val="center"/>
        <w:rPr>
          <w:b/>
          <w:smallCaps/>
        </w:rPr>
      </w:pPr>
    </w:p>
    <w:p w:rsidR="00BF6235" w:rsidRPr="00554AD8" w:rsidRDefault="00BF6235" w:rsidP="006357EE">
      <w:pPr>
        <w:jc w:val="center"/>
        <w:rPr>
          <w:b/>
          <w:smallCaps/>
        </w:rPr>
      </w:pPr>
    </w:p>
    <w:p w:rsidR="00BF6235" w:rsidRPr="00554AD8" w:rsidRDefault="00ED0604">
      <w:r>
        <w:rPr>
          <w:noProof/>
        </w:rPr>
        <w:pict>
          <v:shapetype id="_x0000_t202" coordsize="21600,21600" o:spt="202" path="m,l,21600r21600,l21600,xe">
            <v:stroke joinstyle="miter"/>
            <v:path gradientshapeok="t" o:connecttype="rect"/>
          </v:shapetype>
          <v:shape id="_x0000_s1026" type="#_x0000_t202" style="position:absolute;margin-left:0;margin-top:0;width:396pt;height:26.4pt;z-index:1" fillcolor="silver">
            <v:textbox style="mso-next-textbox:#_x0000_s1026">
              <w:txbxContent>
                <w:p w:rsidR="002B11F6" w:rsidRPr="00B907B1" w:rsidRDefault="002B11F6">
                  <w:pPr>
                    <w:numPr>
                      <w:ilvl w:val="0"/>
                      <w:numId w:val="1"/>
                    </w:numPr>
                    <w:rPr>
                      <w:b/>
                      <w:noProof/>
                    </w:rPr>
                  </w:pPr>
                  <w:r>
                    <w:rPr>
                      <w:b/>
                    </w:rPr>
                    <w:t>DESCRIPCIÓN DE LA ASIGNATURA</w:t>
                  </w:r>
                </w:p>
              </w:txbxContent>
            </v:textbox>
            <w10:wrap type="square"/>
          </v:shape>
        </w:pict>
      </w:r>
    </w:p>
    <w:p w:rsidR="00BF6235" w:rsidRPr="00554AD8" w:rsidRDefault="00BF6235"/>
    <w:p w:rsidR="00BF6235" w:rsidRPr="00554AD8" w:rsidRDefault="00BF6235"/>
    <w:p w:rsidR="00BF6235" w:rsidRPr="00554AD8" w:rsidRDefault="00BF6235"/>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334"/>
      </w:tblGrid>
      <w:tr w:rsidR="00BF6235" w:rsidRPr="00554AD8" w:rsidTr="0045735E">
        <w:tc>
          <w:tcPr>
            <w:tcW w:w="2988" w:type="dxa"/>
          </w:tcPr>
          <w:p w:rsidR="00BF6235" w:rsidRPr="00554AD8" w:rsidRDefault="00BF6235" w:rsidP="008306CB">
            <w:pPr>
              <w:spacing w:line="360" w:lineRule="auto"/>
              <w:rPr>
                <w:b/>
              </w:rPr>
            </w:pPr>
            <w:r w:rsidRPr="00554AD8">
              <w:rPr>
                <w:b/>
              </w:rPr>
              <w:t>Grado:</w:t>
            </w:r>
          </w:p>
        </w:tc>
        <w:tc>
          <w:tcPr>
            <w:tcW w:w="6334" w:type="dxa"/>
          </w:tcPr>
          <w:p w:rsidR="00BF6235" w:rsidRPr="00554AD8" w:rsidRDefault="00BF6235" w:rsidP="0045735E">
            <w:pPr>
              <w:spacing w:line="360" w:lineRule="auto"/>
              <w:rPr>
                <w:b/>
              </w:rPr>
            </w:pPr>
            <w:bookmarkStart w:id="1" w:name="Listadesplegable1"/>
            <w:r w:rsidRPr="00554AD8">
              <w:rPr>
                <w:b/>
              </w:rPr>
              <w:t>Derecho</w:t>
            </w:r>
            <w:bookmarkEnd w:id="1"/>
          </w:p>
        </w:tc>
      </w:tr>
      <w:tr w:rsidR="00BF6235" w:rsidRPr="00554AD8" w:rsidTr="0045735E">
        <w:tc>
          <w:tcPr>
            <w:tcW w:w="2988" w:type="dxa"/>
          </w:tcPr>
          <w:p w:rsidR="00BF6235" w:rsidRPr="00554AD8" w:rsidRDefault="00BF6235" w:rsidP="008306CB">
            <w:pPr>
              <w:spacing w:line="360" w:lineRule="auto"/>
              <w:rPr>
                <w:b/>
              </w:rPr>
            </w:pPr>
            <w:r w:rsidRPr="00554AD8">
              <w:rPr>
                <w:b/>
              </w:rPr>
              <w:t>Doble Grado:</w:t>
            </w:r>
          </w:p>
        </w:tc>
        <w:bookmarkStart w:id="2" w:name="Listadesplegable2"/>
        <w:tc>
          <w:tcPr>
            <w:tcW w:w="6334" w:type="dxa"/>
          </w:tcPr>
          <w:p w:rsidR="00BF6235" w:rsidRPr="00554AD8" w:rsidRDefault="00BF6235" w:rsidP="008306CB">
            <w:pPr>
              <w:spacing w:line="360" w:lineRule="auto"/>
              <w:rPr>
                <w:b/>
              </w:rPr>
            </w:pPr>
            <w:r w:rsidRPr="00554AD8">
              <w:rPr>
                <w:b/>
              </w:rPr>
              <w:fldChar w:fldCharType="begin">
                <w:ffData>
                  <w:name w:val="Listadesplegable2"/>
                  <w:enabled/>
                  <w:calcOnExit w:val="0"/>
                  <w:ddList>
                    <w:listEntry w:val=" "/>
                    <w:listEntry w:val="Derecho y Administración y dirección de Empresas"/>
                    <w:listEntry w:val="Derecho y Ciencias Políticas y de la Administració"/>
                    <w:listEntry w:val="Derecho y Finanzas y Contabilidad"/>
                    <w:listEntry w:val="Humanidades y Traducción e Interpretación"/>
                    <w:listEntry w:val="Sociología y Ciencias Políticas y de la Administra"/>
                    <w:listEntry w:val="Trabajo Social y Educación Social"/>
                  </w:ddList>
                </w:ffData>
              </w:fldChar>
            </w:r>
            <w:r w:rsidRPr="00554AD8">
              <w:rPr>
                <w:b/>
              </w:rPr>
              <w:instrText xml:space="preserve"> FORMDROPDOWN </w:instrText>
            </w:r>
            <w:r w:rsidRPr="00554AD8">
              <w:rPr>
                <w:b/>
              </w:rPr>
            </w:r>
            <w:r w:rsidRPr="00554AD8">
              <w:rPr>
                <w:b/>
              </w:rPr>
              <w:fldChar w:fldCharType="end"/>
            </w:r>
            <w:bookmarkEnd w:id="2"/>
          </w:p>
        </w:tc>
      </w:tr>
      <w:tr w:rsidR="00BF6235" w:rsidRPr="00554AD8" w:rsidTr="0045735E">
        <w:tc>
          <w:tcPr>
            <w:tcW w:w="2988" w:type="dxa"/>
          </w:tcPr>
          <w:p w:rsidR="00BF6235" w:rsidRPr="00554AD8" w:rsidRDefault="00BF6235" w:rsidP="008306CB">
            <w:pPr>
              <w:spacing w:line="360" w:lineRule="auto"/>
              <w:rPr>
                <w:b/>
              </w:rPr>
            </w:pPr>
            <w:r w:rsidRPr="00554AD8">
              <w:rPr>
                <w:b/>
              </w:rPr>
              <w:t>Asignatura:</w:t>
            </w:r>
          </w:p>
        </w:tc>
        <w:tc>
          <w:tcPr>
            <w:tcW w:w="6334" w:type="dxa"/>
          </w:tcPr>
          <w:p w:rsidR="00BF6235" w:rsidRPr="00554AD8" w:rsidRDefault="00BF6235" w:rsidP="008306CB">
            <w:pPr>
              <w:spacing w:line="360" w:lineRule="auto"/>
              <w:rPr>
                <w:b/>
              </w:rPr>
            </w:pPr>
            <w:r w:rsidRPr="00554AD8">
              <w:rPr>
                <w:b/>
              </w:rPr>
              <w:t>Prácticas Externas</w:t>
            </w:r>
          </w:p>
        </w:tc>
      </w:tr>
      <w:tr w:rsidR="00BF6235" w:rsidRPr="00554AD8" w:rsidTr="0045735E">
        <w:tc>
          <w:tcPr>
            <w:tcW w:w="2988" w:type="dxa"/>
          </w:tcPr>
          <w:p w:rsidR="00BF6235" w:rsidRPr="00554AD8" w:rsidRDefault="00BF6235" w:rsidP="008306CB">
            <w:pPr>
              <w:spacing w:line="360" w:lineRule="auto"/>
              <w:ind w:left="-110" w:firstLine="110"/>
              <w:rPr>
                <w:b/>
              </w:rPr>
            </w:pPr>
            <w:r w:rsidRPr="00554AD8">
              <w:rPr>
                <w:b/>
              </w:rPr>
              <w:t>Módulo:</w:t>
            </w:r>
          </w:p>
        </w:tc>
        <w:tc>
          <w:tcPr>
            <w:tcW w:w="6334" w:type="dxa"/>
          </w:tcPr>
          <w:p w:rsidR="00BF6235" w:rsidRPr="00554AD8" w:rsidRDefault="00BF6235" w:rsidP="008306CB">
            <w:pPr>
              <w:spacing w:line="360" w:lineRule="auto"/>
              <w:ind w:left="-110" w:firstLine="110"/>
              <w:rPr>
                <w:b/>
              </w:rPr>
            </w:pPr>
            <w:r w:rsidRPr="00554AD8">
              <w:rPr>
                <w:b/>
              </w:rPr>
              <w:t>Ejercicio práctico del Derecho</w:t>
            </w:r>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Departamento:</w:t>
            </w:r>
          </w:p>
        </w:tc>
        <w:tc>
          <w:tcPr>
            <w:tcW w:w="6334" w:type="dxa"/>
          </w:tcPr>
          <w:p w:rsidR="00BF6235" w:rsidRPr="00554AD8" w:rsidRDefault="00BF6235" w:rsidP="0045735E">
            <w:pPr>
              <w:tabs>
                <w:tab w:val="left" w:pos="430"/>
              </w:tabs>
              <w:spacing w:line="360" w:lineRule="auto"/>
              <w:rPr>
                <w:b/>
              </w:rPr>
            </w:pPr>
            <w:bookmarkStart w:id="3" w:name="Departamento"/>
            <w:r w:rsidRPr="00554AD8">
              <w:rPr>
                <w:b/>
              </w:rPr>
              <w:t>Derecho privado y Derecho público</w:t>
            </w:r>
            <w:bookmarkEnd w:id="3"/>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Año académico:</w:t>
            </w:r>
          </w:p>
        </w:tc>
        <w:tc>
          <w:tcPr>
            <w:tcW w:w="6334" w:type="dxa"/>
          </w:tcPr>
          <w:p w:rsidR="00BF6235" w:rsidRPr="00554AD8" w:rsidRDefault="00BF6235" w:rsidP="008306CB">
            <w:pPr>
              <w:tabs>
                <w:tab w:val="left" w:pos="430"/>
              </w:tabs>
              <w:spacing w:line="360" w:lineRule="auto"/>
              <w:rPr>
                <w:b/>
              </w:rPr>
            </w:pPr>
            <w:r w:rsidRPr="00554AD8">
              <w:rPr>
                <w:b/>
              </w:rPr>
              <w:t>201</w:t>
            </w:r>
            <w:r w:rsidR="000F27AA">
              <w:rPr>
                <w:b/>
              </w:rPr>
              <w:t>3/2014</w:t>
            </w:r>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Semestre:</w:t>
            </w:r>
          </w:p>
        </w:tc>
        <w:tc>
          <w:tcPr>
            <w:tcW w:w="6334" w:type="dxa"/>
          </w:tcPr>
          <w:p w:rsidR="00BF6235" w:rsidRPr="00554AD8" w:rsidRDefault="00BF6235" w:rsidP="0045735E">
            <w:pPr>
              <w:tabs>
                <w:tab w:val="left" w:pos="430"/>
              </w:tabs>
              <w:spacing w:line="360" w:lineRule="auto"/>
              <w:rPr>
                <w:b/>
              </w:rPr>
            </w:pPr>
            <w:bookmarkStart w:id="4" w:name="Listadesplegable14"/>
            <w:r w:rsidRPr="00554AD8">
              <w:rPr>
                <w:b/>
              </w:rPr>
              <w:t>Segundo</w:t>
            </w:r>
            <w:bookmarkEnd w:id="4"/>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Créditos totales:</w:t>
            </w:r>
          </w:p>
        </w:tc>
        <w:tc>
          <w:tcPr>
            <w:tcW w:w="6334" w:type="dxa"/>
          </w:tcPr>
          <w:p w:rsidR="00BF6235" w:rsidRPr="00554AD8" w:rsidRDefault="00BF6235" w:rsidP="008306CB">
            <w:pPr>
              <w:tabs>
                <w:tab w:val="left" w:pos="430"/>
              </w:tabs>
              <w:spacing w:line="360" w:lineRule="auto"/>
              <w:rPr>
                <w:b/>
              </w:rPr>
            </w:pPr>
            <w:r w:rsidRPr="00554AD8">
              <w:rPr>
                <w:b/>
              </w:rPr>
              <w:t>12</w:t>
            </w:r>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Curso:</w:t>
            </w:r>
          </w:p>
        </w:tc>
        <w:tc>
          <w:tcPr>
            <w:tcW w:w="6334" w:type="dxa"/>
          </w:tcPr>
          <w:p w:rsidR="00BF6235" w:rsidRPr="00554AD8" w:rsidRDefault="00BF6235" w:rsidP="0045735E">
            <w:pPr>
              <w:tabs>
                <w:tab w:val="left" w:pos="430"/>
              </w:tabs>
              <w:spacing w:line="360" w:lineRule="auto"/>
              <w:rPr>
                <w:b/>
              </w:rPr>
            </w:pPr>
            <w:bookmarkStart w:id="5" w:name="Listadesplegable13"/>
            <w:r w:rsidRPr="00554AD8">
              <w:rPr>
                <w:b/>
              </w:rPr>
              <w:t>4º</w:t>
            </w:r>
            <w:bookmarkEnd w:id="5"/>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Carácter:</w:t>
            </w:r>
          </w:p>
        </w:tc>
        <w:tc>
          <w:tcPr>
            <w:tcW w:w="6334" w:type="dxa"/>
          </w:tcPr>
          <w:p w:rsidR="00BF6235" w:rsidRPr="00554AD8" w:rsidRDefault="00BF6235" w:rsidP="0045735E">
            <w:pPr>
              <w:tabs>
                <w:tab w:val="left" w:pos="430"/>
              </w:tabs>
              <w:spacing w:line="360" w:lineRule="auto"/>
              <w:rPr>
                <w:b/>
              </w:rPr>
            </w:pPr>
            <w:bookmarkStart w:id="6" w:name="Listadesplegable5"/>
            <w:r w:rsidRPr="00554AD8">
              <w:rPr>
                <w:b/>
              </w:rPr>
              <w:t>Obligatorio</w:t>
            </w:r>
            <w:bookmarkEnd w:id="6"/>
          </w:p>
        </w:tc>
      </w:tr>
      <w:tr w:rsidR="00BF6235" w:rsidRPr="00554AD8" w:rsidTr="0045735E">
        <w:tc>
          <w:tcPr>
            <w:tcW w:w="2988" w:type="dxa"/>
          </w:tcPr>
          <w:p w:rsidR="00BF6235" w:rsidRPr="00554AD8" w:rsidRDefault="00BF6235" w:rsidP="008306CB">
            <w:pPr>
              <w:tabs>
                <w:tab w:val="left" w:pos="430"/>
              </w:tabs>
              <w:spacing w:line="360" w:lineRule="auto"/>
              <w:rPr>
                <w:b/>
              </w:rPr>
            </w:pPr>
            <w:r w:rsidRPr="00554AD8">
              <w:rPr>
                <w:b/>
              </w:rPr>
              <w:t xml:space="preserve">Lengua de impartición: </w:t>
            </w:r>
          </w:p>
        </w:tc>
        <w:tc>
          <w:tcPr>
            <w:tcW w:w="6334" w:type="dxa"/>
          </w:tcPr>
          <w:p w:rsidR="00BF6235" w:rsidRPr="00554AD8" w:rsidRDefault="00BF6235" w:rsidP="0045735E">
            <w:pPr>
              <w:tabs>
                <w:tab w:val="left" w:pos="430"/>
              </w:tabs>
              <w:spacing w:line="360" w:lineRule="auto"/>
              <w:rPr>
                <w:b/>
              </w:rPr>
            </w:pPr>
            <w:bookmarkStart w:id="7" w:name="Listadesplegable6"/>
            <w:r w:rsidRPr="00554AD8">
              <w:rPr>
                <w:b/>
              </w:rPr>
              <w:t>Español</w:t>
            </w:r>
            <w:bookmarkEnd w:id="7"/>
          </w:p>
        </w:tc>
      </w:tr>
    </w:tbl>
    <w:p w:rsidR="00BF6235" w:rsidRPr="00554AD8" w:rsidRDefault="00BF6235" w:rsidP="001F7E51">
      <w:pPr>
        <w:spacing w:line="360" w:lineRule="auto"/>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3600"/>
      </w:tblGrid>
      <w:tr w:rsidR="00BF6235" w:rsidRPr="00554AD8" w:rsidTr="008306CB">
        <w:tc>
          <w:tcPr>
            <w:tcW w:w="2448" w:type="dxa"/>
          </w:tcPr>
          <w:p w:rsidR="00BF6235" w:rsidRPr="00554AD8" w:rsidRDefault="00BF6235" w:rsidP="008306CB">
            <w:pPr>
              <w:spacing w:line="360" w:lineRule="auto"/>
              <w:rPr>
                <w:b/>
              </w:rPr>
            </w:pPr>
            <w:r w:rsidRPr="00554AD8">
              <w:rPr>
                <w:b/>
              </w:rPr>
              <w:t>Modelo de docencia:</w:t>
            </w:r>
          </w:p>
        </w:tc>
        <w:tc>
          <w:tcPr>
            <w:tcW w:w="6840" w:type="dxa"/>
            <w:gridSpan w:val="2"/>
          </w:tcPr>
          <w:p w:rsidR="00BF6235" w:rsidRPr="00554AD8" w:rsidRDefault="00BF6235" w:rsidP="0045735E">
            <w:pPr>
              <w:spacing w:line="360" w:lineRule="auto"/>
              <w:rPr>
                <w:b/>
              </w:rPr>
            </w:pPr>
          </w:p>
        </w:tc>
      </w:tr>
      <w:tr w:rsidR="00BF6235" w:rsidRPr="00554AD8" w:rsidTr="008306CB">
        <w:tc>
          <w:tcPr>
            <w:tcW w:w="5688" w:type="dxa"/>
            <w:gridSpan w:val="2"/>
          </w:tcPr>
          <w:p w:rsidR="00BF6235" w:rsidRPr="00554AD8" w:rsidRDefault="00BF6235" w:rsidP="001E7B71">
            <w:pPr>
              <w:numPr>
                <w:ilvl w:val="0"/>
                <w:numId w:val="2"/>
              </w:numPr>
              <w:spacing w:line="360" w:lineRule="auto"/>
              <w:rPr>
                <w:b/>
              </w:rPr>
            </w:pPr>
            <w:r w:rsidRPr="00554AD8">
              <w:rPr>
                <w:b/>
              </w:rPr>
              <w:t>Enseñanzas Básicas (EB):</w:t>
            </w:r>
          </w:p>
        </w:tc>
        <w:tc>
          <w:tcPr>
            <w:tcW w:w="3600" w:type="dxa"/>
          </w:tcPr>
          <w:p w:rsidR="00BF6235" w:rsidRPr="00554AD8" w:rsidRDefault="00BF6235" w:rsidP="0045735E">
            <w:pPr>
              <w:spacing w:line="360" w:lineRule="auto"/>
              <w:rPr>
                <w:b/>
              </w:rPr>
            </w:pPr>
          </w:p>
        </w:tc>
      </w:tr>
      <w:tr w:rsidR="00BF6235" w:rsidRPr="00554AD8" w:rsidTr="008306CB">
        <w:tc>
          <w:tcPr>
            <w:tcW w:w="5688" w:type="dxa"/>
            <w:gridSpan w:val="2"/>
          </w:tcPr>
          <w:p w:rsidR="00BF6235" w:rsidRPr="00554AD8" w:rsidRDefault="00BF6235" w:rsidP="001E7B71">
            <w:pPr>
              <w:numPr>
                <w:ilvl w:val="0"/>
                <w:numId w:val="2"/>
              </w:numPr>
              <w:spacing w:line="360" w:lineRule="auto"/>
              <w:rPr>
                <w:b/>
              </w:rPr>
            </w:pPr>
            <w:r w:rsidRPr="00554AD8">
              <w:rPr>
                <w:b/>
              </w:rPr>
              <w:t>Enseñanzas de Prácticas y Desarrollo (EPD):</w:t>
            </w:r>
          </w:p>
        </w:tc>
        <w:tc>
          <w:tcPr>
            <w:tcW w:w="3600" w:type="dxa"/>
          </w:tcPr>
          <w:p w:rsidR="00BF6235" w:rsidRPr="00554AD8" w:rsidRDefault="00BF6235" w:rsidP="0045735E">
            <w:pPr>
              <w:spacing w:line="360" w:lineRule="auto"/>
              <w:rPr>
                <w:b/>
              </w:rPr>
            </w:pPr>
          </w:p>
        </w:tc>
      </w:tr>
      <w:tr w:rsidR="00BF6235" w:rsidRPr="00554AD8" w:rsidTr="008306CB">
        <w:tc>
          <w:tcPr>
            <w:tcW w:w="5688" w:type="dxa"/>
            <w:gridSpan w:val="2"/>
          </w:tcPr>
          <w:p w:rsidR="00BF6235" w:rsidRPr="00554AD8" w:rsidRDefault="00BF6235" w:rsidP="001E7B71">
            <w:pPr>
              <w:numPr>
                <w:ilvl w:val="0"/>
                <w:numId w:val="2"/>
              </w:numPr>
              <w:spacing w:line="360" w:lineRule="auto"/>
              <w:rPr>
                <w:b/>
              </w:rPr>
            </w:pPr>
            <w:r w:rsidRPr="00554AD8">
              <w:rPr>
                <w:b/>
              </w:rPr>
              <w:t>Actividades Dirigidas (AD):</w:t>
            </w:r>
          </w:p>
        </w:tc>
        <w:bookmarkStart w:id="8" w:name="Texto5"/>
        <w:tc>
          <w:tcPr>
            <w:tcW w:w="3600" w:type="dxa"/>
          </w:tcPr>
          <w:p w:rsidR="00BF6235" w:rsidRPr="00554AD8" w:rsidRDefault="00BF6235" w:rsidP="008306CB">
            <w:pPr>
              <w:spacing w:line="360" w:lineRule="auto"/>
              <w:rPr>
                <w:b/>
              </w:rPr>
            </w:pPr>
            <w:r w:rsidRPr="00554AD8">
              <w:rPr>
                <w:b/>
              </w:rPr>
              <w:fldChar w:fldCharType="begin">
                <w:ffData>
                  <w:name w:val="Texto5"/>
                  <w:enabled/>
                  <w:calcOnExit w:val="0"/>
                  <w:textInput/>
                </w:ffData>
              </w:fldChar>
            </w:r>
            <w:r w:rsidRPr="00554AD8">
              <w:rPr>
                <w:b/>
              </w:rPr>
              <w:instrText xml:space="preserve"> FORMTEXT </w:instrText>
            </w:r>
            <w:r w:rsidRPr="00554AD8">
              <w:rPr>
                <w:b/>
              </w:rPr>
            </w:r>
            <w:r w:rsidRPr="00554AD8">
              <w:rPr>
                <w:b/>
              </w:rPr>
              <w:fldChar w:fldCharType="separate"/>
            </w:r>
            <w:r w:rsidRPr="00554AD8">
              <w:rPr>
                <w:b/>
                <w:noProof/>
              </w:rPr>
              <w:t> </w:t>
            </w:r>
            <w:r w:rsidRPr="00554AD8">
              <w:rPr>
                <w:b/>
                <w:noProof/>
              </w:rPr>
              <w:t> </w:t>
            </w:r>
            <w:r w:rsidRPr="00554AD8">
              <w:rPr>
                <w:b/>
                <w:noProof/>
              </w:rPr>
              <w:t> </w:t>
            </w:r>
            <w:r w:rsidRPr="00554AD8">
              <w:rPr>
                <w:b/>
                <w:noProof/>
              </w:rPr>
              <w:t> </w:t>
            </w:r>
            <w:r w:rsidRPr="00554AD8">
              <w:rPr>
                <w:b/>
                <w:noProof/>
              </w:rPr>
              <w:t> </w:t>
            </w:r>
            <w:r w:rsidRPr="00554AD8">
              <w:rPr>
                <w:b/>
              </w:rPr>
              <w:fldChar w:fldCharType="end"/>
            </w:r>
            <w:bookmarkEnd w:id="8"/>
          </w:p>
        </w:tc>
      </w:tr>
    </w:tbl>
    <w:p w:rsidR="00BF6235" w:rsidRDefault="00BF6235" w:rsidP="005D0FDD">
      <w:r w:rsidRPr="00554AD8">
        <w:br w:type="page"/>
      </w:r>
    </w:p>
    <w:p w:rsidR="000F27AA" w:rsidRDefault="000F27AA" w:rsidP="000F27AA"/>
    <w:p w:rsidR="000F27AA" w:rsidRDefault="00ED0604" w:rsidP="000F27AA">
      <w:r>
        <w:rPr>
          <w:noProof/>
        </w:rPr>
        <w:pict>
          <v:shape id="_x0000_s1035" type="#_x0000_t202" style="position:absolute;margin-left:0;margin-top:7.3pt;width:422.25pt;height:26.4pt;z-index:8" fillcolor="silver">
            <v:textbox style="mso-next-textbox:#_x0000_s1035">
              <w:txbxContent>
                <w:p w:rsidR="002B11F6" w:rsidRDefault="002B11F6" w:rsidP="000F27AA">
                  <w:pPr>
                    <w:numPr>
                      <w:ilvl w:val="0"/>
                      <w:numId w:val="1"/>
                    </w:numPr>
                    <w:rPr>
                      <w:b/>
                    </w:rPr>
                  </w:pPr>
                  <w:r>
                    <w:rPr>
                      <w:b/>
                    </w:rPr>
                    <w:t>RESPONSABLE DE LA ASIGNATURA</w:t>
                  </w:r>
                </w:p>
              </w:txbxContent>
            </v:textbox>
            <w10:wrap type="square"/>
          </v:shape>
        </w:pict>
      </w:r>
    </w:p>
    <w:p w:rsidR="000F27AA" w:rsidRPr="005D0FDD" w:rsidRDefault="000F27AA" w:rsidP="000F27AA"/>
    <w:p w:rsidR="000F27AA" w:rsidRDefault="000F27AA" w:rsidP="000F27AA"/>
    <w:p w:rsidR="000F27AA" w:rsidRDefault="000F27AA" w:rsidP="000F27AA">
      <w:pPr>
        <w:tabs>
          <w:tab w:val="left" w:pos="2637"/>
        </w:tabs>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20"/>
      </w:tblGrid>
      <w:tr w:rsidR="000F27AA" w:rsidRPr="008306CB" w:rsidTr="002B11F6">
        <w:tc>
          <w:tcPr>
            <w:tcW w:w="8568" w:type="dxa"/>
            <w:gridSpan w:val="2"/>
            <w:shd w:val="clear" w:color="auto" w:fill="auto"/>
          </w:tcPr>
          <w:p w:rsidR="000F27AA" w:rsidRPr="008306CB" w:rsidRDefault="000F27AA" w:rsidP="002B11F6">
            <w:pPr>
              <w:spacing w:line="480" w:lineRule="auto"/>
              <w:rPr>
                <w:b/>
              </w:rPr>
            </w:pPr>
            <w:r>
              <w:rPr>
                <w:b/>
              </w:rPr>
              <w:t>Responsable de la asignatura</w:t>
            </w:r>
          </w:p>
        </w:tc>
      </w:tr>
      <w:tr w:rsidR="000F27AA" w:rsidRPr="008306CB" w:rsidTr="002B11F6">
        <w:tc>
          <w:tcPr>
            <w:tcW w:w="2448" w:type="dxa"/>
            <w:shd w:val="clear" w:color="auto" w:fill="auto"/>
          </w:tcPr>
          <w:p w:rsidR="000F27AA" w:rsidRPr="00312235" w:rsidRDefault="000F27AA" w:rsidP="002B11F6">
            <w:pPr>
              <w:spacing w:line="480" w:lineRule="auto"/>
              <w:rPr>
                <w:b/>
              </w:rPr>
            </w:pPr>
            <w:r w:rsidRPr="00312235">
              <w:rPr>
                <w:b/>
              </w:rPr>
              <w:t>Nombre:</w:t>
            </w:r>
          </w:p>
        </w:tc>
        <w:tc>
          <w:tcPr>
            <w:tcW w:w="6120" w:type="dxa"/>
            <w:shd w:val="clear" w:color="auto" w:fill="auto"/>
          </w:tcPr>
          <w:p w:rsidR="000F27AA" w:rsidRPr="00312235" w:rsidRDefault="000F27AA" w:rsidP="002B11F6">
            <w:pPr>
              <w:spacing w:line="480" w:lineRule="auto"/>
              <w:rPr>
                <w:b/>
              </w:rPr>
            </w:pPr>
            <w:r w:rsidRPr="00312235">
              <w:rPr>
                <w:b/>
              </w:rPr>
              <w:t>Cristina Blasco Rasero</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Centro:</w:t>
            </w:r>
          </w:p>
        </w:tc>
        <w:tc>
          <w:tcPr>
            <w:tcW w:w="6120" w:type="dxa"/>
            <w:shd w:val="clear" w:color="auto" w:fill="auto"/>
          </w:tcPr>
          <w:p w:rsidR="000F27AA" w:rsidRPr="008306CB" w:rsidRDefault="000F27AA" w:rsidP="002B11F6">
            <w:pPr>
              <w:spacing w:line="480" w:lineRule="auto"/>
              <w:rPr>
                <w:b/>
              </w:rPr>
            </w:pPr>
            <w:r>
              <w:rPr>
                <w:b/>
              </w:rPr>
              <w:t>Facultad de Derecho</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Departamento:</w:t>
            </w:r>
          </w:p>
        </w:tc>
        <w:tc>
          <w:tcPr>
            <w:tcW w:w="6120" w:type="dxa"/>
            <w:shd w:val="clear" w:color="auto" w:fill="auto"/>
          </w:tcPr>
          <w:p w:rsidR="000F27AA" w:rsidRPr="008306CB" w:rsidRDefault="000F27AA" w:rsidP="002B11F6">
            <w:pPr>
              <w:spacing w:line="480" w:lineRule="auto"/>
              <w:rPr>
                <w:b/>
              </w:rPr>
            </w:pPr>
            <w:r>
              <w:rPr>
                <w:b/>
              </w:rPr>
              <w:t>Derecho Privado</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Área:</w:t>
            </w:r>
          </w:p>
        </w:tc>
        <w:tc>
          <w:tcPr>
            <w:tcW w:w="6120" w:type="dxa"/>
            <w:shd w:val="clear" w:color="auto" w:fill="auto"/>
          </w:tcPr>
          <w:p w:rsidR="000F27AA" w:rsidRPr="008306CB" w:rsidRDefault="000F27AA" w:rsidP="002B11F6">
            <w:pPr>
              <w:spacing w:line="480" w:lineRule="auto"/>
              <w:rPr>
                <w:b/>
              </w:rPr>
            </w:pPr>
            <w:r>
              <w:rPr>
                <w:b/>
              </w:rPr>
              <w:t>Derecho del Trabajo y de la Seguridad Social</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Categoría:</w:t>
            </w:r>
          </w:p>
        </w:tc>
        <w:tc>
          <w:tcPr>
            <w:tcW w:w="6120" w:type="dxa"/>
            <w:shd w:val="clear" w:color="auto" w:fill="auto"/>
          </w:tcPr>
          <w:p w:rsidR="000F27AA" w:rsidRPr="008306CB" w:rsidRDefault="000F27AA" w:rsidP="002B11F6">
            <w:pPr>
              <w:spacing w:line="480" w:lineRule="auto"/>
              <w:rPr>
                <w:b/>
              </w:rPr>
            </w:pPr>
            <w:r>
              <w:rPr>
                <w:b/>
              </w:rPr>
              <w:t>Profesora Contratada Doctora</w:t>
            </w:r>
          </w:p>
        </w:tc>
      </w:tr>
      <w:tr w:rsidR="000F27AA" w:rsidRPr="008306CB" w:rsidTr="002B11F6">
        <w:tc>
          <w:tcPr>
            <w:tcW w:w="2448" w:type="dxa"/>
            <w:shd w:val="clear" w:color="auto" w:fill="auto"/>
          </w:tcPr>
          <w:p w:rsidR="000F27AA" w:rsidRPr="008306CB" w:rsidRDefault="000F27AA" w:rsidP="002B11F6">
            <w:pPr>
              <w:spacing w:line="480" w:lineRule="auto"/>
              <w:rPr>
                <w:b/>
              </w:rPr>
            </w:pPr>
            <w:r w:rsidRPr="008306CB">
              <w:rPr>
                <w:b/>
              </w:rPr>
              <w:t>Horario de tutorías:</w:t>
            </w:r>
          </w:p>
        </w:tc>
        <w:tc>
          <w:tcPr>
            <w:tcW w:w="6120" w:type="dxa"/>
            <w:shd w:val="clear" w:color="auto" w:fill="auto"/>
          </w:tcPr>
          <w:p w:rsidR="000F27AA" w:rsidRPr="008306CB" w:rsidRDefault="000F27AA" w:rsidP="002B11F6">
            <w:pPr>
              <w:spacing w:after="100" w:afterAutospacing="1" w:line="480" w:lineRule="auto"/>
              <w:rPr>
                <w:b/>
              </w:rPr>
            </w:pPr>
            <w:r>
              <w:rPr>
                <w:b/>
              </w:rPr>
              <w:t xml:space="preserve">Lunes: 10:30 a 12.30  // Jueves: 11:00 a 13:00 </w:t>
            </w:r>
          </w:p>
        </w:tc>
      </w:tr>
      <w:tr w:rsidR="000F27AA" w:rsidRPr="008306CB" w:rsidTr="002B11F6">
        <w:tc>
          <w:tcPr>
            <w:tcW w:w="2448" w:type="dxa"/>
            <w:shd w:val="clear" w:color="auto" w:fill="auto"/>
          </w:tcPr>
          <w:p w:rsidR="000F27AA" w:rsidRPr="008306CB" w:rsidRDefault="000F27AA" w:rsidP="002B11F6">
            <w:pPr>
              <w:spacing w:line="480" w:lineRule="auto"/>
              <w:rPr>
                <w:b/>
                <w:lang w:val="pt-BR"/>
              </w:rPr>
            </w:pPr>
            <w:r w:rsidRPr="008306CB">
              <w:rPr>
                <w:b/>
                <w:lang w:val="pt-BR"/>
              </w:rPr>
              <w:t>Número de despacho:</w:t>
            </w:r>
          </w:p>
        </w:tc>
        <w:tc>
          <w:tcPr>
            <w:tcW w:w="6120" w:type="dxa"/>
            <w:shd w:val="clear" w:color="auto" w:fill="auto"/>
          </w:tcPr>
          <w:p w:rsidR="000F27AA" w:rsidRPr="008306CB" w:rsidRDefault="000F27AA" w:rsidP="002B11F6">
            <w:pPr>
              <w:spacing w:line="480" w:lineRule="auto"/>
              <w:rPr>
                <w:b/>
                <w:lang w:val="pt-BR"/>
              </w:rPr>
            </w:pPr>
            <w:r>
              <w:rPr>
                <w:b/>
                <w:lang w:val="pt-BR"/>
              </w:rPr>
              <w:t>6-3-16</w:t>
            </w:r>
          </w:p>
        </w:tc>
      </w:tr>
      <w:tr w:rsidR="000F27AA" w:rsidRPr="008306CB" w:rsidTr="002B11F6">
        <w:tc>
          <w:tcPr>
            <w:tcW w:w="2448" w:type="dxa"/>
            <w:shd w:val="clear" w:color="auto" w:fill="auto"/>
          </w:tcPr>
          <w:p w:rsidR="000F27AA" w:rsidRPr="008306CB" w:rsidRDefault="000F27AA" w:rsidP="002B11F6">
            <w:pPr>
              <w:spacing w:line="480" w:lineRule="auto"/>
              <w:rPr>
                <w:b/>
                <w:lang w:val="pt-BR"/>
              </w:rPr>
            </w:pPr>
            <w:r w:rsidRPr="008306CB">
              <w:rPr>
                <w:b/>
                <w:lang w:val="pt-BR"/>
              </w:rPr>
              <w:t>E-mail:</w:t>
            </w:r>
          </w:p>
        </w:tc>
        <w:tc>
          <w:tcPr>
            <w:tcW w:w="6120" w:type="dxa"/>
            <w:shd w:val="clear" w:color="auto" w:fill="auto"/>
          </w:tcPr>
          <w:p w:rsidR="000F27AA" w:rsidRPr="008306CB" w:rsidRDefault="00ED0604" w:rsidP="002B11F6">
            <w:pPr>
              <w:spacing w:line="480" w:lineRule="auto"/>
              <w:rPr>
                <w:b/>
                <w:lang w:val="pt-BR"/>
              </w:rPr>
            </w:pPr>
            <w:hyperlink r:id="rId8" w:history="1">
              <w:r w:rsidR="000F27AA" w:rsidRPr="00C25D1C">
                <w:rPr>
                  <w:rStyle w:val="Hipervnculo"/>
                  <w:b/>
                  <w:lang w:val="pt-BR"/>
                </w:rPr>
                <w:t>cblaras@upo.es</w:t>
              </w:r>
            </w:hyperlink>
          </w:p>
        </w:tc>
      </w:tr>
      <w:tr w:rsidR="000F27AA" w:rsidRPr="008306CB" w:rsidTr="002B11F6">
        <w:tc>
          <w:tcPr>
            <w:tcW w:w="2448" w:type="dxa"/>
            <w:shd w:val="clear" w:color="auto" w:fill="auto"/>
          </w:tcPr>
          <w:p w:rsidR="000F27AA" w:rsidRPr="008306CB" w:rsidRDefault="000F27AA" w:rsidP="002B11F6">
            <w:pPr>
              <w:spacing w:line="480" w:lineRule="auto"/>
              <w:rPr>
                <w:b/>
                <w:lang w:val="pt-BR"/>
              </w:rPr>
            </w:pPr>
            <w:r w:rsidRPr="008306CB">
              <w:rPr>
                <w:b/>
                <w:lang w:val="pt-BR"/>
              </w:rPr>
              <w:t>Teléfono:</w:t>
            </w:r>
          </w:p>
        </w:tc>
        <w:tc>
          <w:tcPr>
            <w:tcW w:w="6120" w:type="dxa"/>
            <w:shd w:val="clear" w:color="auto" w:fill="auto"/>
          </w:tcPr>
          <w:p w:rsidR="000F27AA" w:rsidRPr="008306CB" w:rsidRDefault="000F27AA" w:rsidP="002B11F6">
            <w:pPr>
              <w:spacing w:line="480" w:lineRule="auto"/>
              <w:rPr>
                <w:b/>
                <w:lang w:val="pt-BR"/>
              </w:rPr>
            </w:pPr>
            <w:r>
              <w:rPr>
                <w:b/>
                <w:lang w:val="pt-BR"/>
              </w:rPr>
              <w:t>954977537</w:t>
            </w:r>
          </w:p>
        </w:tc>
      </w:tr>
    </w:tbl>
    <w:p w:rsidR="000F27AA" w:rsidRDefault="000F27AA" w:rsidP="000F27AA">
      <w:pPr>
        <w:tabs>
          <w:tab w:val="left" w:pos="2637"/>
        </w:tabs>
      </w:pPr>
    </w:p>
    <w:p w:rsidR="000F27AA" w:rsidRDefault="000F27AA" w:rsidP="000F27AA">
      <w:r>
        <w:br w:type="page"/>
      </w:r>
    </w:p>
    <w:p w:rsidR="00BF6235" w:rsidRPr="00554AD8" w:rsidRDefault="00BF6235" w:rsidP="005D0FDD">
      <w:pPr>
        <w:tabs>
          <w:tab w:val="left" w:pos="2637"/>
        </w:tabs>
      </w:pPr>
      <w:r w:rsidRPr="00554AD8">
        <w:tab/>
      </w:r>
    </w:p>
    <w:p w:rsidR="00BF6235" w:rsidRPr="00554AD8" w:rsidRDefault="00ED0604" w:rsidP="005D0FDD">
      <w:pPr>
        <w:tabs>
          <w:tab w:val="left" w:pos="2637"/>
        </w:tabs>
      </w:pPr>
      <w:r>
        <w:rPr>
          <w:noProof/>
        </w:rPr>
        <w:pict>
          <v:shape id="_x0000_s1028" type="#_x0000_t202" style="position:absolute;margin-left:-9pt;margin-top:-4.8pt;width:279pt;height:26.4pt;z-index:2" fillcolor="silver">
            <v:textbox style="mso-next-textbox:#_x0000_s1028">
              <w:txbxContent>
                <w:p w:rsidR="002B11F6" w:rsidRDefault="002B11F6" w:rsidP="000311FF">
                  <w:pPr>
                    <w:ind w:left="360"/>
                    <w:rPr>
                      <w:b/>
                    </w:rPr>
                  </w:pPr>
                  <w:r>
                    <w:rPr>
                      <w:b/>
                    </w:rPr>
                    <w:t>3. UBICACIÓN EN EL PLAN FORMATIVO</w:t>
                  </w:r>
                </w:p>
              </w:txbxContent>
            </v:textbox>
            <w10:wrap type="square"/>
          </v:shape>
        </w:pict>
      </w:r>
    </w:p>
    <w:p w:rsidR="00BF6235" w:rsidRPr="00554AD8" w:rsidRDefault="00BF6235" w:rsidP="005D0FDD">
      <w:pPr>
        <w:tabs>
          <w:tab w:val="left" w:pos="2637"/>
        </w:tabs>
      </w:pPr>
    </w:p>
    <w:p w:rsidR="00BF6235" w:rsidRPr="00554AD8" w:rsidRDefault="00BF6235" w:rsidP="005D0FDD">
      <w:pPr>
        <w:tabs>
          <w:tab w:val="left" w:pos="2637"/>
        </w:tabs>
      </w:pPr>
    </w:p>
    <w:tbl>
      <w:tblPr>
        <w:tblW w:w="8748" w:type="dxa"/>
        <w:tblLook w:val="01E0" w:firstRow="1" w:lastRow="1" w:firstColumn="1" w:lastColumn="1" w:noHBand="0" w:noVBand="0"/>
      </w:tblPr>
      <w:tblGrid>
        <w:gridCol w:w="8720"/>
        <w:gridCol w:w="28"/>
      </w:tblGrid>
      <w:tr w:rsidR="00BF6235" w:rsidRPr="00554AD8" w:rsidTr="000F27AA">
        <w:trPr>
          <w:gridAfter w:val="1"/>
          <w:wAfter w:w="28" w:type="dxa"/>
        </w:trPr>
        <w:tc>
          <w:tcPr>
            <w:tcW w:w="0" w:type="auto"/>
          </w:tcPr>
          <w:p w:rsidR="00BF6235" w:rsidRPr="00554AD8" w:rsidRDefault="00BF6235" w:rsidP="008306CB">
            <w:pPr>
              <w:spacing w:line="360" w:lineRule="auto"/>
              <w:rPr>
                <w:b/>
              </w:rPr>
            </w:pPr>
            <w:r w:rsidRPr="00554AD8">
              <w:rPr>
                <w:b/>
              </w:rPr>
              <w:t>3.1. Descripción de los objetivos</w:t>
            </w:r>
          </w:p>
        </w:tc>
      </w:tr>
      <w:tr w:rsidR="00BF6235" w:rsidRPr="00554AD8" w:rsidTr="000F27AA">
        <w:trPr>
          <w:gridAfter w:val="1"/>
          <w:wAfter w:w="28" w:type="dxa"/>
        </w:trPr>
        <w:tc>
          <w:tcPr>
            <w:tcW w:w="0" w:type="auto"/>
          </w:tcPr>
          <w:p w:rsidR="00BF6235" w:rsidRPr="00554AD8" w:rsidRDefault="00BF6235" w:rsidP="001E7B71">
            <w:pPr>
              <w:numPr>
                <w:ilvl w:val="0"/>
                <w:numId w:val="3"/>
              </w:numPr>
              <w:autoSpaceDE w:val="0"/>
              <w:autoSpaceDN w:val="0"/>
              <w:adjustRightInd w:val="0"/>
              <w:spacing w:before="120" w:after="120"/>
              <w:jc w:val="both"/>
              <w:rPr>
                <w:iCs/>
              </w:rPr>
            </w:pPr>
            <w:r w:rsidRPr="00554AD8">
              <w:t>Poner en contacto al estudiante con la realidad social y, particularmente, con escenarios profesionales reales.</w:t>
            </w:r>
          </w:p>
          <w:p w:rsidR="00BF6235" w:rsidRPr="00554AD8" w:rsidRDefault="00BF6235" w:rsidP="001E7B71">
            <w:pPr>
              <w:numPr>
                <w:ilvl w:val="0"/>
                <w:numId w:val="3"/>
              </w:numPr>
              <w:autoSpaceDE w:val="0"/>
              <w:autoSpaceDN w:val="0"/>
              <w:adjustRightInd w:val="0"/>
              <w:spacing w:before="120" w:after="120"/>
              <w:jc w:val="both"/>
              <w:rPr>
                <w:iCs/>
              </w:rPr>
            </w:pPr>
            <w:r w:rsidRPr="00554AD8">
              <w:rPr>
                <w:iCs/>
              </w:rPr>
              <w:t>Potenciar el rendimiento personal de los alumnos a través del reforzamiento de los conocimientos adquiridos a lo largo de su carrera académica y del desarrollo de las habilidades requeridas para conseguir una formación completa e integral.</w:t>
            </w:r>
          </w:p>
          <w:p w:rsidR="00BF6235" w:rsidRPr="00554AD8" w:rsidRDefault="00BF6235" w:rsidP="001E7B71">
            <w:pPr>
              <w:numPr>
                <w:ilvl w:val="0"/>
                <w:numId w:val="3"/>
              </w:numPr>
              <w:autoSpaceDE w:val="0"/>
              <w:autoSpaceDN w:val="0"/>
              <w:adjustRightInd w:val="0"/>
              <w:spacing w:before="120" w:after="120"/>
              <w:jc w:val="both"/>
              <w:rPr>
                <w:iCs/>
              </w:rPr>
            </w:pPr>
            <w:r w:rsidRPr="00554AD8">
              <w:t>Favorecer la capacidad crítica y reflexiva de los alumnos.</w:t>
            </w:r>
          </w:p>
          <w:p w:rsidR="00BF6235" w:rsidRPr="00554AD8" w:rsidRDefault="00BF6235" w:rsidP="001E7B71">
            <w:pPr>
              <w:numPr>
                <w:ilvl w:val="0"/>
                <w:numId w:val="3"/>
              </w:numPr>
              <w:autoSpaceDE w:val="0"/>
              <w:autoSpaceDN w:val="0"/>
              <w:adjustRightInd w:val="0"/>
              <w:spacing w:before="120" w:after="120"/>
              <w:jc w:val="both"/>
              <w:rPr>
                <w:iCs/>
              </w:rPr>
            </w:pPr>
            <w:r w:rsidRPr="00554AD8">
              <w:t>Poner en práctica su capacidad de análisis y síntesis de los fenómenos jurídicos.</w:t>
            </w:r>
          </w:p>
          <w:p w:rsidR="00BF6235" w:rsidRPr="00554AD8" w:rsidRDefault="00BF6235" w:rsidP="001E7B71">
            <w:pPr>
              <w:numPr>
                <w:ilvl w:val="0"/>
                <w:numId w:val="3"/>
              </w:numPr>
              <w:autoSpaceDE w:val="0"/>
              <w:autoSpaceDN w:val="0"/>
              <w:adjustRightInd w:val="0"/>
              <w:jc w:val="both"/>
            </w:pPr>
            <w:r w:rsidRPr="00554AD8">
              <w:t>Facilitarle el posterior acceso al mercado de trabajo en las mejores condiciones de formación teórico-práctica.</w:t>
            </w:r>
          </w:p>
          <w:p w:rsidR="00BF6235" w:rsidRPr="00554AD8" w:rsidRDefault="00BF6235" w:rsidP="00F7484C">
            <w:pPr>
              <w:autoSpaceDE w:val="0"/>
              <w:autoSpaceDN w:val="0"/>
              <w:adjustRightInd w:val="0"/>
              <w:jc w:val="both"/>
            </w:pPr>
          </w:p>
        </w:tc>
      </w:tr>
      <w:tr w:rsidR="00BF6235" w:rsidRPr="00554AD8" w:rsidTr="000F27AA">
        <w:trPr>
          <w:gridAfter w:val="1"/>
          <w:wAfter w:w="28" w:type="dxa"/>
        </w:trPr>
        <w:tc>
          <w:tcPr>
            <w:tcW w:w="0" w:type="auto"/>
          </w:tcPr>
          <w:p w:rsidR="00BF6235" w:rsidRPr="00554AD8" w:rsidRDefault="00BF6235" w:rsidP="008306CB">
            <w:pPr>
              <w:tabs>
                <w:tab w:val="left" w:pos="2637"/>
              </w:tabs>
              <w:rPr>
                <w:b/>
              </w:rPr>
            </w:pPr>
            <w:r w:rsidRPr="00554AD8">
              <w:rPr>
                <w:b/>
              </w:rPr>
              <w:t>3.2. Aportaciones al plan formativo</w:t>
            </w:r>
          </w:p>
        </w:tc>
      </w:tr>
      <w:tr w:rsidR="00BF6235" w:rsidRPr="00554AD8" w:rsidTr="000F27AA">
        <w:trPr>
          <w:gridAfter w:val="1"/>
          <w:wAfter w:w="28" w:type="dxa"/>
        </w:trPr>
        <w:tc>
          <w:tcPr>
            <w:tcW w:w="0" w:type="auto"/>
          </w:tcPr>
          <w:p w:rsidR="00BF6235" w:rsidRDefault="00BF6235" w:rsidP="005147E6">
            <w:pPr>
              <w:autoSpaceDE w:val="0"/>
              <w:autoSpaceDN w:val="0"/>
              <w:adjustRightInd w:val="0"/>
              <w:jc w:val="both"/>
            </w:pPr>
          </w:p>
          <w:p w:rsidR="00BF6235" w:rsidRPr="00554AD8" w:rsidRDefault="00BF6235" w:rsidP="005147E6">
            <w:pPr>
              <w:autoSpaceDE w:val="0"/>
              <w:autoSpaceDN w:val="0"/>
              <w:adjustRightInd w:val="0"/>
              <w:jc w:val="both"/>
            </w:pPr>
            <w:r w:rsidRPr="00554AD8">
              <w:t>Las “Prácticas Externas” del Grado en Derecho constituyen una asignatura de cierre de la titulación que necesariamente ha de desarrollarse al final de los es</w:t>
            </w:r>
            <w:r>
              <w:t xml:space="preserve">tudios universitarios, </w:t>
            </w:r>
            <w:r w:rsidRPr="00554AD8">
              <w:t>cuando los alumnos tienen un conocimiento más completo y maduro del orden jurídico y por ello son capaces de aplicarlos a la realidad e integrarlos con la adquisición de aquellas destrezas que son necesarias para el ejercicio profesional</w:t>
            </w:r>
          </w:p>
          <w:p w:rsidR="00BF6235" w:rsidRPr="00554AD8" w:rsidRDefault="00BF6235" w:rsidP="005147E6">
            <w:pPr>
              <w:spacing w:before="120"/>
              <w:jc w:val="both"/>
              <w:rPr>
                <w:u w:val="double"/>
              </w:rPr>
            </w:pPr>
            <w:r w:rsidRPr="00554AD8">
              <w:t>La asignatura “Prácticas Externas” del Grado en Derecho se configura como un proceso lógico de formación práctica que los alumnos deben obligatoriamente realizar para concluir sus estudios universitarios. Con esta asignatura se pretende ampl</w:t>
            </w:r>
            <w:r>
              <w:t xml:space="preserve">iar y consolidar </w:t>
            </w:r>
            <w:r w:rsidRPr="00554AD8">
              <w:t>los conocimientos adquiridos a lo largo de la titulación, así como favorecer el manejo de las herramientas necesarias para la realización de las tareas propias de un titulado en Derecho.</w:t>
            </w:r>
          </w:p>
          <w:p w:rsidR="00BF6235" w:rsidRPr="00554AD8" w:rsidRDefault="00BF6235" w:rsidP="005147E6">
            <w:pPr>
              <w:jc w:val="both"/>
            </w:pPr>
          </w:p>
          <w:p w:rsidR="00BF6235" w:rsidRPr="00554AD8" w:rsidRDefault="00BF6235" w:rsidP="005147E6">
            <w:pPr>
              <w:jc w:val="both"/>
            </w:pPr>
            <w:r w:rsidRPr="00554AD8">
              <w:t xml:space="preserve">Además, pretende ser un puente entre la Universidad y la sociedad, permitiendo acercar dos realidades que deben participar a través del diálogo y la implicación responsable en un proyecto común de formación integral y cualificada de los estudiantes universitarios, para la consolidación de los conocimientos adquiridos y la obtención de las habilidades que necesiten en el ejercicio futuro de una actividad profesional. </w:t>
            </w:r>
          </w:p>
          <w:p w:rsidR="00BF6235" w:rsidRPr="00554AD8" w:rsidRDefault="00BF6235" w:rsidP="002633B2">
            <w:pPr>
              <w:autoSpaceDE w:val="0"/>
              <w:autoSpaceDN w:val="0"/>
              <w:adjustRightInd w:val="0"/>
              <w:jc w:val="both"/>
            </w:pPr>
          </w:p>
        </w:tc>
      </w:tr>
      <w:tr w:rsidR="00BF6235" w:rsidRPr="00554AD8" w:rsidTr="000F27AA">
        <w:tc>
          <w:tcPr>
            <w:tcW w:w="8748" w:type="dxa"/>
            <w:gridSpan w:val="2"/>
          </w:tcPr>
          <w:p w:rsidR="00BF6235" w:rsidRPr="00554AD8" w:rsidRDefault="00BF6235" w:rsidP="007B501A">
            <w:pPr>
              <w:rPr>
                <w:b/>
              </w:rPr>
            </w:pPr>
            <w:r w:rsidRPr="00554AD8">
              <w:rPr>
                <w:b/>
              </w:rPr>
              <w:t>3.3. Recomendaciones o conocimientos previos requeridos</w:t>
            </w:r>
          </w:p>
        </w:tc>
      </w:tr>
      <w:tr w:rsidR="00BF6235" w:rsidRPr="00554AD8" w:rsidTr="000F27AA">
        <w:tc>
          <w:tcPr>
            <w:tcW w:w="8748" w:type="dxa"/>
            <w:gridSpan w:val="2"/>
          </w:tcPr>
          <w:p w:rsidR="00BF6235" w:rsidRPr="00554AD8" w:rsidRDefault="00BF6235" w:rsidP="00205A39">
            <w:pPr>
              <w:autoSpaceDE w:val="0"/>
              <w:autoSpaceDN w:val="0"/>
              <w:adjustRightInd w:val="0"/>
            </w:pPr>
          </w:p>
          <w:p w:rsidR="00BF6235" w:rsidRPr="00554AD8" w:rsidRDefault="00BF6235" w:rsidP="00205A39">
            <w:pPr>
              <w:autoSpaceDE w:val="0"/>
              <w:autoSpaceDN w:val="0"/>
              <w:adjustRightInd w:val="0"/>
              <w:jc w:val="both"/>
            </w:pPr>
            <w:r w:rsidRPr="00554AD8">
              <w:t>Los alumnos que deseen cursar esta asignatura deben estar matriculados en cuarto curso.</w:t>
            </w:r>
          </w:p>
        </w:tc>
      </w:tr>
    </w:tbl>
    <w:p w:rsidR="00BF6235" w:rsidRPr="00554AD8" w:rsidRDefault="00BF6235" w:rsidP="003840DC">
      <w:pPr>
        <w:rPr>
          <w:b/>
        </w:rPr>
      </w:pPr>
      <w:r w:rsidRPr="00554AD8">
        <w:br w:type="page"/>
      </w:r>
      <w:r w:rsidR="00ED0604">
        <w:rPr>
          <w:noProof/>
        </w:rPr>
        <w:lastRenderedPageBreak/>
        <w:pict>
          <v:shape id="_x0000_s1029" type="#_x0000_t202" style="position:absolute;margin-left:3pt;margin-top:21pt;width:231pt;height:26.4pt;z-index:3" fillcolor="silver">
            <v:textbox style="mso-next-textbox:#_x0000_s1029">
              <w:txbxContent>
                <w:p w:rsidR="002B11F6" w:rsidRDefault="002B11F6" w:rsidP="000469BF">
                  <w:pPr>
                    <w:ind w:left="360"/>
                    <w:rPr>
                      <w:b/>
                    </w:rPr>
                  </w:pPr>
                  <w:r>
                    <w:rPr>
                      <w:b/>
                    </w:rPr>
                    <w:t>4. COMPETENCIAS</w:t>
                  </w:r>
                </w:p>
              </w:txbxContent>
            </v:textbox>
            <w10:wrap type="square"/>
          </v:shape>
        </w:pict>
      </w:r>
    </w:p>
    <w:p w:rsidR="00BF6235" w:rsidRPr="00554AD8" w:rsidRDefault="00BF6235" w:rsidP="002A6F79"/>
    <w:p w:rsidR="00BF6235" w:rsidRPr="00554AD8" w:rsidRDefault="00BF6235" w:rsidP="002A6F79"/>
    <w:p w:rsidR="00BF6235" w:rsidRPr="00554AD8" w:rsidRDefault="00BF6235" w:rsidP="002A6F79"/>
    <w:p w:rsidR="00BF6235" w:rsidRPr="00554AD8" w:rsidRDefault="00BF6235" w:rsidP="002A6F79"/>
    <w:tbl>
      <w:tblPr>
        <w:tblW w:w="0" w:type="auto"/>
        <w:tblLook w:val="01E0" w:firstRow="1" w:lastRow="1" w:firstColumn="1" w:lastColumn="1" w:noHBand="0" w:noVBand="0"/>
      </w:tblPr>
      <w:tblGrid>
        <w:gridCol w:w="8720"/>
      </w:tblGrid>
      <w:tr w:rsidR="00BF6235" w:rsidRPr="00554AD8" w:rsidTr="008306CB">
        <w:tc>
          <w:tcPr>
            <w:tcW w:w="0" w:type="auto"/>
          </w:tcPr>
          <w:p w:rsidR="00BF6235" w:rsidRPr="00554AD8" w:rsidRDefault="00BF6235" w:rsidP="001E7B71">
            <w:pPr>
              <w:numPr>
                <w:ilvl w:val="1"/>
                <w:numId w:val="4"/>
              </w:numPr>
              <w:rPr>
                <w:b/>
              </w:rPr>
            </w:pPr>
            <w:r w:rsidRPr="00554AD8">
              <w:rPr>
                <w:b/>
              </w:rPr>
              <w:t>Competencias de la Titulación que se desarrollan en la asignatura</w:t>
            </w:r>
          </w:p>
        </w:tc>
      </w:tr>
      <w:tr w:rsidR="00BF6235" w:rsidRPr="00554AD8" w:rsidTr="008306CB">
        <w:tc>
          <w:tcPr>
            <w:tcW w:w="0" w:type="auto"/>
          </w:tcPr>
          <w:p w:rsidR="00BF6235" w:rsidRPr="00554AD8" w:rsidRDefault="00BF6235" w:rsidP="00205A39"/>
          <w:p w:rsidR="00BF6235" w:rsidRPr="00554AD8" w:rsidRDefault="00BF6235" w:rsidP="001E7B71">
            <w:pPr>
              <w:numPr>
                <w:ilvl w:val="0"/>
                <w:numId w:val="5"/>
              </w:numPr>
              <w:autoSpaceDE w:val="0"/>
              <w:autoSpaceDN w:val="0"/>
              <w:adjustRightInd w:val="0"/>
              <w:jc w:val="both"/>
              <w:rPr>
                <w:b/>
                <w:bCs/>
              </w:rPr>
            </w:pPr>
            <w:r w:rsidRPr="00554AD8">
              <w:rPr>
                <w:b/>
                <w:bCs/>
              </w:rPr>
              <w:t>Competencias básicas.</w:t>
            </w:r>
          </w:p>
          <w:p w:rsidR="00BF6235" w:rsidRPr="00554AD8" w:rsidRDefault="00BF6235" w:rsidP="00B11894">
            <w:pPr>
              <w:autoSpaceDE w:val="0"/>
              <w:autoSpaceDN w:val="0"/>
              <w:adjustRightInd w:val="0"/>
              <w:ind w:left="360"/>
              <w:jc w:val="both"/>
              <w:rPr>
                <w:b/>
                <w:bCs/>
              </w:rPr>
            </w:pPr>
          </w:p>
          <w:p w:rsidR="00BF6235" w:rsidRPr="00554AD8" w:rsidRDefault="00BF6235" w:rsidP="00B11894">
            <w:pPr>
              <w:autoSpaceDE w:val="0"/>
              <w:autoSpaceDN w:val="0"/>
              <w:adjustRightInd w:val="0"/>
              <w:jc w:val="both"/>
              <w:rPr>
                <w:bCs/>
              </w:rPr>
            </w:pPr>
            <w:r w:rsidRPr="00554AD8">
              <w:rPr>
                <w:bCs/>
              </w:rPr>
              <w:t>Competencias instrumentales:</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6"/>
              </w:numPr>
              <w:autoSpaceDE w:val="0"/>
              <w:autoSpaceDN w:val="0"/>
              <w:adjustRightInd w:val="0"/>
              <w:jc w:val="both"/>
            </w:pPr>
            <w:r w:rsidRPr="00554AD8">
              <w:t>Capacidad de análisis y síntesis.</w:t>
            </w:r>
          </w:p>
          <w:p w:rsidR="00BF6235" w:rsidRPr="00554AD8" w:rsidRDefault="00BF6235" w:rsidP="001E7B71">
            <w:pPr>
              <w:numPr>
                <w:ilvl w:val="0"/>
                <w:numId w:val="6"/>
              </w:numPr>
              <w:autoSpaceDE w:val="0"/>
              <w:autoSpaceDN w:val="0"/>
              <w:adjustRightInd w:val="0"/>
              <w:jc w:val="both"/>
            </w:pPr>
            <w:r w:rsidRPr="00554AD8">
              <w:t>Capacidad de organización y planificación.</w:t>
            </w:r>
          </w:p>
          <w:p w:rsidR="00BF6235" w:rsidRPr="00554AD8" w:rsidRDefault="00BF6235" w:rsidP="001E7B71">
            <w:pPr>
              <w:numPr>
                <w:ilvl w:val="0"/>
                <w:numId w:val="6"/>
              </w:numPr>
              <w:autoSpaceDE w:val="0"/>
              <w:autoSpaceDN w:val="0"/>
              <w:adjustRightInd w:val="0"/>
              <w:jc w:val="both"/>
            </w:pPr>
            <w:r w:rsidRPr="00554AD8">
              <w:t>Posesión y comprensión de conocimientos específicos.</w:t>
            </w:r>
          </w:p>
          <w:p w:rsidR="00BF6235" w:rsidRPr="00554AD8" w:rsidRDefault="00BF6235" w:rsidP="001E7B71">
            <w:pPr>
              <w:numPr>
                <w:ilvl w:val="0"/>
                <w:numId w:val="6"/>
              </w:numPr>
              <w:autoSpaceDE w:val="0"/>
              <w:autoSpaceDN w:val="0"/>
              <w:adjustRightInd w:val="0"/>
              <w:jc w:val="both"/>
            </w:pPr>
            <w:r w:rsidRPr="00554AD8">
              <w:t>Aplicación de los conocimientos al ejercicio profesional.</w:t>
            </w:r>
          </w:p>
          <w:p w:rsidR="00BF6235" w:rsidRPr="00554AD8" w:rsidRDefault="00BF6235" w:rsidP="001E7B71">
            <w:pPr>
              <w:numPr>
                <w:ilvl w:val="0"/>
                <w:numId w:val="6"/>
              </w:numPr>
              <w:autoSpaceDE w:val="0"/>
              <w:autoSpaceDN w:val="0"/>
              <w:adjustRightInd w:val="0"/>
              <w:jc w:val="both"/>
            </w:pPr>
            <w:r w:rsidRPr="00554AD8">
              <w:t>Capacidad de gestión de la información (emitir juicios y reflexiones a partir de datos relevantes).</w:t>
            </w:r>
          </w:p>
          <w:p w:rsidR="00BF6235" w:rsidRPr="00554AD8" w:rsidRDefault="00BF6235" w:rsidP="001E7B71">
            <w:pPr>
              <w:numPr>
                <w:ilvl w:val="0"/>
                <w:numId w:val="6"/>
              </w:numPr>
              <w:autoSpaceDE w:val="0"/>
              <w:autoSpaceDN w:val="0"/>
              <w:adjustRightInd w:val="0"/>
              <w:jc w:val="both"/>
            </w:pPr>
            <w:r w:rsidRPr="00554AD8">
              <w:t>Capacidad de evitación y de resolución de problemas.</w:t>
            </w:r>
          </w:p>
          <w:p w:rsidR="00BF6235" w:rsidRPr="00554AD8" w:rsidRDefault="00BF6235" w:rsidP="001E7B71">
            <w:pPr>
              <w:numPr>
                <w:ilvl w:val="0"/>
                <w:numId w:val="6"/>
              </w:numPr>
              <w:autoSpaceDE w:val="0"/>
              <w:autoSpaceDN w:val="0"/>
              <w:adjustRightInd w:val="0"/>
              <w:jc w:val="both"/>
            </w:pPr>
            <w:r w:rsidRPr="00554AD8">
              <w:t>Capacidad de decisión.</w:t>
            </w:r>
          </w:p>
          <w:p w:rsidR="00BF6235" w:rsidRPr="00554AD8" w:rsidRDefault="00BF6235" w:rsidP="00B11894">
            <w:pPr>
              <w:autoSpaceDE w:val="0"/>
              <w:autoSpaceDN w:val="0"/>
              <w:adjustRightInd w:val="0"/>
              <w:jc w:val="both"/>
            </w:pPr>
          </w:p>
          <w:p w:rsidR="00BF6235" w:rsidRPr="00554AD8" w:rsidRDefault="00BF6235" w:rsidP="00B11894">
            <w:pPr>
              <w:autoSpaceDE w:val="0"/>
              <w:autoSpaceDN w:val="0"/>
              <w:adjustRightInd w:val="0"/>
              <w:jc w:val="both"/>
              <w:rPr>
                <w:bCs/>
              </w:rPr>
            </w:pPr>
            <w:r w:rsidRPr="00554AD8">
              <w:rPr>
                <w:bCs/>
              </w:rPr>
              <w:t>Competencias interpersonales:</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7"/>
              </w:numPr>
              <w:autoSpaceDE w:val="0"/>
              <w:autoSpaceDN w:val="0"/>
              <w:adjustRightInd w:val="0"/>
              <w:jc w:val="both"/>
            </w:pPr>
            <w:r w:rsidRPr="00554AD8">
              <w:t>Adquirir valores y principios éticos para la convivencia social.</w:t>
            </w:r>
          </w:p>
          <w:p w:rsidR="00BF6235" w:rsidRPr="00554AD8" w:rsidRDefault="00BF6235" w:rsidP="001E7B71">
            <w:pPr>
              <w:numPr>
                <w:ilvl w:val="0"/>
                <w:numId w:val="7"/>
              </w:numPr>
              <w:autoSpaceDE w:val="0"/>
              <w:autoSpaceDN w:val="0"/>
              <w:adjustRightInd w:val="0"/>
              <w:jc w:val="both"/>
            </w:pPr>
            <w:r w:rsidRPr="00554AD8">
              <w:t>Adquirir la capacidad de trabajar en equipo.</w:t>
            </w:r>
          </w:p>
          <w:p w:rsidR="00BF6235" w:rsidRPr="00554AD8" w:rsidRDefault="00BF6235" w:rsidP="001E7B71">
            <w:pPr>
              <w:numPr>
                <w:ilvl w:val="0"/>
                <w:numId w:val="7"/>
              </w:numPr>
              <w:autoSpaceDE w:val="0"/>
              <w:autoSpaceDN w:val="0"/>
              <w:adjustRightInd w:val="0"/>
              <w:jc w:val="both"/>
            </w:pPr>
            <w:r w:rsidRPr="00554AD8">
              <w:t>Reconocimiento a la diversidad y la multiculturalidad.</w:t>
            </w:r>
          </w:p>
          <w:p w:rsidR="00BF6235" w:rsidRPr="00554AD8" w:rsidRDefault="00BF6235" w:rsidP="00B11894">
            <w:pPr>
              <w:autoSpaceDE w:val="0"/>
              <w:autoSpaceDN w:val="0"/>
              <w:adjustRightInd w:val="0"/>
              <w:jc w:val="both"/>
              <w:rPr>
                <w:b/>
                <w:bCs/>
              </w:rPr>
            </w:pPr>
          </w:p>
          <w:p w:rsidR="00BF6235" w:rsidRPr="00554AD8" w:rsidRDefault="00BF6235" w:rsidP="00B11894">
            <w:pPr>
              <w:autoSpaceDE w:val="0"/>
              <w:autoSpaceDN w:val="0"/>
              <w:adjustRightInd w:val="0"/>
              <w:jc w:val="both"/>
              <w:rPr>
                <w:bCs/>
              </w:rPr>
            </w:pPr>
            <w:r w:rsidRPr="00554AD8">
              <w:rPr>
                <w:bCs/>
              </w:rPr>
              <w:t>Competencias sistémicas:</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8"/>
              </w:numPr>
              <w:autoSpaceDE w:val="0"/>
              <w:autoSpaceDN w:val="0"/>
              <w:adjustRightInd w:val="0"/>
              <w:jc w:val="both"/>
            </w:pPr>
            <w:r w:rsidRPr="00554AD8">
              <w:t>Habilidades de aprendizaje autónomo.</w:t>
            </w:r>
          </w:p>
          <w:p w:rsidR="00BF6235" w:rsidRPr="00554AD8" w:rsidRDefault="00BF6235" w:rsidP="001E7B71">
            <w:pPr>
              <w:numPr>
                <w:ilvl w:val="0"/>
                <w:numId w:val="8"/>
              </w:numPr>
              <w:autoSpaceDE w:val="0"/>
              <w:autoSpaceDN w:val="0"/>
              <w:adjustRightInd w:val="0"/>
              <w:jc w:val="both"/>
            </w:pPr>
            <w:r w:rsidRPr="00554AD8">
              <w:t>Creatividad.</w:t>
            </w:r>
          </w:p>
          <w:p w:rsidR="00BF6235" w:rsidRPr="00554AD8" w:rsidRDefault="00BF6235" w:rsidP="001E7B71">
            <w:pPr>
              <w:numPr>
                <w:ilvl w:val="0"/>
                <w:numId w:val="8"/>
              </w:numPr>
              <w:autoSpaceDE w:val="0"/>
              <w:autoSpaceDN w:val="0"/>
              <w:adjustRightInd w:val="0"/>
              <w:jc w:val="both"/>
            </w:pPr>
            <w:r w:rsidRPr="00554AD8">
              <w:t>Sensibilidad hacia temas de la realidad social y económica.</w:t>
            </w:r>
          </w:p>
          <w:p w:rsidR="00BF6235" w:rsidRPr="00554AD8" w:rsidRDefault="00BF6235" w:rsidP="001E7B71">
            <w:pPr>
              <w:numPr>
                <w:ilvl w:val="0"/>
                <w:numId w:val="8"/>
              </w:numPr>
              <w:autoSpaceDE w:val="0"/>
              <w:autoSpaceDN w:val="0"/>
              <w:adjustRightInd w:val="0"/>
              <w:jc w:val="both"/>
            </w:pPr>
            <w:r w:rsidRPr="00554AD8">
              <w:t>Capacidad de practicar la expresión oral y escrita (trasmitir contenidos al público).</w:t>
            </w:r>
          </w:p>
          <w:p w:rsidR="00BF6235" w:rsidRPr="00554AD8" w:rsidRDefault="00BF6235" w:rsidP="00B11894">
            <w:pPr>
              <w:autoSpaceDE w:val="0"/>
              <w:autoSpaceDN w:val="0"/>
              <w:adjustRightInd w:val="0"/>
              <w:jc w:val="both"/>
            </w:pPr>
          </w:p>
          <w:p w:rsidR="00BF6235" w:rsidRPr="00554AD8" w:rsidRDefault="00BF6235" w:rsidP="001E7B71">
            <w:pPr>
              <w:numPr>
                <w:ilvl w:val="0"/>
                <w:numId w:val="5"/>
              </w:numPr>
              <w:autoSpaceDE w:val="0"/>
              <w:autoSpaceDN w:val="0"/>
              <w:adjustRightInd w:val="0"/>
              <w:jc w:val="both"/>
              <w:rPr>
                <w:b/>
                <w:bCs/>
              </w:rPr>
            </w:pPr>
            <w:r w:rsidRPr="00554AD8">
              <w:rPr>
                <w:b/>
                <w:bCs/>
              </w:rPr>
              <w:t>Competencias específicas.</w:t>
            </w:r>
          </w:p>
          <w:p w:rsidR="00BF6235" w:rsidRPr="00554AD8" w:rsidRDefault="00BF6235" w:rsidP="00B11894">
            <w:pPr>
              <w:autoSpaceDE w:val="0"/>
              <w:autoSpaceDN w:val="0"/>
              <w:adjustRightInd w:val="0"/>
              <w:jc w:val="both"/>
            </w:pPr>
          </w:p>
          <w:p w:rsidR="00BF6235" w:rsidRPr="00554AD8" w:rsidRDefault="00BF6235" w:rsidP="00B11894">
            <w:pPr>
              <w:autoSpaceDE w:val="0"/>
              <w:autoSpaceDN w:val="0"/>
              <w:adjustRightInd w:val="0"/>
              <w:jc w:val="both"/>
              <w:rPr>
                <w:bCs/>
              </w:rPr>
            </w:pPr>
            <w:r w:rsidRPr="00554AD8">
              <w:rPr>
                <w:bCs/>
              </w:rPr>
              <w:t>Competencias académicas (saber):</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9"/>
              </w:numPr>
              <w:autoSpaceDE w:val="0"/>
              <w:autoSpaceDN w:val="0"/>
              <w:adjustRightInd w:val="0"/>
              <w:jc w:val="both"/>
            </w:pPr>
            <w:r w:rsidRPr="00554AD8">
              <w:t>Tomar conciencia de la importancia del Derecho como sistema regulador de las relaciones sociales.</w:t>
            </w:r>
          </w:p>
          <w:p w:rsidR="00BF6235" w:rsidRPr="00554AD8" w:rsidRDefault="00BF6235" w:rsidP="001E7B71">
            <w:pPr>
              <w:numPr>
                <w:ilvl w:val="0"/>
                <w:numId w:val="9"/>
              </w:numPr>
              <w:autoSpaceDE w:val="0"/>
              <w:autoSpaceDN w:val="0"/>
              <w:adjustRightInd w:val="0"/>
              <w:jc w:val="both"/>
            </w:pPr>
            <w:r w:rsidRPr="00554AD8">
              <w:t>Conocer el carácter unitario del ordenamiento jurídico y la necesaria visión interdisciplinar de los problemas jurídicos.</w:t>
            </w:r>
          </w:p>
          <w:p w:rsidR="00BF6235" w:rsidRPr="00554AD8" w:rsidRDefault="00BF6235" w:rsidP="001E7B71">
            <w:pPr>
              <w:numPr>
                <w:ilvl w:val="0"/>
                <w:numId w:val="9"/>
              </w:numPr>
              <w:autoSpaceDE w:val="0"/>
              <w:autoSpaceDN w:val="0"/>
              <w:adjustRightInd w:val="0"/>
              <w:jc w:val="both"/>
            </w:pPr>
            <w:r w:rsidRPr="00554AD8">
              <w:t>Comprender y conocer las principales instituciones jurídicas, privadas y públicas, en su génesis y su conjunto.</w:t>
            </w:r>
          </w:p>
          <w:p w:rsidR="00BF6235" w:rsidRPr="00554AD8" w:rsidRDefault="00BF6235" w:rsidP="001E7B71">
            <w:pPr>
              <w:numPr>
                <w:ilvl w:val="0"/>
                <w:numId w:val="9"/>
              </w:numPr>
              <w:autoSpaceDE w:val="0"/>
              <w:autoSpaceDN w:val="0"/>
              <w:adjustRightInd w:val="0"/>
              <w:jc w:val="both"/>
            </w:pPr>
            <w:r w:rsidRPr="00554AD8">
              <w:lastRenderedPageBreak/>
              <w:t>Adquirir una conciencia crítica en el análisis del ordenamiento jurídico.</w:t>
            </w:r>
          </w:p>
          <w:p w:rsidR="00BF6235" w:rsidRPr="00554AD8" w:rsidRDefault="00BF6235" w:rsidP="00B11894">
            <w:pPr>
              <w:autoSpaceDE w:val="0"/>
              <w:autoSpaceDN w:val="0"/>
              <w:adjustRightInd w:val="0"/>
              <w:jc w:val="both"/>
              <w:rPr>
                <w:b/>
                <w:bCs/>
              </w:rPr>
            </w:pPr>
          </w:p>
          <w:p w:rsidR="00BF6235" w:rsidRPr="00554AD8" w:rsidRDefault="00BF6235" w:rsidP="00B11894">
            <w:pPr>
              <w:autoSpaceDE w:val="0"/>
              <w:autoSpaceDN w:val="0"/>
              <w:adjustRightInd w:val="0"/>
              <w:jc w:val="both"/>
              <w:rPr>
                <w:bCs/>
              </w:rPr>
            </w:pPr>
            <w:r w:rsidRPr="00554AD8">
              <w:rPr>
                <w:bCs/>
              </w:rPr>
              <w:t>Competencias disciplinares (hacer):</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10"/>
              </w:numPr>
              <w:autoSpaceDE w:val="0"/>
              <w:autoSpaceDN w:val="0"/>
              <w:adjustRightInd w:val="0"/>
              <w:jc w:val="both"/>
            </w:pPr>
            <w:r w:rsidRPr="00554AD8">
              <w:t>Adquirir la capacidad para utilizar los principios y valores constitucionales como herramienta de trabajo en la interpretación del ordenamiento jurídico.</w:t>
            </w:r>
          </w:p>
          <w:p w:rsidR="00BF6235" w:rsidRPr="00554AD8" w:rsidRDefault="00BF6235" w:rsidP="001E7B71">
            <w:pPr>
              <w:numPr>
                <w:ilvl w:val="0"/>
                <w:numId w:val="10"/>
              </w:numPr>
              <w:autoSpaceDE w:val="0"/>
              <w:autoSpaceDN w:val="0"/>
              <w:adjustRightInd w:val="0"/>
              <w:jc w:val="both"/>
            </w:pPr>
            <w:r w:rsidRPr="00554AD8">
              <w:t>Adquirir la terminología jurídica básica en español y en una lengua extranjera moderna.</w:t>
            </w:r>
          </w:p>
          <w:p w:rsidR="00BF6235" w:rsidRPr="00554AD8" w:rsidRDefault="00BF6235" w:rsidP="001E7B71">
            <w:pPr>
              <w:numPr>
                <w:ilvl w:val="0"/>
                <w:numId w:val="10"/>
              </w:numPr>
              <w:autoSpaceDE w:val="0"/>
              <w:autoSpaceDN w:val="0"/>
              <w:adjustRightInd w:val="0"/>
              <w:jc w:val="both"/>
            </w:pPr>
            <w:r w:rsidRPr="00554AD8">
              <w:t>Aplicar las tecnologías de la información y comunicación (TICs) en la obtención de la información jurídica (bases de datos de legislación, jurisprudencia, bibliografía, Internet), así como en el manejo y la comunicación de datos.</w:t>
            </w:r>
          </w:p>
          <w:p w:rsidR="00BF6235" w:rsidRPr="00554AD8" w:rsidRDefault="00BF6235" w:rsidP="001E7B71">
            <w:pPr>
              <w:numPr>
                <w:ilvl w:val="0"/>
                <w:numId w:val="10"/>
              </w:numPr>
              <w:autoSpaceDE w:val="0"/>
              <w:autoSpaceDN w:val="0"/>
              <w:adjustRightInd w:val="0"/>
              <w:jc w:val="both"/>
            </w:pPr>
            <w:r w:rsidRPr="00554AD8">
              <w:t>Adquirir la capacidad de negociación y conciliación.</w:t>
            </w:r>
          </w:p>
          <w:p w:rsidR="00BF6235" w:rsidRPr="00554AD8" w:rsidRDefault="00BF6235" w:rsidP="00B11894">
            <w:pPr>
              <w:autoSpaceDE w:val="0"/>
              <w:autoSpaceDN w:val="0"/>
              <w:adjustRightInd w:val="0"/>
              <w:jc w:val="both"/>
              <w:rPr>
                <w:b/>
                <w:bCs/>
              </w:rPr>
            </w:pPr>
          </w:p>
          <w:p w:rsidR="00BF6235" w:rsidRPr="00554AD8" w:rsidRDefault="00BF6235" w:rsidP="00B11894">
            <w:pPr>
              <w:autoSpaceDE w:val="0"/>
              <w:autoSpaceDN w:val="0"/>
              <w:adjustRightInd w:val="0"/>
              <w:jc w:val="both"/>
              <w:rPr>
                <w:bCs/>
              </w:rPr>
            </w:pPr>
            <w:r w:rsidRPr="00554AD8">
              <w:rPr>
                <w:bCs/>
              </w:rPr>
              <w:t>Competencias profesionales (saber hacer):</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11"/>
              </w:numPr>
              <w:autoSpaceDE w:val="0"/>
              <w:autoSpaceDN w:val="0"/>
              <w:adjustRightInd w:val="0"/>
              <w:jc w:val="both"/>
            </w:pPr>
            <w:r w:rsidRPr="00554AD8">
              <w:t>Adquirir la capacidad para el manejo de fuentes jurídicas (legales, jurisprudenciales, administrativas y doctrinales).</w:t>
            </w:r>
          </w:p>
          <w:p w:rsidR="00BF6235" w:rsidRPr="00554AD8" w:rsidRDefault="00BF6235" w:rsidP="001E7B71">
            <w:pPr>
              <w:numPr>
                <w:ilvl w:val="0"/>
                <w:numId w:val="11"/>
              </w:numPr>
              <w:autoSpaceDE w:val="0"/>
              <w:autoSpaceDN w:val="0"/>
              <w:adjustRightInd w:val="0"/>
              <w:jc w:val="both"/>
            </w:pPr>
            <w:r w:rsidRPr="00554AD8">
              <w:t>Desarrollar las técnicas de argumentación jurídica.</w:t>
            </w:r>
          </w:p>
          <w:p w:rsidR="00BF6235" w:rsidRPr="00554AD8" w:rsidRDefault="00BF6235" w:rsidP="001E7B71">
            <w:pPr>
              <w:numPr>
                <w:ilvl w:val="0"/>
                <w:numId w:val="11"/>
              </w:numPr>
              <w:autoSpaceDE w:val="0"/>
              <w:autoSpaceDN w:val="0"/>
              <w:adjustRightInd w:val="0"/>
              <w:jc w:val="both"/>
            </w:pPr>
            <w:r w:rsidRPr="00554AD8">
              <w:t>Desarrollar la oratoria jurídica.</w:t>
            </w:r>
          </w:p>
          <w:p w:rsidR="00BF6235" w:rsidRPr="00554AD8" w:rsidRDefault="00BF6235" w:rsidP="001E7B71">
            <w:pPr>
              <w:numPr>
                <w:ilvl w:val="0"/>
                <w:numId w:val="11"/>
              </w:numPr>
              <w:autoSpaceDE w:val="0"/>
              <w:autoSpaceDN w:val="0"/>
              <w:adjustRightInd w:val="0"/>
              <w:jc w:val="both"/>
            </w:pPr>
            <w:r w:rsidRPr="00554AD8">
              <w:t>Adquirir la capacidad de leer, interpretar y redactar documentos, textos y escritos jurídicos.</w:t>
            </w:r>
          </w:p>
          <w:p w:rsidR="00BF6235" w:rsidRPr="00554AD8" w:rsidRDefault="00BF6235" w:rsidP="001E7B71">
            <w:pPr>
              <w:numPr>
                <w:ilvl w:val="0"/>
                <w:numId w:val="11"/>
              </w:numPr>
              <w:autoSpaceDE w:val="0"/>
              <w:autoSpaceDN w:val="0"/>
              <w:adjustRightInd w:val="0"/>
              <w:jc w:val="both"/>
            </w:pPr>
            <w:r w:rsidRPr="00554AD8">
              <w:t>Adquirir la capacidad de evitación y resolución de conflictos jurídicos.</w:t>
            </w:r>
          </w:p>
          <w:p w:rsidR="00BF6235" w:rsidRPr="00554AD8" w:rsidRDefault="00BF6235" w:rsidP="00205A39"/>
          <w:p w:rsidR="00BF6235" w:rsidRPr="00554AD8" w:rsidRDefault="00BF6235" w:rsidP="00205A39"/>
        </w:tc>
      </w:tr>
    </w:tbl>
    <w:p w:rsidR="00BF6235" w:rsidRPr="00554AD8" w:rsidRDefault="00BF6235" w:rsidP="00F51DE2">
      <w:pPr>
        <w:autoSpaceDE w:val="0"/>
        <w:autoSpaceDN w:val="0"/>
        <w:adjustRightInd w:val="0"/>
        <w:jc w:val="both"/>
      </w:pPr>
    </w:p>
    <w:tbl>
      <w:tblPr>
        <w:tblW w:w="0" w:type="auto"/>
        <w:tblLook w:val="01E0" w:firstRow="1" w:lastRow="1" w:firstColumn="1" w:lastColumn="1" w:noHBand="0" w:noVBand="0"/>
      </w:tblPr>
      <w:tblGrid>
        <w:gridCol w:w="8720"/>
      </w:tblGrid>
      <w:tr w:rsidR="00BF6235" w:rsidRPr="00554AD8" w:rsidTr="008306CB">
        <w:tc>
          <w:tcPr>
            <w:tcW w:w="0" w:type="auto"/>
          </w:tcPr>
          <w:p w:rsidR="00BF6235" w:rsidRPr="00554AD8" w:rsidRDefault="00BF6235" w:rsidP="008306CB">
            <w:pPr>
              <w:spacing w:line="360" w:lineRule="auto"/>
              <w:rPr>
                <w:b/>
              </w:rPr>
            </w:pPr>
            <w:r w:rsidRPr="00554AD8">
              <w:rPr>
                <w:b/>
              </w:rPr>
              <w:t>4.2. Competencias del Módulo que se desarrollan en la asignatura</w:t>
            </w:r>
          </w:p>
        </w:tc>
      </w:tr>
      <w:tr w:rsidR="00BF6235" w:rsidRPr="00554AD8" w:rsidTr="008306CB">
        <w:tc>
          <w:tcPr>
            <w:tcW w:w="0" w:type="auto"/>
          </w:tcPr>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
                <w:bCs/>
              </w:rPr>
            </w:pPr>
            <w:r w:rsidRPr="00554AD8">
              <w:rPr>
                <w:b/>
                <w:bCs/>
              </w:rPr>
              <w:t>A. Competencias genéricas.</w:t>
            </w:r>
          </w:p>
          <w:p w:rsidR="00BF6235" w:rsidRPr="00554AD8" w:rsidRDefault="00BF6235" w:rsidP="009F7555">
            <w:pPr>
              <w:autoSpaceDE w:val="0"/>
              <w:autoSpaceDN w:val="0"/>
              <w:adjustRightInd w:val="0"/>
              <w:rPr>
                <w:b/>
                <w:bCs/>
              </w:rPr>
            </w:pPr>
          </w:p>
          <w:p w:rsidR="00BF6235" w:rsidRPr="00554AD8" w:rsidRDefault="00BF6235" w:rsidP="00B11894">
            <w:pPr>
              <w:autoSpaceDE w:val="0"/>
              <w:autoSpaceDN w:val="0"/>
              <w:adjustRightInd w:val="0"/>
              <w:jc w:val="both"/>
              <w:rPr>
                <w:bCs/>
              </w:rPr>
            </w:pPr>
            <w:r w:rsidRPr="00554AD8">
              <w:rPr>
                <w:bCs/>
              </w:rPr>
              <w:t>Competencias instrumentales:</w:t>
            </w:r>
          </w:p>
          <w:p w:rsidR="00BF6235" w:rsidRPr="00554AD8" w:rsidRDefault="00BF6235" w:rsidP="00B11894">
            <w:pPr>
              <w:autoSpaceDE w:val="0"/>
              <w:autoSpaceDN w:val="0"/>
              <w:adjustRightInd w:val="0"/>
              <w:jc w:val="both"/>
              <w:rPr>
                <w:bCs/>
              </w:rPr>
            </w:pPr>
          </w:p>
          <w:p w:rsidR="00BF6235" w:rsidRPr="00554AD8" w:rsidRDefault="00BF6235" w:rsidP="001E7B71">
            <w:pPr>
              <w:numPr>
                <w:ilvl w:val="0"/>
                <w:numId w:val="6"/>
              </w:numPr>
              <w:autoSpaceDE w:val="0"/>
              <w:autoSpaceDN w:val="0"/>
              <w:adjustRightInd w:val="0"/>
              <w:jc w:val="both"/>
            </w:pPr>
            <w:r w:rsidRPr="00554AD8">
              <w:t>Capacidad de análisis y síntesis.</w:t>
            </w:r>
          </w:p>
          <w:p w:rsidR="00BF6235" w:rsidRPr="00554AD8" w:rsidRDefault="00BF6235" w:rsidP="001E7B71">
            <w:pPr>
              <w:numPr>
                <w:ilvl w:val="0"/>
                <w:numId w:val="6"/>
              </w:numPr>
              <w:autoSpaceDE w:val="0"/>
              <w:autoSpaceDN w:val="0"/>
              <w:adjustRightInd w:val="0"/>
              <w:jc w:val="both"/>
            </w:pPr>
            <w:r w:rsidRPr="00554AD8">
              <w:t>Capacidad de organización y planificación.</w:t>
            </w:r>
          </w:p>
          <w:p w:rsidR="00BF6235" w:rsidRPr="00554AD8" w:rsidRDefault="00BF6235" w:rsidP="001E7B71">
            <w:pPr>
              <w:numPr>
                <w:ilvl w:val="0"/>
                <w:numId w:val="6"/>
              </w:numPr>
              <w:autoSpaceDE w:val="0"/>
              <w:autoSpaceDN w:val="0"/>
              <w:adjustRightInd w:val="0"/>
              <w:jc w:val="both"/>
            </w:pPr>
            <w:r w:rsidRPr="00554AD8">
              <w:t>Capacidad de gestión de la información</w:t>
            </w:r>
          </w:p>
          <w:p w:rsidR="00BF6235" w:rsidRPr="00554AD8" w:rsidRDefault="00BF6235" w:rsidP="001E7B71">
            <w:pPr>
              <w:numPr>
                <w:ilvl w:val="0"/>
                <w:numId w:val="6"/>
              </w:numPr>
              <w:autoSpaceDE w:val="0"/>
              <w:autoSpaceDN w:val="0"/>
              <w:adjustRightInd w:val="0"/>
              <w:jc w:val="both"/>
            </w:pPr>
            <w:r w:rsidRPr="00554AD8">
              <w:t>Resolución de problemas.</w:t>
            </w:r>
          </w:p>
          <w:p w:rsidR="00BF6235" w:rsidRPr="00554AD8" w:rsidRDefault="00BF6235" w:rsidP="001E7B71">
            <w:pPr>
              <w:numPr>
                <w:ilvl w:val="0"/>
                <w:numId w:val="6"/>
              </w:numPr>
              <w:autoSpaceDE w:val="0"/>
              <w:autoSpaceDN w:val="0"/>
              <w:adjustRightInd w:val="0"/>
              <w:jc w:val="both"/>
            </w:pPr>
            <w:r w:rsidRPr="00554AD8">
              <w:t>Capacidad de decisión.</w:t>
            </w:r>
          </w:p>
          <w:p w:rsidR="00BF6235" w:rsidRPr="00554AD8" w:rsidRDefault="00BF6235" w:rsidP="001E7B71">
            <w:pPr>
              <w:numPr>
                <w:ilvl w:val="0"/>
                <w:numId w:val="6"/>
              </w:numPr>
              <w:autoSpaceDE w:val="0"/>
              <w:autoSpaceDN w:val="0"/>
              <w:adjustRightInd w:val="0"/>
              <w:jc w:val="both"/>
            </w:pPr>
            <w:r w:rsidRPr="00554AD8">
              <w:t>Practicar la expresión oral y escrita.</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Cs/>
              </w:rPr>
            </w:pPr>
            <w:r w:rsidRPr="00554AD8">
              <w:rPr>
                <w:bCs/>
              </w:rPr>
              <w:t>Competencias interpersonales</w:t>
            </w:r>
          </w:p>
          <w:p w:rsidR="00BF6235" w:rsidRPr="00554AD8" w:rsidRDefault="00BF6235" w:rsidP="009F7555">
            <w:pPr>
              <w:autoSpaceDE w:val="0"/>
              <w:autoSpaceDN w:val="0"/>
              <w:adjustRightInd w:val="0"/>
              <w:rPr>
                <w:bCs/>
              </w:rPr>
            </w:pPr>
          </w:p>
          <w:p w:rsidR="00BF6235" w:rsidRPr="00554AD8" w:rsidRDefault="00BF6235" w:rsidP="001E7B71">
            <w:pPr>
              <w:numPr>
                <w:ilvl w:val="0"/>
                <w:numId w:val="6"/>
              </w:numPr>
              <w:autoSpaceDE w:val="0"/>
              <w:autoSpaceDN w:val="0"/>
              <w:adjustRightInd w:val="0"/>
              <w:jc w:val="both"/>
            </w:pPr>
            <w:r w:rsidRPr="00554AD8">
              <w:t>Adquirir valores y principios éticos para la convivencia social.</w:t>
            </w:r>
          </w:p>
          <w:p w:rsidR="00BF6235" w:rsidRPr="00554AD8" w:rsidRDefault="00BF6235" w:rsidP="001E7B71">
            <w:pPr>
              <w:numPr>
                <w:ilvl w:val="0"/>
                <w:numId w:val="6"/>
              </w:numPr>
              <w:autoSpaceDE w:val="0"/>
              <w:autoSpaceDN w:val="0"/>
              <w:adjustRightInd w:val="0"/>
              <w:jc w:val="both"/>
            </w:pPr>
            <w:r w:rsidRPr="00554AD8">
              <w:t>Adquirir la capacidad de trabajar en equipo.</w:t>
            </w:r>
          </w:p>
          <w:p w:rsidR="00BF6235" w:rsidRPr="00554AD8" w:rsidRDefault="00BF6235" w:rsidP="001E7B71">
            <w:pPr>
              <w:numPr>
                <w:ilvl w:val="0"/>
                <w:numId w:val="6"/>
              </w:numPr>
              <w:autoSpaceDE w:val="0"/>
              <w:autoSpaceDN w:val="0"/>
              <w:adjustRightInd w:val="0"/>
              <w:jc w:val="both"/>
            </w:pPr>
            <w:r w:rsidRPr="00554AD8">
              <w:t>Adquirir la capacidad de negociación y conciliación.</w:t>
            </w:r>
          </w:p>
          <w:p w:rsidR="00BF6235" w:rsidRPr="00554AD8" w:rsidRDefault="00BF6235" w:rsidP="001E7B71">
            <w:pPr>
              <w:numPr>
                <w:ilvl w:val="0"/>
                <w:numId w:val="6"/>
              </w:numPr>
              <w:autoSpaceDE w:val="0"/>
              <w:autoSpaceDN w:val="0"/>
              <w:adjustRightInd w:val="0"/>
              <w:jc w:val="both"/>
            </w:pPr>
            <w:r w:rsidRPr="00554AD8">
              <w:t xml:space="preserve">Integrar el respecto a los derechos fundamentales, a los derechos humanos y los </w:t>
            </w:r>
            <w:r w:rsidRPr="00554AD8">
              <w:lastRenderedPageBreak/>
              <w:t>valores democráticos y al principio de igualdad entre hombres y mujeres.</w:t>
            </w:r>
          </w:p>
          <w:p w:rsidR="00BF6235" w:rsidRPr="00554AD8" w:rsidRDefault="00BF6235" w:rsidP="001E7B71">
            <w:pPr>
              <w:numPr>
                <w:ilvl w:val="0"/>
                <w:numId w:val="6"/>
              </w:numPr>
              <w:autoSpaceDE w:val="0"/>
              <w:autoSpaceDN w:val="0"/>
              <w:adjustRightInd w:val="0"/>
              <w:jc w:val="both"/>
            </w:pPr>
            <w:r w:rsidRPr="00554AD8">
              <w:t>Potenciar la cultura del emprendimiento y de la creatividad profesional.</w:t>
            </w:r>
          </w:p>
          <w:p w:rsidR="00BF6235" w:rsidRPr="00554AD8" w:rsidRDefault="00BF6235" w:rsidP="00B11894">
            <w:pPr>
              <w:autoSpaceDE w:val="0"/>
              <w:autoSpaceDN w:val="0"/>
              <w:adjustRightInd w:val="0"/>
              <w:ind w:left="360"/>
              <w:jc w:val="both"/>
            </w:pPr>
          </w:p>
          <w:p w:rsidR="00BF6235" w:rsidRPr="00554AD8" w:rsidRDefault="00BF6235" w:rsidP="00B11894">
            <w:pPr>
              <w:autoSpaceDE w:val="0"/>
              <w:autoSpaceDN w:val="0"/>
              <w:adjustRightInd w:val="0"/>
              <w:jc w:val="both"/>
            </w:pPr>
            <w:r w:rsidRPr="00554AD8">
              <w:t>Competencias sistemáticas:</w:t>
            </w:r>
          </w:p>
          <w:p w:rsidR="00BF6235" w:rsidRPr="00554AD8" w:rsidRDefault="00BF6235" w:rsidP="00B11894">
            <w:pPr>
              <w:autoSpaceDE w:val="0"/>
              <w:autoSpaceDN w:val="0"/>
              <w:adjustRightInd w:val="0"/>
              <w:jc w:val="both"/>
            </w:pPr>
          </w:p>
          <w:p w:rsidR="00BF6235" w:rsidRPr="00554AD8" w:rsidRDefault="00BF6235" w:rsidP="001E7B71">
            <w:pPr>
              <w:numPr>
                <w:ilvl w:val="0"/>
                <w:numId w:val="6"/>
              </w:numPr>
              <w:autoSpaceDE w:val="0"/>
              <w:autoSpaceDN w:val="0"/>
              <w:adjustRightInd w:val="0"/>
              <w:jc w:val="both"/>
            </w:pPr>
            <w:r w:rsidRPr="00554AD8">
              <w:t>Aprendizaje autónomo.</w:t>
            </w:r>
          </w:p>
          <w:p w:rsidR="00BF6235" w:rsidRPr="00554AD8" w:rsidRDefault="00BF6235" w:rsidP="001E7B71">
            <w:pPr>
              <w:numPr>
                <w:ilvl w:val="0"/>
                <w:numId w:val="6"/>
              </w:numPr>
              <w:autoSpaceDE w:val="0"/>
              <w:autoSpaceDN w:val="0"/>
              <w:adjustRightInd w:val="0"/>
              <w:jc w:val="both"/>
            </w:pPr>
            <w:r w:rsidRPr="00554AD8">
              <w:t>Creatividad.</w:t>
            </w:r>
          </w:p>
          <w:p w:rsidR="00BF6235" w:rsidRPr="00554AD8" w:rsidRDefault="00BF6235" w:rsidP="001E7B71">
            <w:pPr>
              <w:numPr>
                <w:ilvl w:val="0"/>
                <w:numId w:val="6"/>
              </w:numPr>
              <w:autoSpaceDE w:val="0"/>
              <w:autoSpaceDN w:val="0"/>
              <w:adjustRightInd w:val="0"/>
              <w:jc w:val="both"/>
            </w:pPr>
            <w:r w:rsidRPr="00554AD8">
              <w:t>Sensibilidad hacia temas de la realidad social y económica.</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
                <w:bCs/>
              </w:rPr>
            </w:pPr>
            <w:r w:rsidRPr="00554AD8">
              <w:rPr>
                <w:b/>
                <w:bCs/>
              </w:rPr>
              <w:t>B. Competencias específicas.</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Cs/>
              </w:rPr>
            </w:pPr>
            <w:r w:rsidRPr="00554AD8">
              <w:rPr>
                <w:bCs/>
              </w:rPr>
              <w:t xml:space="preserve"> Competencias académicas (saber)</w:t>
            </w:r>
          </w:p>
          <w:p w:rsidR="00BF6235" w:rsidRPr="00554AD8" w:rsidRDefault="00BF6235" w:rsidP="009F7555">
            <w:pPr>
              <w:autoSpaceDE w:val="0"/>
              <w:autoSpaceDN w:val="0"/>
              <w:adjustRightInd w:val="0"/>
              <w:rPr>
                <w:bCs/>
              </w:rPr>
            </w:pPr>
          </w:p>
          <w:p w:rsidR="00BF6235" w:rsidRPr="00554AD8" w:rsidRDefault="00BF6235" w:rsidP="001E7B71">
            <w:pPr>
              <w:numPr>
                <w:ilvl w:val="0"/>
                <w:numId w:val="6"/>
              </w:numPr>
              <w:autoSpaceDE w:val="0"/>
              <w:autoSpaceDN w:val="0"/>
              <w:adjustRightInd w:val="0"/>
              <w:jc w:val="both"/>
            </w:pPr>
            <w:r w:rsidRPr="00554AD8">
              <w:t>Adquirir una conciencia crítica en el análisis del ordenamiento jurídico.</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Cs/>
              </w:rPr>
            </w:pPr>
            <w:r w:rsidRPr="00554AD8">
              <w:rPr>
                <w:bCs/>
              </w:rPr>
              <w:t>Competencias disciplinares (hacer)</w:t>
            </w:r>
          </w:p>
          <w:p w:rsidR="00BF6235" w:rsidRPr="00554AD8" w:rsidRDefault="00BF6235" w:rsidP="009F7555">
            <w:pPr>
              <w:autoSpaceDE w:val="0"/>
              <w:autoSpaceDN w:val="0"/>
              <w:adjustRightInd w:val="0"/>
              <w:rPr>
                <w:bCs/>
              </w:rPr>
            </w:pPr>
          </w:p>
          <w:p w:rsidR="00BF6235" w:rsidRPr="00554AD8" w:rsidRDefault="00BF6235" w:rsidP="001E7B71">
            <w:pPr>
              <w:numPr>
                <w:ilvl w:val="0"/>
                <w:numId w:val="6"/>
              </w:numPr>
              <w:autoSpaceDE w:val="0"/>
              <w:autoSpaceDN w:val="0"/>
              <w:adjustRightInd w:val="0"/>
              <w:jc w:val="both"/>
            </w:pPr>
            <w:r w:rsidRPr="00554AD8">
              <w:t>Aplicar las tecnologías de la información y comunicación (TICs) en la obtención de la información jurídica (bases de datos de legislación, jurisprudencia, bibliografía, Internet) y en la comunicación de datos.</w:t>
            </w:r>
          </w:p>
          <w:p w:rsidR="00BF6235" w:rsidRPr="00554AD8" w:rsidRDefault="00BF6235" w:rsidP="009F7555">
            <w:pPr>
              <w:autoSpaceDE w:val="0"/>
              <w:autoSpaceDN w:val="0"/>
              <w:adjustRightInd w:val="0"/>
              <w:rPr>
                <w:b/>
                <w:bCs/>
              </w:rPr>
            </w:pPr>
          </w:p>
          <w:p w:rsidR="00BF6235" w:rsidRPr="00554AD8" w:rsidRDefault="00BF6235" w:rsidP="009F7555">
            <w:pPr>
              <w:autoSpaceDE w:val="0"/>
              <w:autoSpaceDN w:val="0"/>
              <w:adjustRightInd w:val="0"/>
              <w:rPr>
                <w:bCs/>
              </w:rPr>
            </w:pPr>
            <w:r w:rsidRPr="00554AD8">
              <w:rPr>
                <w:bCs/>
              </w:rPr>
              <w:t>Competencias profesionales (saber hacer):</w:t>
            </w:r>
          </w:p>
          <w:p w:rsidR="00BF6235" w:rsidRPr="00554AD8" w:rsidRDefault="00BF6235" w:rsidP="009F7555">
            <w:pPr>
              <w:autoSpaceDE w:val="0"/>
              <w:autoSpaceDN w:val="0"/>
              <w:adjustRightInd w:val="0"/>
              <w:rPr>
                <w:bCs/>
              </w:rPr>
            </w:pPr>
          </w:p>
          <w:p w:rsidR="00BF6235" w:rsidRPr="00554AD8" w:rsidRDefault="00BF6235" w:rsidP="001E7B71">
            <w:pPr>
              <w:numPr>
                <w:ilvl w:val="0"/>
                <w:numId w:val="6"/>
              </w:numPr>
              <w:autoSpaceDE w:val="0"/>
              <w:autoSpaceDN w:val="0"/>
              <w:adjustRightInd w:val="0"/>
              <w:jc w:val="both"/>
            </w:pPr>
            <w:r w:rsidRPr="00554AD8">
              <w:t>Adquirir la capacidad para el manejo de fuentes jurídicas (legales, jurisprudenciales, administrativas y doctrinales)</w:t>
            </w:r>
          </w:p>
          <w:p w:rsidR="00BF6235" w:rsidRPr="00554AD8" w:rsidRDefault="00BF6235" w:rsidP="001E7B71">
            <w:pPr>
              <w:numPr>
                <w:ilvl w:val="0"/>
                <w:numId w:val="6"/>
              </w:numPr>
              <w:autoSpaceDE w:val="0"/>
              <w:autoSpaceDN w:val="0"/>
              <w:adjustRightInd w:val="0"/>
              <w:jc w:val="both"/>
            </w:pPr>
            <w:r w:rsidRPr="00554AD8">
              <w:t>Desarrollar las técnicas de argumentación jurídica.</w:t>
            </w:r>
          </w:p>
          <w:p w:rsidR="00BF6235" w:rsidRPr="00554AD8" w:rsidRDefault="00BF6235" w:rsidP="001E7B71">
            <w:pPr>
              <w:numPr>
                <w:ilvl w:val="0"/>
                <w:numId w:val="6"/>
              </w:numPr>
              <w:autoSpaceDE w:val="0"/>
              <w:autoSpaceDN w:val="0"/>
              <w:adjustRightInd w:val="0"/>
              <w:jc w:val="both"/>
            </w:pPr>
            <w:r w:rsidRPr="00554AD8">
              <w:t>Desarrollar la oratoria jurídica</w:t>
            </w:r>
          </w:p>
          <w:p w:rsidR="00BF6235" w:rsidRPr="00554AD8" w:rsidRDefault="00BF6235" w:rsidP="001E7B71">
            <w:pPr>
              <w:numPr>
                <w:ilvl w:val="0"/>
                <w:numId w:val="6"/>
              </w:numPr>
              <w:autoSpaceDE w:val="0"/>
              <w:autoSpaceDN w:val="0"/>
              <w:adjustRightInd w:val="0"/>
              <w:jc w:val="both"/>
            </w:pPr>
            <w:r w:rsidRPr="00554AD8">
              <w:t>Adquirir la capacidad de leer, interpretar y redactar documentos, textos y escritos jurídicos.</w:t>
            </w:r>
          </w:p>
          <w:p w:rsidR="00BF6235" w:rsidRPr="00554AD8" w:rsidRDefault="00BF6235" w:rsidP="001E7B71">
            <w:pPr>
              <w:numPr>
                <w:ilvl w:val="0"/>
                <w:numId w:val="6"/>
              </w:numPr>
              <w:autoSpaceDE w:val="0"/>
              <w:autoSpaceDN w:val="0"/>
              <w:adjustRightInd w:val="0"/>
              <w:jc w:val="both"/>
            </w:pPr>
            <w:r w:rsidRPr="00554AD8">
              <w:t>Adquirir la capacidad de resolución de problemas jurídicos.</w:t>
            </w:r>
          </w:p>
        </w:tc>
      </w:tr>
    </w:tbl>
    <w:p w:rsidR="00BF6235" w:rsidRPr="00554AD8" w:rsidRDefault="00BF6235" w:rsidP="003840DC"/>
    <w:tbl>
      <w:tblPr>
        <w:tblW w:w="8748" w:type="dxa"/>
        <w:tblLook w:val="01E0" w:firstRow="1" w:lastRow="1" w:firstColumn="1" w:lastColumn="1" w:noHBand="0" w:noVBand="0"/>
      </w:tblPr>
      <w:tblGrid>
        <w:gridCol w:w="8748"/>
      </w:tblGrid>
      <w:tr w:rsidR="00BF6235" w:rsidRPr="00554AD8" w:rsidTr="00674770">
        <w:tc>
          <w:tcPr>
            <w:tcW w:w="8748" w:type="dxa"/>
          </w:tcPr>
          <w:p w:rsidR="00BF6235" w:rsidRPr="00554AD8" w:rsidRDefault="00BF6235" w:rsidP="00B159BC">
            <w:r w:rsidRPr="00554AD8">
              <w:rPr>
                <w:b/>
              </w:rPr>
              <w:t>4.3. Competencias particulares de la asignatura</w:t>
            </w:r>
          </w:p>
        </w:tc>
      </w:tr>
      <w:tr w:rsidR="00BF6235" w:rsidRPr="00554AD8" w:rsidTr="00674770">
        <w:tc>
          <w:tcPr>
            <w:tcW w:w="8748" w:type="dxa"/>
          </w:tcPr>
          <w:p w:rsidR="00BF6235" w:rsidRPr="00554AD8" w:rsidRDefault="00BF6235" w:rsidP="00B159BC"/>
          <w:p w:rsidR="00BF6235" w:rsidRPr="00554AD8" w:rsidRDefault="00BF6235" w:rsidP="001E7B71">
            <w:pPr>
              <w:numPr>
                <w:ilvl w:val="0"/>
                <w:numId w:val="6"/>
              </w:numPr>
              <w:autoSpaceDE w:val="0"/>
              <w:autoSpaceDN w:val="0"/>
              <w:adjustRightInd w:val="0"/>
              <w:jc w:val="both"/>
            </w:pPr>
            <w:r w:rsidRPr="00554AD8">
              <w:t>Conocimiento general sobre los perfiles de los distintos profesionales del Derecho.</w:t>
            </w:r>
          </w:p>
          <w:p w:rsidR="00BF6235" w:rsidRPr="00554AD8" w:rsidRDefault="00BF6235" w:rsidP="001E7B71">
            <w:pPr>
              <w:numPr>
                <w:ilvl w:val="0"/>
                <w:numId w:val="6"/>
              </w:numPr>
              <w:autoSpaceDE w:val="0"/>
              <w:autoSpaceDN w:val="0"/>
              <w:adjustRightInd w:val="0"/>
              <w:jc w:val="both"/>
            </w:pPr>
            <w:r w:rsidRPr="00554AD8">
              <w:t>Habilidad para trabajar en el contexto específico.</w:t>
            </w:r>
          </w:p>
          <w:p w:rsidR="00BF6235" w:rsidRPr="00554AD8" w:rsidRDefault="00BF6235" w:rsidP="001E7B71">
            <w:pPr>
              <w:numPr>
                <w:ilvl w:val="0"/>
                <w:numId w:val="6"/>
              </w:numPr>
              <w:autoSpaceDE w:val="0"/>
              <w:autoSpaceDN w:val="0"/>
              <w:adjustRightInd w:val="0"/>
              <w:jc w:val="both"/>
            </w:pPr>
            <w:r w:rsidRPr="00554AD8">
              <w:t xml:space="preserve">Agilidad y eficacia en la búsqueda de la información (normativa, bibliográfica, jurisprudencial,..). </w:t>
            </w:r>
          </w:p>
          <w:p w:rsidR="00BF6235" w:rsidRPr="00554AD8" w:rsidRDefault="00BF6235" w:rsidP="001E7B71">
            <w:pPr>
              <w:numPr>
                <w:ilvl w:val="0"/>
                <w:numId w:val="6"/>
              </w:numPr>
              <w:autoSpaceDE w:val="0"/>
              <w:autoSpaceDN w:val="0"/>
              <w:adjustRightInd w:val="0"/>
              <w:jc w:val="both"/>
            </w:pPr>
            <w:r w:rsidRPr="00554AD8">
              <w:t>Capacidad para interpretar y aplicar las fuentes jurídicas.</w:t>
            </w:r>
          </w:p>
          <w:p w:rsidR="00BF6235" w:rsidRPr="00554AD8" w:rsidRDefault="00BF6235" w:rsidP="001E7B71">
            <w:pPr>
              <w:numPr>
                <w:ilvl w:val="0"/>
                <w:numId w:val="6"/>
              </w:numPr>
              <w:autoSpaceDE w:val="0"/>
              <w:autoSpaceDN w:val="0"/>
              <w:adjustRightInd w:val="0"/>
              <w:jc w:val="both"/>
            </w:pPr>
            <w:r w:rsidRPr="00554AD8">
              <w:t xml:space="preserve">Destreza en la resolución de los problemas. </w:t>
            </w:r>
          </w:p>
          <w:p w:rsidR="00BF6235" w:rsidRPr="00554AD8" w:rsidRDefault="00BF6235" w:rsidP="001E7B71">
            <w:pPr>
              <w:numPr>
                <w:ilvl w:val="0"/>
                <w:numId w:val="6"/>
              </w:numPr>
              <w:autoSpaceDE w:val="0"/>
              <w:autoSpaceDN w:val="0"/>
              <w:adjustRightInd w:val="0"/>
              <w:jc w:val="both"/>
            </w:pPr>
            <w:r w:rsidRPr="00554AD8">
              <w:t>Capacidad de negociación.</w:t>
            </w:r>
          </w:p>
          <w:p w:rsidR="00BF6235" w:rsidRPr="00554AD8" w:rsidRDefault="00BF6235" w:rsidP="001E7B71">
            <w:pPr>
              <w:numPr>
                <w:ilvl w:val="0"/>
                <w:numId w:val="6"/>
              </w:numPr>
              <w:autoSpaceDE w:val="0"/>
              <w:autoSpaceDN w:val="0"/>
              <w:adjustRightInd w:val="0"/>
              <w:jc w:val="both"/>
            </w:pPr>
            <w:r w:rsidRPr="00554AD8">
              <w:t xml:space="preserve">Desarrollo de la capacidad de expresión, oral y escrita. </w:t>
            </w:r>
          </w:p>
          <w:p w:rsidR="00BF6235" w:rsidRPr="00554AD8" w:rsidRDefault="00BF6235" w:rsidP="001E7B71">
            <w:pPr>
              <w:numPr>
                <w:ilvl w:val="0"/>
                <w:numId w:val="6"/>
              </w:numPr>
              <w:autoSpaceDE w:val="0"/>
              <w:autoSpaceDN w:val="0"/>
              <w:adjustRightInd w:val="0"/>
              <w:jc w:val="both"/>
            </w:pPr>
            <w:r w:rsidRPr="00554AD8">
              <w:t>Conocimiento de las técnicas de expresión y comunicación jurídicas.</w:t>
            </w:r>
          </w:p>
          <w:p w:rsidR="00BF6235" w:rsidRPr="00554AD8" w:rsidRDefault="00BF6235" w:rsidP="00EA565E">
            <w:pPr>
              <w:numPr>
                <w:ilvl w:val="0"/>
                <w:numId w:val="6"/>
              </w:numPr>
              <w:autoSpaceDE w:val="0"/>
              <w:autoSpaceDN w:val="0"/>
              <w:adjustRightInd w:val="0"/>
              <w:jc w:val="both"/>
            </w:pPr>
            <w:r w:rsidRPr="00554AD8">
              <w:t>Reforzamiento de los conocimientos</w:t>
            </w:r>
            <w:r w:rsidRPr="00554AD8">
              <w:rPr>
                <w:iCs/>
              </w:rPr>
              <w:t xml:space="preserve"> adquiridos.</w:t>
            </w:r>
          </w:p>
        </w:tc>
      </w:tr>
    </w:tbl>
    <w:p w:rsidR="00BF6235" w:rsidRPr="00554AD8" w:rsidRDefault="00BF6235" w:rsidP="00B159BC"/>
    <w:p w:rsidR="00BF6235" w:rsidRPr="00554AD8" w:rsidRDefault="00ED0604" w:rsidP="00B159BC">
      <w:r>
        <w:rPr>
          <w:noProof/>
        </w:rPr>
        <w:pict>
          <v:shape id="_x0000_s1030" type="#_x0000_t202" style="position:absolute;margin-left:0;margin-top:.65pt;width:342pt;height:26.4pt;z-index:4" fillcolor="silver">
            <v:textbox style="mso-next-textbox:#_x0000_s1030">
              <w:txbxContent>
                <w:p w:rsidR="002B11F6" w:rsidRDefault="002B11F6" w:rsidP="00AE6777">
                  <w:pPr>
                    <w:ind w:left="360"/>
                    <w:rPr>
                      <w:noProof/>
                    </w:rPr>
                  </w:pPr>
                  <w:r>
                    <w:rPr>
                      <w:b/>
                    </w:rPr>
                    <w:t>5. CONTENIDO DE LA ASIGNATURA.</w:t>
                  </w:r>
                </w:p>
              </w:txbxContent>
            </v:textbox>
            <w10:wrap type="square"/>
          </v:shape>
        </w:pict>
      </w:r>
    </w:p>
    <w:p w:rsidR="00BF6235" w:rsidRPr="00554AD8" w:rsidRDefault="00BF6235" w:rsidP="00B159BC"/>
    <w:p w:rsidR="00BF6235" w:rsidRPr="00554AD8" w:rsidRDefault="00BF6235" w:rsidP="00B159BC">
      <w:pPr>
        <w:tabs>
          <w:tab w:val="left" w:pos="497"/>
        </w:tabs>
      </w:pPr>
    </w:p>
    <w:tbl>
      <w:tblPr>
        <w:tblW w:w="0" w:type="auto"/>
        <w:tblLook w:val="01E0" w:firstRow="1" w:lastRow="1" w:firstColumn="1" w:lastColumn="1" w:noHBand="0" w:noVBand="0"/>
      </w:tblPr>
      <w:tblGrid>
        <w:gridCol w:w="8720"/>
      </w:tblGrid>
      <w:tr w:rsidR="00BF6235" w:rsidRPr="00554AD8" w:rsidTr="008306CB">
        <w:tc>
          <w:tcPr>
            <w:tcW w:w="0" w:type="auto"/>
          </w:tcPr>
          <w:p w:rsidR="00BF6235" w:rsidRPr="00554AD8" w:rsidRDefault="00BF6235" w:rsidP="00AE6777">
            <w:pPr>
              <w:tabs>
                <w:tab w:val="left" w:pos="-284"/>
                <w:tab w:val="left" w:pos="0"/>
              </w:tabs>
              <w:spacing w:before="120" w:after="120"/>
              <w:jc w:val="both"/>
              <w:rPr>
                <w:b/>
              </w:rPr>
            </w:pPr>
            <w:r w:rsidRPr="00554AD8">
              <w:rPr>
                <w:b/>
              </w:rPr>
              <w:t>A) Aspectos generales</w:t>
            </w:r>
          </w:p>
          <w:p w:rsidR="00BF6235" w:rsidRPr="00554AD8" w:rsidRDefault="00BF6235" w:rsidP="001E7B71">
            <w:pPr>
              <w:numPr>
                <w:ilvl w:val="0"/>
                <w:numId w:val="15"/>
              </w:numPr>
              <w:spacing w:before="120" w:after="120"/>
              <w:jc w:val="both"/>
            </w:pPr>
            <w:r w:rsidRPr="00554AD8">
              <w:t xml:space="preserve">Se realizarán prácticas profesionales en aquellos centros </w:t>
            </w:r>
            <w:r w:rsidRPr="00554AD8">
              <w:rPr>
                <w:color w:val="000000"/>
              </w:rPr>
              <w:t xml:space="preserve">con los que la Universidad Pablo de Olavide haya concertado un convenio de colaboración educativa, </w:t>
            </w:r>
            <w:r w:rsidRPr="00554AD8">
              <w:t xml:space="preserve">en los que se desarrollen actividades relacionadas con cualquiera de las áreas del Derecho (despachos profesionales, asesorías jurídicas, notarías, juzgados, registros públicos, órganos o departamentos de las diversas Administraciones Públicas, empresas privadas...). </w:t>
            </w:r>
          </w:p>
          <w:p w:rsidR="00BF6235" w:rsidRPr="00554AD8" w:rsidRDefault="00BF6235" w:rsidP="001E7B71">
            <w:pPr>
              <w:numPr>
                <w:ilvl w:val="0"/>
                <w:numId w:val="15"/>
              </w:numPr>
              <w:spacing w:before="120" w:after="120"/>
              <w:jc w:val="both"/>
              <w:rPr>
                <w:color w:val="000000"/>
              </w:rPr>
            </w:pPr>
            <w:r w:rsidRPr="00554AD8">
              <w:rPr>
                <w:color w:val="000000"/>
              </w:rPr>
              <w:t>Seguro del estudiante. El estudiante estará cubierto por el Seguro Escolar y por un seguro de responsabilidad civil a cargo de la Universidad. En aquellos supuestos en los que el alumno realice prácticas a través de un programa específico (Prácticas de Inserción Profesional de la Fundación Universidad-Sociedad, Programa Leonardo, Erasmus, u otro similar) se estará a los términos de su normativa reguladora.</w:t>
            </w:r>
          </w:p>
          <w:p w:rsidR="00BF6235" w:rsidRPr="00554AD8" w:rsidRDefault="00BF6235" w:rsidP="001E7B71">
            <w:pPr>
              <w:numPr>
                <w:ilvl w:val="0"/>
                <w:numId w:val="15"/>
              </w:numPr>
              <w:spacing w:before="120" w:after="120"/>
              <w:jc w:val="both"/>
              <w:rPr>
                <w:color w:val="000000"/>
              </w:rPr>
            </w:pPr>
            <w:r w:rsidRPr="00554AD8">
              <w:rPr>
                <w:color w:val="000000"/>
              </w:rPr>
              <w:t>La relación que establece el alumno con el centro durante el período de prácticas es de carácter académico -no laboral-, formalizándose mediante un Convenio de Colaboración Educativa suscrito por la entidad y la Universidad Pablo de Olavide.</w:t>
            </w:r>
          </w:p>
          <w:p w:rsidR="00BF6235" w:rsidRPr="00554AD8" w:rsidRDefault="00BF6235" w:rsidP="001E7B71">
            <w:pPr>
              <w:numPr>
                <w:ilvl w:val="0"/>
                <w:numId w:val="15"/>
              </w:numPr>
              <w:spacing w:before="120" w:after="120"/>
              <w:jc w:val="both"/>
              <w:rPr>
                <w:color w:val="000000"/>
              </w:rPr>
            </w:pPr>
            <w:r w:rsidRPr="00554AD8">
              <w:rPr>
                <w:color w:val="000000"/>
              </w:rPr>
              <w:t>Por cada estudiante y período de prácticas se suscribirá un anexo en el que se recogerán los datos, entre otros, referentes al estudiante, lugar, duración y período de realización de las prácticas, junto a los datos identificativos de los tutores de la Universidad y de la Empresa o Entidad.</w:t>
            </w:r>
          </w:p>
          <w:p w:rsidR="00BF6235" w:rsidRPr="00554AD8" w:rsidRDefault="00BF6235" w:rsidP="001E7B71">
            <w:pPr>
              <w:numPr>
                <w:ilvl w:val="0"/>
                <w:numId w:val="15"/>
              </w:numPr>
              <w:spacing w:before="120" w:after="120"/>
              <w:jc w:val="both"/>
              <w:rPr>
                <w:color w:val="000000"/>
              </w:rPr>
            </w:pPr>
            <w:r w:rsidRPr="00554AD8">
              <w:rPr>
                <w:color w:val="000000"/>
              </w:rPr>
              <w:t xml:space="preserve">Obligaciones de los alumnos. Los alumnos deberán realizar con diligencia y aprovechamiento la actividades encomendadas, de acuerdo con el programa y condiciones específicas aprobadas, y en caso de que les fuera exigido, guardar con absoluto rigor el secreto profesional y no utilizar en ningún caso la información obtenida con ocasión de su estancia en la empresa, institución o entidad, con el objeto de dar publicidad o comunicación a terceros. Esta circunstancia deberá ser recogida en un documento que se adjuntará al correspondiente anexo al convenio que regule la práctica. </w:t>
            </w:r>
          </w:p>
          <w:p w:rsidR="00BF6235" w:rsidRPr="00554AD8" w:rsidRDefault="00BF6235" w:rsidP="001E7B71">
            <w:pPr>
              <w:numPr>
                <w:ilvl w:val="0"/>
                <w:numId w:val="15"/>
              </w:numPr>
              <w:spacing w:before="120" w:after="120"/>
              <w:jc w:val="both"/>
              <w:rPr>
                <w:color w:val="000000"/>
              </w:rPr>
            </w:pPr>
            <w:r w:rsidRPr="00554AD8">
              <w:rPr>
                <w:color w:val="000000"/>
              </w:rPr>
              <w:t>En el mismo sentido, los alumnos deberán cumplir con las exigencias formales en lo concerniente a la documentación necesaria para la evaluación, guardando el celo debido. La manipulación de la información contenida en dicha documentación por parte del alumno determinará la apertura de un expediente disciplinario.</w:t>
            </w:r>
          </w:p>
          <w:p w:rsidR="00BF6235" w:rsidRPr="00554AD8" w:rsidRDefault="00BF6235" w:rsidP="00AE6777">
            <w:pPr>
              <w:spacing w:before="120" w:after="120"/>
              <w:jc w:val="both"/>
              <w:rPr>
                <w:b/>
              </w:rPr>
            </w:pPr>
          </w:p>
          <w:p w:rsidR="00BF6235" w:rsidRPr="00554AD8" w:rsidRDefault="00BF6235" w:rsidP="00AE6777">
            <w:pPr>
              <w:spacing w:before="120" w:after="120"/>
              <w:jc w:val="both"/>
              <w:rPr>
                <w:b/>
              </w:rPr>
            </w:pPr>
            <w:r w:rsidRPr="00554AD8">
              <w:rPr>
                <w:b/>
              </w:rPr>
              <w:t>B) Planificación Temporal</w:t>
            </w:r>
          </w:p>
          <w:p w:rsidR="00BF6235" w:rsidRPr="00554AD8" w:rsidRDefault="00BF6235" w:rsidP="001E7B71">
            <w:pPr>
              <w:numPr>
                <w:ilvl w:val="0"/>
                <w:numId w:val="16"/>
              </w:numPr>
              <w:spacing w:before="120" w:after="120"/>
              <w:jc w:val="both"/>
            </w:pPr>
            <w:r w:rsidRPr="00554AD8">
              <w:t>La asignatura “Prácticas Externas” se desarrollará en el segundo cuatrimestre del curso.</w:t>
            </w:r>
          </w:p>
          <w:p w:rsidR="000F27AA" w:rsidRDefault="00BF6235" w:rsidP="000F27AA">
            <w:pPr>
              <w:numPr>
                <w:ilvl w:val="0"/>
                <w:numId w:val="16"/>
              </w:numPr>
              <w:spacing w:before="120" w:after="120"/>
              <w:jc w:val="both"/>
              <w:rPr>
                <w:b/>
              </w:rPr>
            </w:pPr>
            <w:r w:rsidRPr="00554AD8">
              <w:t>El p</w:t>
            </w:r>
            <w:r w:rsidR="000F27AA">
              <w:t>eríodo de prácticas se compone</w:t>
            </w:r>
            <w:r w:rsidRPr="00554AD8">
              <w:t xml:space="preserve"> de un período de presencialidad en la institución de destino de una duración de 240 horas</w:t>
            </w:r>
            <w:r w:rsidR="000F27AA">
              <w:t>;</w:t>
            </w:r>
            <w:r w:rsidRPr="00554AD8">
              <w:t xml:space="preserve"> </w:t>
            </w:r>
            <w:r w:rsidRPr="000F27AA">
              <w:rPr>
                <w:color w:val="000000"/>
              </w:rPr>
              <w:t xml:space="preserve">de 30 horas dedicadas al trabajo individual </w:t>
            </w:r>
            <w:r w:rsidRPr="000F27AA">
              <w:rPr>
                <w:color w:val="000000"/>
              </w:rPr>
              <w:lastRenderedPageBreak/>
              <w:t>del alumno</w:t>
            </w:r>
            <w:r w:rsidR="000F27AA">
              <w:rPr>
                <w:color w:val="000000"/>
              </w:rPr>
              <w:t>; y de 30 horas para su</w:t>
            </w:r>
            <w:r w:rsidRPr="000F27AA">
              <w:rPr>
                <w:color w:val="000000"/>
              </w:rPr>
              <w:t xml:space="preserve"> evaluación</w:t>
            </w:r>
            <w:r w:rsidR="000F27AA">
              <w:rPr>
                <w:color w:val="000000"/>
              </w:rPr>
              <w:t>.</w:t>
            </w:r>
          </w:p>
          <w:p w:rsidR="000F27AA" w:rsidRPr="000F27AA" w:rsidRDefault="000F27AA" w:rsidP="000F27AA">
            <w:pPr>
              <w:numPr>
                <w:ilvl w:val="0"/>
                <w:numId w:val="16"/>
              </w:numPr>
              <w:spacing w:before="120" w:after="120"/>
              <w:jc w:val="both"/>
              <w:rPr>
                <w:b/>
              </w:rPr>
            </w:pPr>
            <w:r>
              <w:t>El período de 240 horas de presencialidad en el centro de prácticas</w:t>
            </w:r>
            <w:r w:rsidRPr="00554AD8">
              <w:t xml:space="preserve"> se distribuirá, con carácter general, de lunes</w:t>
            </w:r>
            <w:r>
              <w:t xml:space="preserve"> a viernes en horario laborable. No obstante,</w:t>
            </w:r>
            <w:r w:rsidRPr="00554AD8">
              <w:t xml:space="preserve"> podrá alterarse el horario de realización de las prácticas cuando el centro y/o el alumno tengan necesidades especiales o condiciones de disponibilidad particulares</w:t>
            </w:r>
            <w:r>
              <w:rPr>
                <w:color w:val="000000"/>
              </w:rPr>
              <w:t>.</w:t>
            </w:r>
          </w:p>
          <w:p w:rsidR="00BF6235" w:rsidRPr="00554AD8" w:rsidRDefault="00BF6235" w:rsidP="001E7B71">
            <w:pPr>
              <w:numPr>
                <w:ilvl w:val="0"/>
                <w:numId w:val="16"/>
              </w:numPr>
              <w:spacing w:before="120" w:after="120"/>
              <w:jc w:val="both"/>
              <w:rPr>
                <w:b/>
              </w:rPr>
            </w:pPr>
            <w:r w:rsidRPr="00554AD8">
              <w:t xml:space="preserve">La duración de las prácticas será como máximo de 25 horas semanales. </w:t>
            </w:r>
          </w:p>
          <w:p w:rsidR="00BF6235" w:rsidRPr="00554AD8" w:rsidRDefault="00BF6235" w:rsidP="00AE6777">
            <w:pPr>
              <w:spacing w:before="120" w:after="120"/>
              <w:jc w:val="both"/>
            </w:pPr>
          </w:p>
          <w:p w:rsidR="00BF6235" w:rsidRPr="00554AD8" w:rsidRDefault="00BF6235" w:rsidP="00AE6777">
            <w:pPr>
              <w:spacing w:before="120" w:after="120"/>
              <w:jc w:val="both"/>
              <w:rPr>
                <w:b/>
              </w:rPr>
            </w:pPr>
            <w:r w:rsidRPr="00554AD8">
              <w:rPr>
                <w:b/>
              </w:rPr>
              <w:t>C) Adjudicación de destinos</w:t>
            </w:r>
          </w:p>
          <w:p w:rsidR="00BF6235" w:rsidRDefault="00BF6235" w:rsidP="001E7B71">
            <w:pPr>
              <w:numPr>
                <w:ilvl w:val="0"/>
                <w:numId w:val="16"/>
              </w:numPr>
              <w:spacing w:before="120" w:after="120"/>
              <w:jc w:val="both"/>
              <w:rPr>
                <w:color w:val="000000"/>
              </w:rPr>
            </w:pPr>
            <w:r w:rsidRPr="00554AD8">
              <w:t xml:space="preserve">Una vez que los alumnos se han matriculado, el/la </w:t>
            </w:r>
            <w:r w:rsidRPr="00554AD8">
              <w:rPr>
                <w:color w:val="000000"/>
              </w:rPr>
              <w:t>Vicedecano/a competente, con la colaboración de la Fundación Universidad-Sociedad, realizará la asignación de los centros de prácticas teniendo en cuenta el calendario, la formación y experiencia complementaria, y sólo en la medida de lo posible, atendiendo a las expectativas profesionales de los alumnos.</w:t>
            </w:r>
          </w:p>
          <w:p w:rsidR="000F27AA" w:rsidRPr="00774861" w:rsidRDefault="000F27AA" w:rsidP="001E7B71">
            <w:pPr>
              <w:numPr>
                <w:ilvl w:val="0"/>
                <w:numId w:val="16"/>
              </w:numPr>
              <w:spacing w:before="120" w:after="120"/>
              <w:jc w:val="both"/>
              <w:rPr>
                <w:b/>
                <w:color w:val="000000"/>
                <w:u w:val="single"/>
              </w:rPr>
            </w:pPr>
            <w:r w:rsidRPr="00774861">
              <w:rPr>
                <w:b/>
                <w:u w:val="single"/>
              </w:rPr>
              <w:t>Para la adjudicación de los destinos es imprescindible que los alumnos hayan entregado su ficha</w:t>
            </w:r>
            <w:r w:rsidR="00774861" w:rsidRPr="00774861">
              <w:rPr>
                <w:b/>
                <w:u w:val="single"/>
              </w:rPr>
              <w:t xml:space="preserve"> personal, bien el día de la reunión informativa, bien en</w:t>
            </w:r>
            <w:r w:rsidR="00774861">
              <w:rPr>
                <w:b/>
                <w:u w:val="single"/>
              </w:rPr>
              <w:t xml:space="preserve"> </w:t>
            </w:r>
            <w:r w:rsidRPr="00774861">
              <w:rPr>
                <w:b/>
                <w:u w:val="single"/>
              </w:rPr>
              <w:t>el per</w:t>
            </w:r>
            <w:r w:rsidR="00774861" w:rsidRPr="00774861">
              <w:rPr>
                <w:b/>
                <w:u w:val="single"/>
              </w:rPr>
              <w:t>íodo previsto para ello</w:t>
            </w:r>
            <w:r w:rsidRPr="00774861">
              <w:rPr>
                <w:b/>
                <w:u w:val="single"/>
              </w:rPr>
              <w:t xml:space="preserve">. </w:t>
            </w:r>
            <w:r w:rsidR="00774861" w:rsidRPr="00774861">
              <w:rPr>
                <w:b/>
                <w:u w:val="single"/>
              </w:rPr>
              <w:t xml:space="preserve"> </w:t>
            </w:r>
          </w:p>
          <w:p w:rsidR="00BF6235" w:rsidRPr="00554AD8" w:rsidRDefault="00BF6235" w:rsidP="001E7B71">
            <w:pPr>
              <w:numPr>
                <w:ilvl w:val="0"/>
                <w:numId w:val="16"/>
              </w:numPr>
              <w:spacing w:before="120" w:after="120"/>
              <w:jc w:val="both"/>
              <w:rPr>
                <w:b/>
              </w:rPr>
            </w:pPr>
            <w:r w:rsidRPr="00554AD8">
              <w:rPr>
                <w:color w:val="000000"/>
              </w:rPr>
              <w:t>Comunicada la designación a los alumnos, éstos deben acudir en fecha y hora al centro que les corresponda.</w:t>
            </w:r>
          </w:p>
          <w:p w:rsidR="00BF6235" w:rsidRPr="00554AD8" w:rsidRDefault="00BF6235" w:rsidP="00AE6777">
            <w:pPr>
              <w:spacing w:before="120" w:after="120"/>
              <w:jc w:val="both"/>
              <w:rPr>
                <w:b/>
              </w:rPr>
            </w:pPr>
          </w:p>
          <w:p w:rsidR="00BF6235" w:rsidRPr="00554AD8" w:rsidRDefault="00BF6235" w:rsidP="00AE6777">
            <w:pPr>
              <w:spacing w:before="120" w:after="120"/>
              <w:jc w:val="both"/>
              <w:rPr>
                <w:b/>
              </w:rPr>
            </w:pPr>
            <w:r w:rsidRPr="00554AD8">
              <w:rPr>
                <w:b/>
              </w:rPr>
              <w:t>D) Desarrollo de las prácticas</w:t>
            </w:r>
          </w:p>
          <w:p w:rsidR="00BF6235" w:rsidRDefault="00BF6235" w:rsidP="00AE6777">
            <w:pPr>
              <w:spacing w:before="120"/>
              <w:jc w:val="both"/>
            </w:pPr>
            <w:r w:rsidRPr="00554AD8">
              <w:t>Corresponde al/la Vicedecano/a competente</w:t>
            </w:r>
            <w:r w:rsidRPr="00554AD8">
              <w:rPr>
                <w:color w:val="000000"/>
              </w:rPr>
              <w:t xml:space="preserve"> </w:t>
            </w:r>
            <w:r w:rsidRPr="00554AD8">
              <w:t>asignar a cada alumno, al principio de las prácticas, un tutor interno que se encargará de la atención de los alumnos durante todo el período de prácticas, así como, a su finalización, de la calificación de los mismos.</w:t>
            </w:r>
            <w:r w:rsidR="00762890">
              <w:t xml:space="preserve"> </w:t>
            </w:r>
            <w:r w:rsidRPr="00554AD8">
              <w:t>En concreto, a</w:t>
            </w:r>
            <w:r w:rsidR="00762890">
              <w:t>l tutor interno le corresponde, hacer el seguimiento de las prácticas, controlar su efectiva realización y evaluar al alumno.</w:t>
            </w:r>
          </w:p>
          <w:p w:rsidR="00762890" w:rsidRPr="00762890" w:rsidRDefault="00762890" w:rsidP="00AE6777">
            <w:pPr>
              <w:spacing w:before="120"/>
              <w:jc w:val="both"/>
            </w:pPr>
          </w:p>
          <w:p w:rsidR="00BF6235" w:rsidRPr="00554AD8" w:rsidRDefault="00BF6235" w:rsidP="00AE6777">
            <w:pPr>
              <w:spacing w:before="120"/>
              <w:jc w:val="both"/>
            </w:pPr>
            <w:r w:rsidRPr="00554AD8">
              <w:rPr>
                <w:b/>
              </w:rPr>
              <w:t xml:space="preserve">1. </w:t>
            </w:r>
            <w:r w:rsidR="00762890">
              <w:rPr>
                <w:b/>
              </w:rPr>
              <w:t>S</w:t>
            </w:r>
            <w:r w:rsidRPr="00554AD8">
              <w:rPr>
                <w:b/>
              </w:rPr>
              <w:t>eguimiento de las prácticas</w:t>
            </w:r>
            <w:r w:rsidRPr="00554AD8">
              <w:t xml:space="preserve">. </w:t>
            </w:r>
          </w:p>
          <w:p w:rsidR="00BF6235" w:rsidRPr="00554AD8" w:rsidRDefault="00BF6235" w:rsidP="00AE6777">
            <w:pPr>
              <w:spacing w:before="120"/>
              <w:jc w:val="both"/>
            </w:pPr>
            <w:r w:rsidRPr="00554AD8">
              <w:t xml:space="preserve">Para superar la asignatura es </w:t>
            </w:r>
            <w:r w:rsidR="00774861">
              <w:rPr>
                <w:b/>
              </w:rPr>
              <w:t>esencial</w:t>
            </w:r>
            <w:r w:rsidRPr="00554AD8">
              <w:rPr>
                <w:b/>
              </w:rPr>
              <w:t xml:space="preserve"> que se realice un seguimiento efectivo de las prácticas</w:t>
            </w:r>
            <w:r w:rsidRPr="00554AD8">
              <w:t xml:space="preserve"> realizadas por los alumnos. Este seguimiento se llevará a cabo (previa identificación del centro de destino y, fundamentalmente, de las tareas que deba el alumno realizar en él) por el tutor que se asigne por el/la Vicedecano/a competente a cada alumno.</w:t>
            </w:r>
          </w:p>
          <w:p w:rsidR="00BF6235" w:rsidRPr="00554AD8" w:rsidRDefault="00BF6235" w:rsidP="00AE6777">
            <w:pPr>
              <w:spacing w:before="120"/>
              <w:jc w:val="both"/>
            </w:pPr>
            <w:r w:rsidRPr="00554AD8">
              <w:t>Con objeto de proceder a la asignación del tutor, es</w:t>
            </w:r>
            <w:r w:rsidRPr="00554AD8">
              <w:rPr>
                <w:b/>
                <w:u w:val="single"/>
              </w:rPr>
              <w:t xml:space="preserve"> fundamental </w:t>
            </w:r>
            <w:r w:rsidRPr="00554AD8">
              <w:t xml:space="preserve">que a los tres días de la incorporación al centro, cada alumno envíe (por e-mail) al/la Vicedecano/a de Prácticas un </w:t>
            </w:r>
            <w:r w:rsidRPr="00554AD8">
              <w:rPr>
                <w:b/>
                <w:u w:val="single"/>
              </w:rPr>
              <w:t>informe inicial</w:t>
            </w:r>
            <w:r w:rsidRPr="00554AD8">
              <w:t xml:space="preserve"> donde hará constar el destino asignado, la actividad a la que se dedica la entidad o empresa, </w:t>
            </w:r>
            <w:r w:rsidRPr="00554AD8">
              <w:rPr>
                <w:b/>
              </w:rPr>
              <w:t xml:space="preserve">las tareas que en la misma va a realizar el alumno, </w:t>
            </w:r>
            <w:r w:rsidRPr="00554AD8">
              <w:t xml:space="preserve">el calendario de las prácticas, el nombre del tutor externo, así como los datos que permitan contactar con el mismo (domicilio, teléfono y e-mail). </w:t>
            </w:r>
          </w:p>
          <w:p w:rsidR="00207195" w:rsidRDefault="00BF6235" w:rsidP="00207195">
            <w:pPr>
              <w:spacing w:before="120"/>
              <w:jc w:val="both"/>
            </w:pPr>
            <w:r w:rsidRPr="00554AD8">
              <w:t xml:space="preserve">Recibido este correo inicial y a la vista de los datos que en él se contienen, el/la </w:t>
            </w:r>
            <w:r w:rsidRPr="00554AD8">
              <w:lastRenderedPageBreak/>
              <w:t>Vicedecano/a de Prácticas comunicará a cada alumno el nombre de su tutor académico. A partir de este momento, el alumno tendrá que enviar a éste la documentación exigida para superar esta asignatura. El tutor académico se encarga de realizar el seguimiento personalizado de las prácticas realizadas por los alumnos que le hayan sido asignados.</w:t>
            </w:r>
          </w:p>
          <w:p w:rsidR="00207195" w:rsidRDefault="00207195" w:rsidP="00207195">
            <w:pPr>
              <w:spacing w:before="120"/>
              <w:jc w:val="both"/>
            </w:pPr>
          </w:p>
          <w:p w:rsidR="00207195" w:rsidRPr="00554AD8" w:rsidRDefault="00207195" w:rsidP="00207195">
            <w:pPr>
              <w:spacing w:before="120"/>
              <w:jc w:val="both"/>
            </w:pPr>
            <w:r w:rsidRPr="00554AD8">
              <w:rPr>
                <w:b/>
              </w:rPr>
              <w:t>2. Asistencia al alumno.</w:t>
            </w:r>
            <w:r w:rsidRPr="00554AD8">
              <w:t xml:space="preserve"> Los alumnos podrán contactar con el tutor </w:t>
            </w:r>
            <w:r>
              <w:t>interno</w:t>
            </w:r>
            <w:r w:rsidRPr="00554AD8">
              <w:t xml:space="preserve"> durante el desarrollo de las prácticas para resolver dudas o comentarle cualquier posible incidencia. El tutor indicará el medio oportuno de contacto.</w:t>
            </w:r>
          </w:p>
          <w:p w:rsidR="00207195" w:rsidRPr="00554AD8" w:rsidRDefault="00207195" w:rsidP="00207195">
            <w:pPr>
              <w:spacing w:before="120"/>
              <w:jc w:val="both"/>
              <w:rPr>
                <w:b/>
              </w:rPr>
            </w:pPr>
          </w:p>
          <w:p w:rsidR="00207195" w:rsidRPr="00554AD8" w:rsidRDefault="00207195" w:rsidP="00207195">
            <w:pPr>
              <w:spacing w:before="120"/>
              <w:jc w:val="both"/>
            </w:pPr>
            <w:r w:rsidRPr="00554AD8">
              <w:rPr>
                <w:b/>
              </w:rPr>
              <w:t xml:space="preserve">3. Control de asistencia del alumno. </w:t>
            </w:r>
            <w:r w:rsidRPr="00554AD8">
              <w:t xml:space="preserve">Es obligación del alumno asistir al centro de prácticas que le ha sido adjudicado en los días determinados en el calendario establecido. El tutor externo se encarga de controlar las asistencias del alumno. </w:t>
            </w:r>
          </w:p>
          <w:p w:rsidR="00207195" w:rsidRDefault="00207195" w:rsidP="00207195">
            <w:pPr>
              <w:spacing w:before="120"/>
              <w:jc w:val="both"/>
            </w:pPr>
            <w:r w:rsidRPr="00554AD8">
              <w:t>Si, por razones justificadas, el alumno no pudiera asistir al centro de prácticas, deberá co</w:t>
            </w:r>
            <w:r>
              <w:t xml:space="preserve">municarlo a ambos tutores </w:t>
            </w:r>
            <w:r w:rsidRPr="00554AD8">
              <w:t>con antelación suficiente. En este caso, el alumno deberá recuperar el período de interrupción de las prácticas.</w:t>
            </w:r>
          </w:p>
          <w:p w:rsidR="00207195" w:rsidRPr="00554AD8" w:rsidRDefault="00207195" w:rsidP="00AE6777">
            <w:pPr>
              <w:spacing w:before="120"/>
              <w:jc w:val="both"/>
            </w:pPr>
          </w:p>
          <w:p w:rsidR="00BF6235" w:rsidRPr="00554AD8" w:rsidRDefault="00762890" w:rsidP="00AE6777">
            <w:pPr>
              <w:spacing w:before="120"/>
              <w:jc w:val="both"/>
            </w:pPr>
            <w:r>
              <w:rPr>
                <w:b/>
              </w:rPr>
              <w:t>4. Memorias</w:t>
            </w:r>
            <w:r w:rsidR="00207195">
              <w:rPr>
                <w:b/>
              </w:rPr>
              <w:t xml:space="preserve">: </w:t>
            </w:r>
            <w:r w:rsidR="00BF6235" w:rsidRPr="00554AD8">
              <w:t xml:space="preserve">El seguimiento de las prácticas se materializa a través de </w:t>
            </w:r>
            <w:r w:rsidR="00774861">
              <w:t>dos memorias, una intermedia y otra final, que deben ser entregadas por e</w:t>
            </w:r>
            <w:r w:rsidR="00BF6235" w:rsidRPr="00554AD8">
              <w:rPr>
                <w:color w:val="000000"/>
              </w:rPr>
              <w:t>l alumno</w:t>
            </w:r>
            <w:r w:rsidR="00774861">
              <w:rPr>
                <w:color w:val="000000"/>
              </w:rPr>
              <w:t xml:space="preserve"> a su tutor interno, en mano y en formato papel</w:t>
            </w:r>
            <w:r>
              <w:rPr>
                <w:color w:val="000000"/>
              </w:rPr>
              <w:t>, la primera en la primera mitad de las prácticas y la segunda, a su conclusión</w:t>
            </w:r>
            <w:r w:rsidR="00774861">
              <w:rPr>
                <w:color w:val="000000"/>
              </w:rPr>
              <w:t>.</w:t>
            </w:r>
            <w:r w:rsidR="00BF6235" w:rsidRPr="00554AD8">
              <w:rPr>
                <w:color w:val="000000"/>
              </w:rPr>
              <w:t xml:space="preserve"> </w:t>
            </w:r>
            <w:r w:rsidR="00774861">
              <w:t xml:space="preserve">En </w:t>
            </w:r>
            <w:r w:rsidR="00207195">
              <w:t>tales</w:t>
            </w:r>
            <w:r w:rsidR="00774861">
              <w:t xml:space="preserve"> memorias</w:t>
            </w:r>
            <w:r w:rsidR="00BF6235" w:rsidRPr="00554AD8">
              <w:t xml:space="preserve"> debe</w:t>
            </w:r>
            <w:r w:rsidR="00774861">
              <w:t xml:space="preserve"> aparecer la siguiente información</w:t>
            </w:r>
            <w:r w:rsidR="00BF6235" w:rsidRPr="00554AD8">
              <w:t xml:space="preserve">: </w:t>
            </w:r>
          </w:p>
          <w:p w:rsidR="00BF6235" w:rsidRPr="00554AD8" w:rsidRDefault="00BF6235" w:rsidP="001E7B71">
            <w:pPr>
              <w:numPr>
                <w:ilvl w:val="0"/>
                <w:numId w:val="17"/>
              </w:numPr>
              <w:spacing w:before="120"/>
              <w:jc w:val="both"/>
            </w:pPr>
            <w:r w:rsidRPr="00554AD8">
              <w:t xml:space="preserve">Datos personales </w:t>
            </w:r>
            <w:r w:rsidR="00774861">
              <w:t xml:space="preserve">y académicos </w:t>
            </w:r>
            <w:r w:rsidRPr="00554AD8">
              <w:t xml:space="preserve">del </w:t>
            </w:r>
            <w:r w:rsidR="00774861">
              <w:t>estudiante.</w:t>
            </w:r>
          </w:p>
          <w:p w:rsidR="00BF6235" w:rsidRPr="00554AD8" w:rsidRDefault="00BF6235" w:rsidP="001E7B71">
            <w:pPr>
              <w:numPr>
                <w:ilvl w:val="0"/>
                <w:numId w:val="17"/>
              </w:numPr>
              <w:spacing w:before="120"/>
              <w:jc w:val="both"/>
            </w:pPr>
            <w:r w:rsidRPr="00554AD8">
              <w:t>Datos del destino (empresa o institución donde se realizan las prácticas y nombre de la persona que las tutorice)</w:t>
            </w:r>
            <w:r w:rsidR="00774861">
              <w:t>.</w:t>
            </w:r>
          </w:p>
          <w:p w:rsidR="00BF6235" w:rsidRPr="00554AD8" w:rsidRDefault="00207195" w:rsidP="001E7B71">
            <w:pPr>
              <w:numPr>
                <w:ilvl w:val="0"/>
                <w:numId w:val="17"/>
              </w:numPr>
              <w:spacing w:before="120"/>
              <w:jc w:val="both"/>
            </w:pPr>
            <w:r>
              <w:t>Descri</w:t>
            </w:r>
            <w:r w:rsidR="00774861">
              <w:t>p</w:t>
            </w:r>
            <w:r>
              <w:t>c</w:t>
            </w:r>
            <w:r w:rsidR="00774861">
              <w:t>ión concreta y detallada de las t</w:t>
            </w:r>
            <w:r w:rsidR="00BF6235" w:rsidRPr="00554AD8">
              <w:t xml:space="preserve">areas </w:t>
            </w:r>
            <w:r w:rsidR="00774861">
              <w:t xml:space="preserve">y trabajos </w:t>
            </w:r>
            <w:r w:rsidR="00BF6235" w:rsidRPr="00554AD8">
              <w:t>desempeñad</w:t>
            </w:r>
            <w:r w:rsidR="00774861">
              <w:t>os, así como, en su caso, del departamento o departamentos a los que esté asignado</w:t>
            </w:r>
            <w:r w:rsidR="00BF6235" w:rsidRPr="00554AD8">
              <w:t>.</w:t>
            </w:r>
          </w:p>
          <w:p w:rsidR="00207195" w:rsidRDefault="00207195" w:rsidP="001E7B71">
            <w:pPr>
              <w:numPr>
                <w:ilvl w:val="0"/>
                <w:numId w:val="17"/>
              </w:numPr>
              <w:spacing w:before="120"/>
              <w:jc w:val="both"/>
            </w:pPr>
            <w:r>
              <w:t>Valoración de las tareas desarrolladas y de los conocimientos y competencias adquiridos.</w:t>
            </w:r>
          </w:p>
          <w:p w:rsidR="00BF6235" w:rsidRDefault="00207195" w:rsidP="001E7B71">
            <w:pPr>
              <w:numPr>
                <w:ilvl w:val="0"/>
                <w:numId w:val="17"/>
              </w:numPr>
              <w:spacing w:before="120"/>
              <w:jc w:val="both"/>
            </w:pPr>
            <w:r>
              <w:t xml:space="preserve">Identificación de las aportaciones que, desde el punto de vista del aprendizaje, han supuesto las prácticas. </w:t>
            </w:r>
          </w:p>
          <w:p w:rsidR="00207195" w:rsidRPr="00554AD8" w:rsidRDefault="00207195" w:rsidP="001E7B71">
            <w:pPr>
              <w:numPr>
                <w:ilvl w:val="0"/>
                <w:numId w:val="17"/>
              </w:numPr>
              <w:spacing w:before="120"/>
              <w:jc w:val="both"/>
            </w:pPr>
            <w:r>
              <w:t>Autoevaluación de las prácticas y sugerencias de mejora.</w:t>
            </w:r>
          </w:p>
          <w:p w:rsidR="00BF6235" w:rsidRPr="00554AD8" w:rsidRDefault="00207195" w:rsidP="001E7B71">
            <w:pPr>
              <w:numPr>
                <w:ilvl w:val="0"/>
                <w:numId w:val="17"/>
              </w:numPr>
              <w:spacing w:before="120"/>
              <w:jc w:val="both"/>
            </w:pPr>
            <w:r>
              <w:t>Valoración del centro receptor.</w:t>
            </w:r>
          </w:p>
          <w:p w:rsidR="00BF6235" w:rsidRDefault="00BF6235" w:rsidP="001E7B71">
            <w:pPr>
              <w:numPr>
                <w:ilvl w:val="0"/>
                <w:numId w:val="17"/>
              </w:numPr>
              <w:spacing w:before="120"/>
              <w:jc w:val="both"/>
            </w:pPr>
            <w:r w:rsidRPr="00554AD8">
              <w:t>Fecha y firma</w:t>
            </w:r>
            <w:r w:rsidR="00207195">
              <w:t xml:space="preserve"> (del tutor y del alumno).</w:t>
            </w:r>
          </w:p>
          <w:p w:rsidR="00BF6235" w:rsidRPr="00554AD8" w:rsidRDefault="00BF6235" w:rsidP="00AE6777">
            <w:pPr>
              <w:spacing w:before="120"/>
              <w:jc w:val="both"/>
            </w:pPr>
            <w:r w:rsidRPr="00554AD8">
              <w:t xml:space="preserve">Los informes que no hayan sido firmados por el tutor externo no tendrán validez y se entenderá que las tareas descritas no </w:t>
            </w:r>
            <w:r w:rsidR="009522B0">
              <w:t>han sido</w:t>
            </w:r>
            <w:r w:rsidRPr="00554AD8">
              <w:t xml:space="preserve"> realiza</w:t>
            </w:r>
            <w:r w:rsidR="009522B0">
              <w:t>das</w:t>
            </w:r>
            <w:r w:rsidRPr="00554AD8">
              <w:t>.</w:t>
            </w:r>
          </w:p>
          <w:p w:rsidR="00BF6235" w:rsidRPr="00554AD8" w:rsidRDefault="00207195" w:rsidP="00AE6777">
            <w:pPr>
              <w:spacing w:before="120"/>
              <w:jc w:val="both"/>
              <w:rPr>
                <w:color w:val="000000"/>
              </w:rPr>
            </w:pPr>
            <w:r>
              <w:rPr>
                <w:color w:val="000000"/>
              </w:rPr>
              <w:t>Los estudiantes deben entregar las memorias dentro de</w:t>
            </w:r>
            <w:r w:rsidR="00BF6235" w:rsidRPr="00554AD8">
              <w:rPr>
                <w:color w:val="000000"/>
              </w:rPr>
              <w:t xml:space="preserve"> los </w:t>
            </w:r>
            <w:r w:rsidR="00BF6235" w:rsidRPr="00554AD8">
              <w:rPr>
                <w:b/>
              </w:rPr>
              <w:t>15 día</w:t>
            </w:r>
            <w:r>
              <w:rPr>
                <w:b/>
              </w:rPr>
              <w:t>s siguientes a la conclusión de cada</w:t>
            </w:r>
            <w:r w:rsidR="00BF6235" w:rsidRPr="00554AD8">
              <w:rPr>
                <w:b/>
              </w:rPr>
              <w:t xml:space="preserve"> período de prácticas</w:t>
            </w:r>
            <w:r>
              <w:t>.</w:t>
            </w:r>
            <w:r w:rsidR="00BF6235" w:rsidRPr="00554AD8">
              <w:t xml:space="preserve"> </w:t>
            </w:r>
            <w:r>
              <w:t>Ambas han de tener</w:t>
            </w:r>
            <w:r w:rsidR="00BF6235" w:rsidRPr="00554AD8">
              <w:t xml:space="preserve"> una </w:t>
            </w:r>
            <w:r w:rsidR="00BF6235" w:rsidRPr="00554AD8">
              <w:rPr>
                <w:b/>
                <w:u w:val="single"/>
              </w:rPr>
              <w:t>extensión mínima de unas 15 páginas</w:t>
            </w:r>
            <w:r>
              <w:rPr>
                <w:u w:val="single"/>
              </w:rPr>
              <w:t>.</w:t>
            </w:r>
          </w:p>
          <w:p w:rsidR="00BF6235" w:rsidRPr="00554AD8" w:rsidRDefault="00BF6235" w:rsidP="00AE6777">
            <w:pPr>
              <w:pStyle w:val="NormalWeb"/>
              <w:spacing w:before="120" w:beforeAutospacing="0"/>
              <w:jc w:val="both"/>
            </w:pPr>
            <w:r w:rsidRPr="00554AD8">
              <w:lastRenderedPageBreak/>
              <w:t>En la valoración de la memoria se tendrá en cuenta:</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La estructuración del trabajo.</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El uso adecuado de las técnicas de expresión escrita</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La correcta utilización de los conceptos técnicos o científicos.</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La presentación del texto sin errores ortográficos, sintácticos o semánticos.</w:t>
            </w:r>
          </w:p>
          <w:p w:rsidR="00BF6235" w:rsidRPr="00554AD8" w:rsidRDefault="00BF6235" w:rsidP="001E7B71">
            <w:pPr>
              <w:pStyle w:val="NormalWeb"/>
              <w:numPr>
                <w:ilvl w:val="0"/>
                <w:numId w:val="18"/>
              </w:numPr>
              <w:tabs>
                <w:tab w:val="clear" w:pos="900"/>
                <w:tab w:val="num" w:pos="1083"/>
              </w:tabs>
              <w:spacing w:before="120" w:beforeAutospacing="0"/>
              <w:ind w:firstLine="12"/>
              <w:jc w:val="both"/>
            </w:pPr>
            <w:r w:rsidRPr="00554AD8">
              <w:t>Los conocimientos, habilidades y destrezas, adquiridas o reforzadas, que el alumno haga constar en la</w:t>
            </w:r>
            <w:r w:rsidR="00207195">
              <w:t>s mismas</w:t>
            </w:r>
            <w:r w:rsidRPr="00554AD8">
              <w:t>.</w:t>
            </w:r>
          </w:p>
          <w:p w:rsidR="00762890" w:rsidRDefault="00207195" w:rsidP="00AE6777">
            <w:pPr>
              <w:pStyle w:val="NormalWeb"/>
              <w:spacing w:before="120" w:beforeAutospacing="0"/>
              <w:jc w:val="both"/>
            </w:pPr>
            <w:r w:rsidRPr="00207195">
              <w:t>Junto a las memorias</w:t>
            </w:r>
            <w:r>
              <w:t xml:space="preserve">, </w:t>
            </w:r>
            <w:r w:rsidR="00BF6235" w:rsidRPr="00554AD8">
              <w:rPr>
                <w:b/>
              </w:rPr>
              <w:t>en formato papel,</w:t>
            </w:r>
            <w:r>
              <w:t xml:space="preserve"> lo</w:t>
            </w:r>
            <w:r w:rsidR="00BF6235" w:rsidRPr="00554AD8">
              <w:t xml:space="preserve">s </w:t>
            </w:r>
            <w:r>
              <w:t xml:space="preserve">alumnos deberán entregar a sus tutores internos </w:t>
            </w:r>
            <w:r w:rsidR="00BF6235" w:rsidRPr="00554AD8">
              <w:t xml:space="preserve">el cuestionario de evaluación debidamente cumplimentado por el tutor externo. </w:t>
            </w:r>
          </w:p>
          <w:p w:rsidR="00BF6235" w:rsidRPr="00554AD8" w:rsidRDefault="00BF6235" w:rsidP="00AE6777">
            <w:pPr>
              <w:pStyle w:val="NormalWeb"/>
              <w:spacing w:before="120" w:beforeAutospacing="0"/>
              <w:jc w:val="both"/>
              <w:rPr>
                <w:b/>
              </w:rPr>
            </w:pPr>
            <w:r w:rsidRPr="00554AD8">
              <w:rPr>
                <w:b/>
              </w:rPr>
              <w:t>En todo caso, para que el alumno pueda ser calificado</w:t>
            </w:r>
            <w:r w:rsidR="00762890">
              <w:rPr>
                <w:b/>
              </w:rPr>
              <w:t xml:space="preserve"> en la convocatoria pretendida</w:t>
            </w:r>
            <w:r w:rsidRPr="00554AD8">
              <w:rPr>
                <w:b/>
              </w:rPr>
              <w:t xml:space="preserve">, ha de entregar toda la documentación </w:t>
            </w:r>
            <w:r w:rsidR="00762890">
              <w:rPr>
                <w:b/>
              </w:rPr>
              <w:t>a su tutor interno dentro de los plazos establecidos</w:t>
            </w:r>
            <w:r w:rsidRPr="00554AD8">
              <w:rPr>
                <w:b/>
              </w:rPr>
              <w:t xml:space="preserve">. A estos efectos, en la página web de la Facultad de Derecho, se publicará la fecha límite de entrega </w:t>
            </w:r>
            <w:r w:rsidR="00762890">
              <w:rPr>
                <w:b/>
              </w:rPr>
              <w:t>referida a</w:t>
            </w:r>
            <w:r w:rsidRPr="00554AD8">
              <w:rPr>
                <w:b/>
              </w:rPr>
              <w:t xml:space="preserve"> cada convocatoria. Los alumnos que no entreguen la documentación oportuna dentro del plazo fijado, aparecerán en dicha convocatoria como “No Presentado”. </w:t>
            </w:r>
          </w:p>
          <w:p w:rsidR="00BF6235" w:rsidRPr="00554AD8" w:rsidRDefault="00762890" w:rsidP="005147E6">
            <w:pPr>
              <w:jc w:val="both"/>
            </w:pPr>
            <w:r>
              <w:rPr>
                <w:b/>
              </w:rPr>
              <w:t>5</w:t>
            </w:r>
            <w:r w:rsidR="00BF6235" w:rsidRPr="00554AD8">
              <w:rPr>
                <w:b/>
              </w:rPr>
              <w:t xml:space="preserve">. Entrevista final. </w:t>
            </w:r>
            <w:r w:rsidR="00BF6235" w:rsidRPr="00554AD8">
              <w:t>El alumno está obligado a concurrir a la cita fijada por el tutor interno para mantener una entrevista. El objeto de la entrevista consistirá en el comentario de los aspectos que sean de interés a los efectos de la posterior evaluación y calificación del alumno</w:t>
            </w:r>
          </w:p>
          <w:p w:rsidR="00BF6235" w:rsidRDefault="00BF6235"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762890" w:rsidRDefault="00762890" w:rsidP="00255218"/>
          <w:p w:rsidR="009522B0" w:rsidRDefault="009522B0" w:rsidP="00255218"/>
          <w:p w:rsidR="009522B0" w:rsidRDefault="009522B0" w:rsidP="00255218"/>
          <w:p w:rsidR="009522B0" w:rsidRDefault="009522B0" w:rsidP="00255218"/>
          <w:p w:rsidR="009522B0" w:rsidRDefault="009522B0" w:rsidP="00255218"/>
          <w:p w:rsidR="00762890" w:rsidRDefault="00762890" w:rsidP="00255218"/>
          <w:p w:rsidR="00762890" w:rsidRDefault="00762890" w:rsidP="00255218"/>
          <w:p w:rsidR="00762890" w:rsidRDefault="00762890" w:rsidP="00255218"/>
          <w:p w:rsidR="00762890" w:rsidRPr="00554AD8" w:rsidRDefault="00762890" w:rsidP="00255218"/>
          <w:p w:rsidR="00BF6235" w:rsidRPr="00554AD8" w:rsidRDefault="00BF6235" w:rsidP="00255218"/>
          <w:p w:rsidR="00BF6235" w:rsidRPr="00554AD8" w:rsidRDefault="00BF6235" w:rsidP="00255218">
            <w:pPr>
              <w:rPr>
                <w:u w:val="single"/>
              </w:rPr>
            </w:pPr>
            <w:r w:rsidRPr="00554AD8">
              <w:rPr>
                <w:u w:val="single"/>
              </w:rPr>
              <w:lastRenderedPageBreak/>
              <w:t>SISTEMAS OPCIONALES</w:t>
            </w:r>
            <w:r w:rsidR="009522B0">
              <w:rPr>
                <w:u w:val="single"/>
              </w:rPr>
              <w:t xml:space="preserve"> DE REALIZACIÓN DE LAS PRÁCTICAS EXTERNAS</w:t>
            </w:r>
          </w:p>
          <w:p w:rsidR="00BF6235" w:rsidRPr="00554AD8" w:rsidRDefault="00BF6235" w:rsidP="00255218"/>
          <w:p w:rsidR="00BF6235" w:rsidRPr="00554AD8" w:rsidRDefault="00BF6235" w:rsidP="00016BFA">
            <w:pPr>
              <w:tabs>
                <w:tab w:val="left" w:pos="-1560"/>
                <w:tab w:val="left" w:pos="-1418"/>
              </w:tabs>
              <w:spacing w:before="120"/>
              <w:jc w:val="both"/>
            </w:pPr>
            <w:r w:rsidRPr="00554AD8">
              <w:t xml:space="preserve">Los alumnos que cursen esta asignatura tienen la posibilidad de elegir uno de los dos sistemas opcionales de realización de las Prácticas Externas que a continuación se explican y cuya </w:t>
            </w:r>
            <w:r w:rsidRPr="00554AD8">
              <w:rPr>
                <w:b/>
              </w:rPr>
              <w:t xml:space="preserve">particularidad consiste </w:t>
            </w:r>
            <w:r w:rsidRPr="00554AD8">
              <w:rPr>
                <w:b/>
                <w:u w:val="single"/>
              </w:rPr>
              <w:t>exclusivamente</w:t>
            </w:r>
            <w:r w:rsidRPr="00554AD8">
              <w:rPr>
                <w:b/>
              </w:rPr>
              <w:t xml:space="preserve"> en el sistema de acceso a las prácticas</w:t>
            </w:r>
            <w:r w:rsidRPr="00554AD8">
              <w:t xml:space="preserve">; en estos casos, a diferencia de lo que sucede en el sistema ordinario, el/la Vicedecano/a no adjudicará el destino en un centro de prácticas con el que previamente haya contactado la Fundación, sino que el alumno realizará el contacto y propondrá el lugar donde haya de realizarlas, en el segundo caso, en el marco de determinadas becas o programas que conlleven la realización efectiva de un período de prácticas externas.  </w:t>
            </w:r>
          </w:p>
          <w:p w:rsidR="00BF6235" w:rsidRDefault="00BF6235" w:rsidP="00016BFA">
            <w:pPr>
              <w:tabs>
                <w:tab w:val="left" w:pos="-1560"/>
                <w:tab w:val="left" w:pos="-1418"/>
              </w:tabs>
              <w:spacing w:before="120"/>
              <w:jc w:val="both"/>
              <w:rPr>
                <w:b/>
              </w:rPr>
            </w:pPr>
            <w:r w:rsidRPr="00554AD8">
              <w:rPr>
                <w:b/>
              </w:rPr>
              <w:t>En cualquier otro aspecto, los alumnos han de cumplir todas las obligaciones dispuestas en esta guía.</w:t>
            </w:r>
          </w:p>
          <w:p w:rsidR="009522B0" w:rsidRPr="00554AD8" w:rsidRDefault="009522B0" w:rsidP="00016BFA">
            <w:pPr>
              <w:tabs>
                <w:tab w:val="left" w:pos="-1560"/>
                <w:tab w:val="left" w:pos="-1418"/>
              </w:tabs>
              <w:spacing w:before="120"/>
              <w:jc w:val="both"/>
              <w:rPr>
                <w:b/>
              </w:rPr>
            </w:pPr>
            <w:r>
              <w:rPr>
                <w:b/>
              </w:rPr>
              <w:t>MUY IMPORTANTE: Los alumnos deben comunicar su intención de acogerse a alguno de estos sistemas de realización de las prácticas desde el inicio del curso o, en cualquier caso, antes de que la Facultad proceda a la asignación del destino. En caso contrario, no se procederá a la autorización de tales programas de prácticas.</w:t>
            </w:r>
          </w:p>
          <w:p w:rsidR="00BF6235" w:rsidRPr="00554AD8" w:rsidRDefault="00BF6235" w:rsidP="00016BFA">
            <w:pPr>
              <w:tabs>
                <w:tab w:val="left" w:pos="-1560"/>
                <w:tab w:val="left" w:pos="-1418"/>
                <w:tab w:val="num" w:pos="284"/>
              </w:tabs>
              <w:spacing w:before="120"/>
              <w:jc w:val="both"/>
            </w:pPr>
          </w:p>
          <w:p w:rsidR="00BF6235" w:rsidRPr="00554AD8" w:rsidRDefault="00BF6235" w:rsidP="00016BFA">
            <w:pPr>
              <w:tabs>
                <w:tab w:val="left" w:pos="-1560"/>
                <w:tab w:val="left" w:pos="-1418"/>
              </w:tabs>
              <w:spacing w:before="120"/>
              <w:jc w:val="both"/>
              <w:rPr>
                <w:b/>
              </w:rPr>
            </w:pPr>
            <w:r w:rsidRPr="00554AD8">
              <w:rPr>
                <w:b/>
              </w:rPr>
              <w:t>A) AUTOPRÁCTICUM</w:t>
            </w:r>
          </w:p>
          <w:p w:rsidR="00BF6235" w:rsidRPr="00554AD8" w:rsidRDefault="00BF6235" w:rsidP="00016BFA">
            <w:pPr>
              <w:tabs>
                <w:tab w:val="left" w:pos="-1560"/>
                <w:tab w:val="left" w:pos="-1418"/>
                <w:tab w:val="num" w:pos="284"/>
              </w:tabs>
              <w:spacing w:before="120"/>
              <w:jc w:val="both"/>
            </w:pPr>
            <w:r w:rsidRPr="00554AD8">
              <w:t xml:space="preserve">Los </w:t>
            </w:r>
            <w:r w:rsidRPr="00554AD8">
              <w:rPr>
                <w:b/>
              </w:rPr>
              <w:t xml:space="preserve">alumnos </w:t>
            </w:r>
            <w:r w:rsidRPr="00554AD8">
              <w:t>que lo deseen</w:t>
            </w:r>
            <w:r w:rsidRPr="00554AD8">
              <w:rPr>
                <w:b/>
              </w:rPr>
              <w:t xml:space="preserve"> pueden proponer su propio programa de prácticas</w:t>
            </w:r>
            <w:r w:rsidRPr="00554AD8">
              <w:t xml:space="preserve">, para cuya realización es </w:t>
            </w:r>
            <w:r w:rsidRPr="00554AD8">
              <w:rPr>
                <w:b/>
              </w:rPr>
              <w:t>imprescindible la previa autorización del/la Vicedecano/a competente</w:t>
            </w:r>
            <w:r w:rsidRPr="00554AD8">
              <w:t>. Para que dicho programa sea autorizado deben cumplirse las siguientes condiciones:</w:t>
            </w:r>
          </w:p>
          <w:p w:rsidR="00BF6235" w:rsidRPr="00554AD8" w:rsidRDefault="00BF6235" w:rsidP="00016BFA">
            <w:pPr>
              <w:tabs>
                <w:tab w:val="left" w:pos="-1560"/>
                <w:tab w:val="left" w:pos="-1418"/>
                <w:tab w:val="num" w:pos="284"/>
              </w:tabs>
              <w:spacing w:before="120"/>
              <w:jc w:val="both"/>
            </w:pPr>
            <w:r w:rsidRPr="00554AD8">
              <w:t xml:space="preserve">1. </w:t>
            </w:r>
            <w:r w:rsidRPr="00554AD8">
              <w:rPr>
                <w:b/>
              </w:rPr>
              <w:t>El alumno debe presentar un “plan de trabajo”</w:t>
            </w:r>
            <w:r w:rsidRPr="00554AD8">
              <w:t xml:space="preserve"> de las prácticas que pretende realizar al/la Vicedecano/a de Prácticas, a efectos de su autorización. El plan ha de presentarse con antelación suficiente, a fin de que se puedan realizar los trámites necesarios antes de la incorporación del alumno al centro de prácticas.</w:t>
            </w:r>
          </w:p>
          <w:p w:rsidR="00BF6235" w:rsidRPr="00554AD8" w:rsidRDefault="00BF6235" w:rsidP="00016BFA">
            <w:pPr>
              <w:tabs>
                <w:tab w:val="left" w:pos="-1560"/>
                <w:tab w:val="left" w:pos="-1418"/>
              </w:tabs>
              <w:spacing w:before="120"/>
              <w:jc w:val="both"/>
              <w:rPr>
                <w:b/>
              </w:rPr>
            </w:pPr>
            <w:r w:rsidRPr="00554AD8">
              <w:t xml:space="preserve">2. El plan de trabajo debe </w:t>
            </w:r>
            <w:r w:rsidRPr="00554AD8">
              <w:rPr>
                <w:b/>
              </w:rPr>
              <w:t>contener:</w:t>
            </w:r>
            <w:r w:rsidRPr="00554AD8">
              <w:t xml:space="preserve"> </w:t>
            </w:r>
          </w:p>
          <w:p w:rsidR="00BF6235" w:rsidRPr="00554AD8" w:rsidRDefault="00BF6235" w:rsidP="00016BFA">
            <w:pPr>
              <w:numPr>
                <w:ilvl w:val="0"/>
                <w:numId w:val="22"/>
              </w:numPr>
              <w:tabs>
                <w:tab w:val="left" w:pos="-1560"/>
                <w:tab w:val="left" w:pos="-1418"/>
              </w:tabs>
              <w:spacing w:before="120"/>
              <w:jc w:val="both"/>
              <w:rPr>
                <w:b/>
              </w:rPr>
            </w:pPr>
            <w:r w:rsidRPr="00554AD8">
              <w:t>Datos del alumno (datos personales, titulación y curso)</w:t>
            </w:r>
          </w:p>
          <w:p w:rsidR="00BF6235" w:rsidRPr="00554AD8" w:rsidRDefault="00BF6235" w:rsidP="00016BFA">
            <w:pPr>
              <w:numPr>
                <w:ilvl w:val="0"/>
                <w:numId w:val="22"/>
              </w:numPr>
              <w:tabs>
                <w:tab w:val="left" w:pos="-1560"/>
                <w:tab w:val="left" w:pos="-1418"/>
              </w:tabs>
              <w:spacing w:before="120"/>
              <w:jc w:val="both"/>
              <w:rPr>
                <w:b/>
              </w:rPr>
            </w:pPr>
            <w:r w:rsidRPr="00554AD8">
              <w:t>Datos del destino de prácticas (denominación social de la empresa o entidad, CIF, dirección postal, dirección electrónica, teléfono, persona de contacto –nombre y DNI- y tutor del alumno –nombre y DNI-)</w:t>
            </w:r>
          </w:p>
          <w:p w:rsidR="00BF6235" w:rsidRPr="00554AD8" w:rsidRDefault="00BF6235" w:rsidP="00016BFA">
            <w:pPr>
              <w:numPr>
                <w:ilvl w:val="0"/>
                <w:numId w:val="22"/>
              </w:numPr>
              <w:tabs>
                <w:tab w:val="left" w:pos="-1560"/>
                <w:tab w:val="left" w:pos="-1418"/>
              </w:tabs>
              <w:spacing w:before="120"/>
              <w:jc w:val="both"/>
              <w:rPr>
                <w:b/>
              </w:rPr>
            </w:pPr>
            <w:r w:rsidRPr="00554AD8">
              <w:t>Actividad a la que se dedica el centro y especialidad</w:t>
            </w:r>
          </w:p>
          <w:p w:rsidR="00BF6235" w:rsidRPr="00554AD8" w:rsidRDefault="00BF6235" w:rsidP="00016BFA">
            <w:pPr>
              <w:numPr>
                <w:ilvl w:val="0"/>
                <w:numId w:val="22"/>
              </w:numPr>
              <w:tabs>
                <w:tab w:val="left" w:pos="-1560"/>
                <w:tab w:val="left" w:pos="-1418"/>
              </w:tabs>
              <w:spacing w:before="120"/>
              <w:jc w:val="both"/>
              <w:rPr>
                <w:b/>
              </w:rPr>
            </w:pPr>
            <w:r w:rsidRPr="00554AD8">
              <w:t>Tareas que el alumno realizará en el destino</w:t>
            </w:r>
          </w:p>
          <w:p w:rsidR="00BF6235" w:rsidRPr="00554AD8" w:rsidRDefault="00BF6235" w:rsidP="00016BFA">
            <w:pPr>
              <w:numPr>
                <w:ilvl w:val="0"/>
                <w:numId w:val="22"/>
              </w:numPr>
              <w:tabs>
                <w:tab w:val="left" w:pos="-1560"/>
                <w:tab w:val="left" w:pos="-1418"/>
              </w:tabs>
              <w:spacing w:before="120"/>
              <w:jc w:val="both"/>
              <w:rPr>
                <w:b/>
              </w:rPr>
            </w:pPr>
            <w:r w:rsidRPr="00554AD8">
              <w:t>Calendarización del período de prácticas: duración (igual o superior a la mínima exigida) y horario previsto.</w:t>
            </w:r>
          </w:p>
          <w:p w:rsidR="00BF6235" w:rsidRPr="00554AD8" w:rsidRDefault="00BF6235" w:rsidP="00016BFA">
            <w:pPr>
              <w:numPr>
                <w:ilvl w:val="0"/>
                <w:numId w:val="22"/>
              </w:numPr>
              <w:tabs>
                <w:tab w:val="left" w:pos="-1560"/>
                <w:tab w:val="left" w:pos="-1418"/>
              </w:tabs>
              <w:spacing w:before="120"/>
              <w:jc w:val="both"/>
              <w:rPr>
                <w:b/>
              </w:rPr>
            </w:pPr>
            <w:r w:rsidRPr="00554AD8">
              <w:t>Firma del responsable del centro y del alumno.</w:t>
            </w:r>
          </w:p>
          <w:p w:rsidR="00BF6235" w:rsidRPr="00554AD8" w:rsidRDefault="00BF6235" w:rsidP="00016BFA">
            <w:pPr>
              <w:spacing w:before="120"/>
              <w:jc w:val="both"/>
              <w:rPr>
                <w:color w:val="000000"/>
              </w:rPr>
            </w:pPr>
            <w:r w:rsidRPr="00554AD8">
              <w:t xml:space="preserve">3. El plan de trabajo deberá ser presentado personalmente al/la Vicedecano/a de Prácticas, quien procederá a su autorización si cumple con los objetivos previstos en </w:t>
            </w:r>
            <w:r w:rsidRPr="00554AD8">
              <w:lastRenderedPageBreak/>
              <w:t>este programa. En caso afirmativo, el alumno ha de comunicarlo a la Fundación Universidad-Sociedad a efectos de la tramitación del correspondiente convenio.</w:t>
            </w:r>
          </w:p>
          <w:p w:rsidR="00BF6235" w:rsidRPr="00554AD8" w:rsidRDefault="00BF6235" w:rsidP="00016BFA">
            <w:pPr>
              <w:tabs>
                <w:tab w:val="left" w:pos="-1560"/>
                <w:tab w:val="left" w:pos="-1418"/>
                <w:tab w:val="num" w:pos="284"/>
              </w:tabs>
              <w:spacing w:before="120"/>
              <w:jc w:val="both"/>
            </w:pPr>
            <w:r w:rsidRPr="00554AD8">
              <w:t>4. El alumno se compromete a realizar las prácticas en el destino que propone en el plan de trabajo, en las condiciones asimismo señaladas.</w:t>
            </w:r>
          </w:p>
          <w:p w:rsidR="00BF6235" w:rsidRPr="00554AD8" w:rsidRDefault="00BF6235" w:rsidP="00016BFA">
            <w:pPr>
              <w:tabs>
                <w:tab w:val="left" w:pos="-1560"/>
                <w:tab w:val="left" w:pos="-1418"/>
                <w:tab w:val="num" w:pos="284"/>
              </w:tabs>
              <w:spacing w:before="120"/>
              <w:jc w:val="both"/>
            </w:pPr>
            <w:r w:rsidRPr="00554AD8">
              <w:t>5. Salvo autorización expresa del/la Vicedecano/a de Prácticas, no se podrá realizar las Prácticas Externas para familiares directos del alumno.</w:t>
            </w:r>
          </w:p>
          <w:p w:rsidR="00BF6235" w:rsidRPr="00554AD8" w:rsidRDefault="00BF6235" w:rsidP="00016BFA">
            <w:pPr>
              <w:jc w:val="both"/>
            </w:pPr>
          </w:p>
          <w:p w:rsidR="00BF6235" w:rsidRPr="00554AD8" w:rsidRDefault="00BF6235" w:rsidP="00016BFA">
            <w:pPr>
              <w:tabs>
                <w:tab w:val="left" w:pos="-1560"/>
                <w:tab w:val="left" w:pos="-1418"/>
                <w:tab w:val="num" w:pos="284"/>
              </w:tabs>
              <w:spacing w:before="120"/>
              <w:jc w:val="both"/>
              <w:rPr>
                <w:b/>
              </w:rPr>
            </w:pPr>
          </w:p>
          <w:p w:rsidR="00BF6235" w:rsidRPr="00554AD8" w:rsidRDefault="00BF6235" w:rsidP="00016BFA">
            <w:pPr>
              <w:tabs>
                <w:tab w:val="left" w:pos="-1560"/>
                <w:tab w:val="left" w:pos="-1418"/>
                <w:tab w:val="num" w:pos="284"/>
              </w:tabs>
              <w:spacing w:before="120"/>
              <w:jc w:val="both"/>
              <w:rPr>
                <w:b/>
              </w:rPr>
            </w:pPr>
            <w:r w:rsidRPr="00554AD8">
              <w:rPr>
                <w:b/>
              </w:rPr>
              <w:t>B) SISTEMA EXCEPCIONAL DE ASIMILACIÓN DE PRÁCTICAS</w:t>
            </w:r>
          </w:p>
          <w:p w:rsidR="00BF6235" w:rsidRPr="00554AD8" w:rsidRDefault="00BF6235" w:rsidP="00016BFA">
            <w:pPr>
              <w:tabs>
                <w:tab w:val="left" w:pos="709"/>
              </w:tabs>
              <w:spacing w:before="120"/>
              <w:jc w:val="both"/>
            </w:pPr>
            <w:r w:rsidRPr="00554AD8">
              <w:t xml:space="preserve">Se admite la posibilidad excepcional -estudiando caso por caso- de </w:t>
            </w:r>
            <w:r w:rsidRPr="00554AD8">
              <w:rPr>
                <w:b/>
              </w:rPr>
              <w:t xml:space="preserve">asimilar a las “Prácticas Externas” otro programa de prácticas al que el alumno se haya acogido en esta u otra institución </w:t>
            </w:r>
            <w:r w:rsidRPr="00554AD8">
              <w:t>(Prácticas de Inserción Profesional, Becas PRAEM, Programa Leonardo,..) siempre que se cumplan las condiciones que permitan garantizar que las prácticas realizadas se adecuan a los objetivos de esta asignatura.</w:t>
            </w:r>
          </w:p>
          <w:p w:rsidR="00BF6235" w:rsidRPr="00554AD8" w:rsidRDefault="00BF6235" w:rsidP="00016BFA">
            <w:pPr>
              <w:tabs>
                <w:tab w:val="left" w:pos="709"/>
              </w:tabs>
              <w:spacing w:before="120"/>
              <w:jc w:val="both"/>
            </w:pPr>
            <w:r w:rsidRPr="00554AD8">
              <w:t>El alumno que quiera acogerse a este sistema deberá cumplir los siguientes requisitos:</w:t>
            </w:r>
          </w:p>
          <w:p w:rsidR="00BF6235" w:rsidRPr="00554AD8" w:rsidRDefault="00BF6235" w:rsidP="00016BFA">
            <w:pPr>
              <w:spacing w:before="120"/>
              <w:jc w:val="both"/>
              <w:rPr>
                <w:color w:val="000000"/>
              </w:rPr>
            </w:pPr>
            <w:r w:rsidRPr="00554AD8">
              <w:rPr>
                <w:color w:val="000000"/>
              </w:rPr>
              <w:t xml:space="preserve">1. Ponerse en contacto con el/la Vicedecano/a de Prácticas para informar de la situación en que se encuentra, antes de la adjudicación de un destino. </w:t>
            </w:r>
          </w:p>
          <w:p w:rsidR="00BF6235" w:rsidRPr="00554AD8" w:rsidRDefault="00BF6235" w:rsidP="00016BFA">
            <w:pPr>
              <w:spacing w:before="120"/>
              <w:jc w:val="both"/>
              <w:rPr>
                <w:color w:val="000000"/>
              </w:rPr>
            </w:pPr>
            <w:r w:rsidRPr="00554AD8">
              <w:rPr>
                <w:color w:val="000000"/>
              </w:rPr>
              <w:t xml:space="preserve">2. </w:t>
            </w:r>
            <w:r w:rsidRPr="00554AD8">
              <w:t xml:space="preserve">Presentar un </w:t>
            </w:r>
            <w:r w:rsidRPr="00554AD8">
              <w:rPr>
                <w:b/>
              </w:rPr>
              <w:t xml:space="preserve">plan de trabajo al/la </w:t>
            </w:r>
            <w:r w:rsidRPr="00554AD8">
              <w:rPr>
                <w:b/>
                <w:color w:val="000000"/>
              </w:rPr>
              <w:t>Vicedecano/a competente</w:t>
            </w:r>
            <w:r w:rsidRPr="00554AD8">
              <w:t xml:space="preserve">, con la estructura ya señalada en el apartado anterior, quien procederá a su </w:t>
            </w:r>
            <w:r w:rsidRPr="00554AD8">
              <w:rPr>
                <w:b/>
              </w:rPr>
              <w:t>autorización</w:t>
            </w:r>
            <w:r w:rsidRPr="00554AD8">
              <w:t xml:space="preserve"> si cumple con los objetivos previstos en este programa. En caso afirmativo, el alumno debe informar a la Fundación para que ésta tramite, cuando sea necesario, el correspondiente convenio de colaboración educativa.</w:t>
            </w:r>
          </w:p>
          <w:p w:rsidR="00BF6235" w:rsidRPr="00554AD8" w:rsidRDefault="00BF6235" w:rsidP="00016BFA">
            <w:pPr>
              <w:numPr>
                <w:ilvl w:val="12"/>
                <w:numId w:val="0"/>
              </w:numPr>
              <w:spacing w:before="120"/>
              <w:jc w:val="both"/>
              <w:rPr>
                <w:color w:val="000000"/>
              </w:rPr>
            </w:pPr>
            <w:r w:rsidRPr="00554AD8">
              <w:rPr>
                <w:color w:val="000000"/>
              </w:rPr>
              <w:t xml:space="preserve">3. Las actividades cuya asimilación se solicita deben tener un contenido adecuado a las tareas propias de un titulado superior, y con un número de horas igual o superior al oficial, debiendo resolverse su adecuación al programa de las “Prácticas Externas” para admitir dicha asimilación. </w:t>
            </w:r>
          </w:p>
          <w:p w:rsidR="00BF6235" w:rsidRPr="00554AD8" w:rsidRDefault="00BF6235" w:rsidP="00016BFA">
            <w:pPr>
              <w:numPr>
                <w:ilvl w:val="12"/>
                <w:numId w:val="0"/>
              </w:numPr>
              <w:spacing w:before="120"/>
              <w:jc w:val="both"/>
              <w:rPr>
                <w:color w:val="000000"/>
              </w:rPr>
            </w:pPr>
            <w:r w:rsidRPr="00554AD8">
              <w:rPr>
                <w:color w:val="000000"/>
              </w:rPr>
              <w:t xml:space="preserve">4. </w:t>
            </w:r>
            <w:r w:rsidRPr="00554AD8">
              <w:rPr>
                <w:b/>
                <w:color w:val="000000"/>
              </w:rPr>
              <w:t>No se asimilará</w:t>
            </w:r>
            <w:r w:rsidRPr="00554AD8">
              <w:rPr>
                <w:color w:val="000000"/>
              </w:rPr>
              <w:t xml:space="preserve"> en ningún caso un </w:t>
            </w:r>
            <w:r w:rsidRPr="00554AD8">
              <w:rPr>
                <w:b/>
                <w:color w:val="000000"/>
              </w:rPr>
              <w:t>plan de prácticas que no haya sido comunicado al/la Vicedecano/a competente con anterioridad a la incorporación del alumno en el destino de prácticas</w:t>
            </w:r>
            <w:r w:rsidRPr="00554AD8">
              <w:rPr>
                <w:color w:val="000000"/>
              </w:rPr>
              <w:t xml:space="preserve">, al no poder ser objeto del seguimiento pertinente. </w:t>
            </w:r>
          </w:p>
          <w:p w:rsidR="00762890" w:rsidRDefault="00762890" w:rsidP="00016BFA">
            <w:pPr>
              <w:jc w:val="both"/>
              <w:rPr>
                <w:color w:val="000000"/>
              </w:rPr>
            </w:pPr>
          </w:p>
          <w:p w:rsidR="00BF6235" w:rsidRPr="00554AD8" w:rsidRDefault="00BF6235" w:rsidP="009522B0">
            <w:pPr>
              <w:jc w:val="both"/>
            </w:pPr>
            <w:r w:rsidRPr="00554AD8">
              <w:rPr>
                <w:color w:val="000000"/>
              </w:rPr>
              <w:t xml:space="preserve">5. Como norma general, </w:t>
            </w:r>
            <w:r w:rsidRPr="00554AD8">
              <w:rPr>
                <w:b/>
                <w:color w:val="000000"/>
              </w:rPr>
              <w:t>no se procederá a la asimilación</w:t>
            </w:r>
            <w:r w:rsidRPr="00554AD8">
              <w:rPr>
                <w:color w:val="000000"/>
              </w:rPr>
              <w:t xml:space="preserve"> en aquellos casos en los que </w:t>
            </w:r>
            <w:r w:rsidRPr="00554AD8">
              <w:rPr>
                <w:b/>
                <w:color w:val="000000"/>
              </w:rPr>
              <w:t>el alumno no haya cumplido la duración prevista en el plan de prácticas</w:t>
            </w:r>
            <w:r w:rsidRPr="00554AD8">
              <w:rPr>
                <w:color w:val="000000"/>
              </w:rPr>
              <w:t xml:space="preserve"> suscrito con la Fundación Universidad-Sociedad, aunque haya superado un período de 240 horas, en tanto que la aceptación de la beca o del programa de prácticas supone un compromiso firme del alumno de cumplimiento del período de prácticas. Esta regla puede excepcionarse cuando se dé una causa que justifique suficientemente el abandono del programa (principalmente, cuando al alumno se le presente en ese período una oferta de empleo adecuada) y se realicen aquellas actuaciones que eviten todo perjuicio para la empresa o centro de prácticas (comunicación de tal circunstancia al/la Vicedecano/a competente, búsqueda de un alumno que ocupe esa plaza, aviso a la empresa con antelación suficiente, conclusión, en su caso, de los trabajos pendientes, ..).</w:t>
            </w:r>
          </w:p>
        </w:tc>
      </w:tr>
    </w:tbl>
    <w:p w:rsidR="00BF6235" w:rsidRPr="00554AD8" w:rsidRDefault="00BF6235" w:rsidP="00B159BC"/>
    <w:p w:rsidR="00BF6235" w:rsidRPr="00554AD8" w:rsidRDefault="00ED0604" w:rsidP="00B159BC">
      <w:r>
        <w:rPr>
          <w:noProof/>
        </w:rPr>
        <w:pict>
          <v:shape id="_x0000_s1031" type="#_x0000_t202" style="position:absolute;margin-left:0;margin-top:0;width:261pt;height:26.4pt;z-index:5" fillcolor="silver">
            <v:textbox style="mso-next-textbox:#_x0000_s1031">
              <w:txbxContent>
                <w:p w:rsidR="002B11F6" w:rsidRDefault="002B11F6" w:rsidP="001E7B71">
                  <w:pPr>
                    <w:numPr>
                      <w:ilvl w:val="0"/>
                      <w:numId w:val="12"/>
                    </w:numPr>
                    <w:rPr>
                      <w:b/>
                    </w:rPr>
                  </w:pPr>
                  <w:r>
                    <w:rPr>
                      <w:b/>
                    </w:rPr>
                    <w:t>METODOLOGÍA Y RECURSOS</w:t>
                  </w:r>
                </w:p>
                <w:p w:rsidR="002B11F6" w:rsidRDefault="002B11F6" w:rsidP="002D13FE">
                  <w:pPr>
                    <w:rPr>
                      <w:noProof/>
                    </w:rPr>
                  </w:pPr>
                </w:p>
              </w:txbxContent>
            </v:textbox>
            <w10:wrap type="square"/>
          </v:shape>
        </w:pict>
      </w:r>
    </w:p>
    <w:p w:rsidR="00BF6235" w:rsidRPr="00554AD8" w:rsidRDefault="00BF6235" w:rsidP="002D13FE"/>
    <w:p w:rsidR="00BF6235" w:rsidRPr="00554AD8" w:rsidRDefault="00BF6235" w:rsidP="002D13FE"/>
    <w:p w:rsidR="00BF6235" w:rsidRPr="00554AD8" w:rsidRDefault="00BF6235" w:rsidP="002D13FE"/>
    <w:tbl>
      <w:tblPr>
        <w:tblW w:w="0" w:type="auto"/>
        <w:tblLook w:val="01E0" w:firstRow="1" w:lastRow="1" w:firstColumn="1" w:lastColumn="1" w:noHBand="0" w:noVBand="0"/>
      </w:tblPr>
      <w:tblGrid>
        <w:gridCol w:w="8568"/>
      </w:tblGrid>
      <w:tr w:rsidR="00BF6235" w:rsidRPr="00554AD8" w:rsidTr="00255218">
        <w:tc>
          <w:tcPr>
            <w:tcW w:w="8568" w:type="dxa"/>
          </w:tcPr>
          <w:p w:rsidR="00BF6235" w:rsidRPr="00554AD8" w:rsidRDefault="00BF6235" w:rsidP="00601D9E">
            <w:pPr>
              <w:rPr>
                <w:noProof/>
              </w:rPr>
            </w:pPr>
            <w:r w:rsidRPr="00554AD8">
              <w:rPr>
                <w:noProof/>
              </w:rPr>
              <w:t>A fin de lograr la adquisición de las competencias expuestas, el método docente se desarrollará de forma eminentemente práctica con el seguimiento combinado de los tutores externo (entidad de destino) e interno (Universidad Pablo de Olavide).</w:t>
            </w:r>
          </w:p>
          <w:p w:rsidR="00BF6235" w:rsidRPr="00554AD8" w:rsidRDefault="00BF6235" w:rsidP="00601D9E"/>
        </w:tc>
      </w:tr>
    </w:tbl>
    <w:p w:rsidR="00BF6235" w:rsidRPr="00554AD8" w:rsidRDefault="00BF6235" w:rsidP="002D13FE"/>
    <w:p w:rsidR="00BF6235" w:rsidRPr="00554AD8" w:rsidRDefault="00ED0604" w:rsidP="002D13FE">
      <w:r>
        <w:rPr>
          <w:noProof/>
        </w:rPr>
        <w:pict>
          <v:shape id="_x0000_s1032" type="#_x0000_t202" style="position:absolute;margin-left:0;margin-top:15.65pt;width:261pt;height:26.4pt;z-index:6" fillcolor="silver">
            <v:textbox style="mso-next-textbox:#_x0000_s1032">
              <w:txbxContent>
                <w:p w:rsidR="002B11F6" w:rsidRDefault="002B11F6" w:rsidP="001E7B71">
                  <w:pPr>
                    <w:numPr>
                      <w:ilvl w:val="0"/>
                      <w:numId w:val="13"/>
                    </w:numPr>
                    <w:rPr>
                      <w:b/>
                    </w:rPr>
                  </w:pPr>
                  <w:r>
                    <w:rPr>
                      <w:b/>
                    </w:rPr>
                    <w:t>EVALUACIÓN</w:t>
                  </w:r>
                </w:p>
                <w:p w:rsidR="002B11F6" w:rsidRDefault="002B11F6" w:rsidP="002D13FE">
                  <w:pPr>
                    <w:rPr>
                      <w:noProof/>
                    </w:rPr>
                  </w:pPr>
                </w:p>
              </w:txbxContent>
            </v:textbox>
            <w10:wrap type="square"/>
          </v:shape>
        </w:pict>
      </w:r>
    </w:p>
    <w:p w:rsidR="00BF6235" w:rsidRPr="00554AD8" w:rsidRDefault="00BF6235" w:rsidP="002D13FE"/>
    <w:p w:rsidR="00BF6235" w:rsidRPr="00554AD8" w:rsidRDefault="00BF6235" w:rsidP="002D13FE"/>
    <w:p w:rsidR="00BF6235" w:rsidRPr="00554AD8" w:rsidRDefault="00BF6235" w:rsidP="002D13FE"/>
    <w:tbl>
      <w:tblPr>
        <w:tblW w:w="0" w:type="auto"/>
        <w:tblLook w:val="01E0" w:firstRow="1" w:lastRow="1" w:firstColumn="1" w:lastColumn="1" w:noHBand="0" w:noVBand="0"/>
      </w:tblPr>
      <w:tblGrid>
        <w:gridCol w:w="8208"/>
      </w:tblGrid>
      <w:tr w:rsidR="00BF6235" w:rsidRPr="00554AD8" w:rsidTr="00255218">
        <w:tc>
          <w:tcPr>
            <w:tcW w:w="8208" w:type="dxa"/>
          </w:tcPr>
          <w:p w:rsidR="00BF6235" w:rsidRPr="00554AD8" w:rsidRDefault="00BF6235" w:rsidP="002D13FE"/>
          <w:p w:rsidR="00BF6235" w:rsidRPr="00554AD8" w:rsidRDefault="00BF6235" w:rsidP="00123888">
            <w:pPr>
              <w:spacing w:before="120" w:after="120"/>
              <w:ind w:left="114"/>
              <w:jc w:val="both"/>
              <w:rPr>
                <w:b/>
                <w:lang w:val="es-ES_tradnl"/>
              </w:rPr>
            </w:pPr>
            <w:r w:rsidRPr="00554AD8">
              <w:rPr>
                <w:b/>
                <w:lang w:val="es-ES_tradnl"/>
              </w:rPr>
              <w:t>A) Objetivos de la evaluación</w:t>
            </w:r>
          </w:p>
          <w:p w:rsidR="00BF6235" w:rsidRPr="00554AD8" w:rsidRDefault="00BF6235" w:rsidP="00123888">
            <w:pPr>
              <w:spacing w:before="120" w:after="120"/>
              <w:ind w:left="114"/>
              <w:jc w:val="both"/>
              <w:rPr>
                <w:color w:val="000000"/>
              </w:rPr>
            </w:pPr>
            <w:r w:rsidRPr="00554AD8">
              <w:rPr>
                <w:color w:val="000000"/>
              </w:rPr>
              <w:t>En la evaluación de esta asignatura se tendrá en cuenta, principalmente, el grado de adquisición por parte de cada alumno de las competencias señaladas.</w:t>
            </w:r>
          </w:p>
          <w:p w:rsidR="00BF6235" w:rsidRPr="00554AD8" w:rsidRDefault="00BF6235" w:rsidP="00123888">
            <w:pPr>
              <w:spacing w:before="120" w:after="120"/>
              <w:ind w:left="114"/>
              <w:jc w:val="both"/>
              <w:rPr>
                <w:color w:val="000000"/>
              </w:rPr>
            </w:pPr>
            <w:r w:rsidRPr="00554AD8">
              <w:rPr>
                <w:color w:val="000000"/>
              </w:rPr>
              <w:t>Dicha evaluación permite otorgar al alumno una calificación final, con el fin de computarle los créditos en la configuración de su expediente académico.</w:t>
            </w:r>
          </w:p>
          <w:p w:rsidR="00BF6235" w:rsidRPr="00554AD8" w:rsidRDefault="00BF6235" w:rsidP="00123888">
            <w:pPr>
              <w:spacing w:before="120"/>
              <w:ind w:left="180"/>
              <w:jc w:val="both"/>
              <w:rPr>
                <w:b/>
                <w:color w:val="000000"/>
              </w:rPr>
            </w:pPr>
          </w:p>
          <w:p w:rsidR="00BF6235" w:rsidRPr="00554AD8" w:rsidRDefault="00BF6235" w:rsidP="00123888">
            <w:pPr>
              <w:spacing w:before="120"/>
              <w:ind w:left="180"/>
              <w:jc w:val="both"/>
              <w:rPr>
                <w:b/>
                <w:color w:val="000000"/>
              </w:rPr>
            </w:pPr>
            <w:r w:rsidRPr="00554AD8">
              <w:rPr>
                <w:b/>
                <w:color w:val="000000"/>
              </w:rPr>
              <w:t xml:space="preserve">B) Criterios de evaluación y calificación </w:t>
            </w:r>
          </w:p>
          <w:p w:rsidR="00BF6235" w:rsidRPr="00554AD8" w:rsidRDefault="00BF6235" w:rsidP="00123888">
            <w:pPr>
              <w:spacing w:before="120" w:after="120"/>
              <w:ind w:left="181"/>
              <w:jc w:val="both"/>
              <w:rPr>
                <w:color w:val="000000"/>
              </w:rPr>
            </w:pPr>
            <w:r w:rsidRPr="00554AD8">
              <w:rPr>
                <w:color w:val="000000"/>
              </w:rPr>
              <w:t xml:space="preserve">El programa de la asignatura refleja el carácter continuado de un proceso de formación-aprendizaje, que obliga al establecimiento de un sistema de evaluación continua. </w:t>
            </w:r>
          </w:p>
          <w:p w:rsidR="00BF6235" w:rsidRPr="00554AD8" w:rsidRDefault="00BF6235" w:rsidP="00123888">
            <w:pPr>
              <w:spacing w:before="120" w:after="120"/>
              <w:ind w:left="181"/>
              <w:jc w:val="both"/>
              <w:rPr>
                <w:color w:val="000000"/>
              </w:rPr>
            </w:pPr>
            <w:r w:rsidRPr="00554AD8">
              <w:rPr>
                <w:color w:val="000000"/>
              </w:rPr>
              <w:t>Los mecanismos que se utilizan para proceder a la evaluación son los siguientes:</w:t>
            </w:r>
          </w:p>
          <w:p w:rsidR="00BF6235" w:rsidRPr="00554AD8" w:rsidRDefault="00BF6235" w:rsidP="00123888">
            <w:pPr>
              <w:spacing w:before="120"/>
              <w:ind w:left="180"/>
              <w:jc w:val="both"/>
              <w:rPr>
                <w:color w:val="000000"/>
              </w:rPr>
            </w:pPr>
            <w:r w:rsidRPr="00554AD8">
              <w:rPr>
                <w:b/>
                <w:color w:val="000000"/>
              </w:rPr>
              <w:t xml:space="preserve">1) </w:t>
            </w:r>
            <w:r w:rsidRPr="00554AD8">
              <w:rPr>
                <w:b/>
                <w:i/>
                <w:iCs/>
                <w:color w:val="000000"/>
                <w:u w:val="single"/>
              </w:rPr>
              <w:t>Control de asistencia</w:t>
            </w:r>
            <w:r w:rsidRPr="00554AD8">
              <w:rPr>
                <w:b/>
                <w:color w:val="000000"/>
                <w:u w:val="single"/>
              </w:rPr>
              <w:t xml:space="preserve"> </w:t>
            </w:r>
            <w:r w:rsidRPr="00554AD8">
              <w:rPr>
                <w:b/>
                <w:i/>
                <w:color w:val="000000"/>
                <w:u w:val="single"/>
              </w:rPr>
              <w:t>y puntualidad</w:t>
            </w:r>
            <w:r w:rsidRPr="00554AD8">
              <w:rPr>
                <w:i/>
                <w:color w:val="000000"/>
              </w:rPr>
              <w:t xml:space="preserve">. </w:t>
            </w:r>
            <w:r w:rsidRPr="00554AD8">
              <w:rPr>
                <w:color w:val="000000"/>
              </w:rPr>
              <w:t>El tutor externo utilizará el instrumento que entienda adecuado para controlar la asistencia. Se reflejará en el cuestionario del destino.</w:t>
            </w:r>
          </w:p>
          <w:p w:rsidR="00BF6235" w:rsidRPr="00554AD8" w:rsidRDefault="00BF6235" w:rsidP="00123888">
            <w:pPr>
              <w:spacing w:before="120"/>
              <w:ind w:left="180"/>
              <w:jc w:val="both"/>
              <w:rPr>
                <w:color w:val="000000"/>
              </w:rPr>
            </w:pPr>
            <w:r w:rsidRPr="00554AD8">
              <w:rPr>
                <w:color w:val="000000"/>
              </w:rPr>
              <w:t>La ausencia injustificada de más del diez por ciento del total de horas imposibilitará la superación de las prácticas, debiendo el alumno volver a repetir un período de prácticas  en el destino que se le asigne.</w:t>
            </w:r>
          </w:p>
          <w:p w:rsidR="00DE051B" w:rsidRDefault="00762890" w:rsidP="00123888">
            <w:pPr>
              <w:spacing w:before="120"/>
              <w:ind w:left="180"/>
              <w:jc w:val="both"/>
              <w:rPr>
                <w:color w:val="000000"/>
              </w:rPr>
            </w:pPr>
            <w:r>
              <w:rPr>
                <w:b/>
                <w:color w:val="000000"/>
              </w:rPr>
              <w:t>2</w:t>
            </w:r>
            <w:r w:rsidR="00BF6235" w:rsidRPr="00554AD8">
              <w:rPr>
                <w:b/>
                <w:color w:val="000000"/>
              </w:rPr>
              <w:t xml:space="preserve">) </w:t>
            </w:r>
            <w:r>
              <w:rPr>
                <w:b/>
                <w:i/>
                <w:color w:val="000000"/>
                <w:u w:val="single"/>
              </w:rPr>
              <w:t>Informe</w:t>
            </w:r>
            <w:r w:rsidR="00BF6235" w:rsidRPr="00554AD8">
              <w:rPr>
                <w:b/>
                <w:i/>
                <w:color w:val="000000"/>
                <w:u w:val="single"/>
              </w:rPr>
              <w:t xml:space="preserve"> del Tutor </w:t>
            </w:r>
            <w:r>
              <w:rPr>
                <w:b/>
                <w:i/>
                <w:color w:val="000000"/>
                <w:u w:val="single"/>
              </w:rPr>
              <w:t>Externo (cuestionario)</w:t>
            </w:r>
            <w:r w:rsidR="00BF6235" w:rsidRPr="00554AD8">
              <w:rPr>
                <w:b/>
                <w:i/>
                <w:color w:val="000000"/>
              </w:rPr>
              <w:t>.</w:t>
            </w:r>
            <w:r w:rsidR="00BF6235" w:rsidRPr="00554AD8">
              <w:rPr>
                <w:color w:val="000000"/>
              </w:rPr>
              <w:t xml:space="preserve"> Durante el período de prácticas, el tutor interno mantendrá contacto con el tutor externo para conocer el desarrollo de las actividades realizadas por los alumnos y su evolución. </w:t>
            </w:r>
          </w:p>
          <w:p w:rsidR="00BF6235" w:rsidRPr="00554AD8" w:rsidRDefault="00BF6235" w:rsidP="00123888">
            <w:pPr>
              <w:spacing w:before="120"/>
              <w:ind w:left="180"/>
              <w:jc w:val="both"/>
              <w:rPr>
                <w:color w:val="000000"/>
              </w:rPr>
            </w:pPr>
            <w:r w:rsidRPr="00554AD8">
              <w:rPr>
                <w:color w:val="000000"/>
              </w:rPr>
              <w:t>En la evaluación considerará los aspectos destaca</w:t>
            </w:r>
            <w:r w:rsidR="00DE051B">
              <w:rPr>
                <w:color w:val="000000"/>
              </w:rPr>
              <w:t>dos</w:t>
            </w:r>
            <w:r w:rsidRPr="00554AD8">
              <w:rPr>
                <w:color w:val="000000"/>
              </w:rPr>
              <w:t xml:space="preserve"> por el tutor externo y que serán facilitados por los medios oportunos</w:t>
            </w:r>
            <w:r w:rsidR="00762890">
              <w:rPr>
                <w:color w:val="000000"/>
              </w:rPr>
              <w:t xml:space="preserve"> (a través del cuestionario de evaluación que el tutor externo ha de emitir a la finalización del período de prácticas, y </w:t>
            </w:r>
            <w:r w:rsidR="00DE051B">
              <w:rPr>
                <w:color w:val="000000"/>
              </w:rPr>
              <w:t>por la opinión que de éste se recabe a través de tales contactos)</w:t>
            </w:r>
            <w:r w:rsidRPr="00554AD8">
              <w:rPr>
                <w:color w:val="000000"/>
              </w:rPr>
              <w:t>.</w:t>
            </w:r>
          </w:p>
          <w:p w:rsidR="00BF6235" w:rsidRPr="00554AD8" w:rsidRDefault="00DE051B" w:rsidP="00123888">
            <w:pPr>
              <w:spacing w:before="120"/>
              <w:ind w:left="228"/>
              <w:jc w:val="both"/>
              <w:rPr>
                <w:color w:val="000000"/>
              </w:rPr>
            </w:pPr>
            <w:r>
              <w:rPr>
                <w:b/>
                <w:color w:val="000000"/>
              </w:rPr>
              <w:t>3</w:t>
            </w:r>
            <w:r w:rsidR="00BF6235" w:rsidRPr="00554AD8">
              <w:rPr>
                <w:b/>
                <w:color w:val="000000"/>
              </w:rPr>
              <w:t xml:space="preserve">) </w:t>
            </w:r>
            <w:r w:rsidR="00BF6235" w:rsidRPr="00554AD8">
              <w:rPr>
                <w:b/>
                <w:i/>
                <w:iCs/>
                <w:color w:val="000000"/>
                <w:u w:val="single"/>
              </w:rPr>
              <w:t>Memoria</w:t>
            </w:r>
            <w:r>
              <w:rPr>
                <w:b/>
                <w:i/>
                <w:iCs/>
                <w:color w:val="000000"/>
                <w:u w:val="single"/>
              </w:rPr>
              <w:t>s, intermedia y final,</w:t>
            </w:r>
            <w:r w:rsidR="00BF6235" w:rsidRPr="00554AD8">
              <w:rPr>
                <w:b/>
                <w:i/>
                <w:iCs/>
                <w:color w:val="000000"/>
                <w:u w:val="single"/>
              </w:rPr>
              <w:t xml:space="preserve"> elaborada</w:t>
            </w:r>
            <w:r>
              <w:rPr>
                <w:b/>
                <w:i/>
                <w:iCs/>
                <w:color w:val="000000"/>
                <w:u w:val="single"/>
              </w:rPr>
              <w:t>s</w:t>
            </w:r>
            <w:r w:rsidR="00BF6235" w:rsidRPr="00554AD8">
              <w:rPr>
                <w:b/>
                <w:i/>
                <w:iCs/>
                <w:color w:val="000000"/>
                <w:u w:val="single"/>
              </w:rPr>
              <w:t xml:space="preserve"> por el alumno</w:t>
            </w:r>
            <w:r w:rsidR="00BF6235" w:rsidRPr="00554AD8">
              <w:rPr>
                <w:color w:val="000000"/>
              </w:rPr>
              <w:t xml:space="preserve">. Permitirá valorar </w:t>
            </w:r>
            <w:r w:rsidR="00BF6235" w:rsidRPr="00554AD8">
              <w:rPr>
                <w:color w:val="000000"/>
              </w:rPr>
              <w:lastRenderedPageBreak/>
              <w:t xml:space="preserve">el rendimiento del alumno, los conocimientos o habilidades adquiridas durante el desarrollo de las prácticas y su opinión sobre la actividad realizada. </w:t>
            </w:r>
          </w:p>
          <w:p w:rsidR="00BF6235" w:rsidRDefault="00DE051B" w:rsidP="00123888">
            <w:pPr>
              <w:spacing w:before="120"/>
              <w:ind w:left="228"/>
              <w:jc w:val="both"/>
            </w:pPr>
            <w:r>
              <w:rPr>
                <w:b/>
                <w:color w:val="000000"/>
              </w:rPr>
              <w:t>4</w:t>
            </w:r>
            <w:r w:rsidR="00BF6235" w:rsidRPr="00554AD8">
              <w:rPr>
                <w:b/>
                <w:color w:val="000000"/>
              </w:rPr>
              <w:t xml:space="preserve">) </w:t>
            </w:r>
            <w:r w:rsidR="00BF6235" w:rsidRPr="00554AD8">
              <w:rPr>
                <w:b/>
                <w:i/>
                <w:u w:val="single"/>
              </w:rPr>
              <w:t xml:space="preserve">Entrevista entre el alumno y el </w:t>
            </w:r>
            <w:r>
              <w:rPr>
                <w:b/>
                <w:i/>
                <w:u w:val="single"/>
              </w:rPr>
              <w:t>T</w:t>
            </w:r>
            <w:r w:rsidR="00BF6235" w:rsidRPr="00554AD8">
              <w:rPr>
                <w:b/>
                <w:i/>
                <w:u w:val="single"/>
              </w:rPr>
              <w:t xml:space="preserve">utor </w:t>
            </w:r>
            <w:r>
              <w:rPr>
                <w:b/>
                <w:i/>
                <w:u w:val="single"/>
              </w:rPr>
              <w:t>Interno</w:t>
            </w:r>
            <w:r w:rsidR="00BF6235" w:rsidRPr="00554AD8">
              <w:rPr>
                <w:b/>
                <w:i/>
              </w:rPr>
              <w:t>.</w:t>
            </w:r>
            <w:r w:rsidR="00BF6235" w:rsidRPr="00554AD8">
              <w:rPr>
                <w:b/>
              </w:rPr>
              <w:t xml:space="preserve"> </w:t>
            </w:r>
            <w:r w:rsidR="00BF6235" w:rsidRPr="00554AD8">
              <w:t>El alumno está obligado a concurrir a la cita fijada por el tutor académico para mantener una entrevista en la que se han de comentar los aspectos que sean de interés a los efectos de su evaluación y calificación final.</w:t>
            </w:r>
          </w:p>
          <w:p w:rsidR="00DE051B" w:rsidRDefault="00DE051B" w:rsidP="00DE051B">
            <w:pPr>
              <w:spacing w:before="120"/>
              <w:ind w:left="228"/>
              <w:jc w:val="both"/>
            </w:pPr>
            <w:r>
              <w:rPr>
                <w:b/>
                <w:color w:val="000000"/>
              </w:rPr>
              <w:t xml:space="preserve">5) </w:t>
            </w:r>
            <w:r w:rsidRPr="00DE051B">
              <w:rPr>
                <w:b/>
                <w:i/>
                <w:color w:val="000000"/>
                <w:u w:val="single"/>
              </w:rPr>
              <w:t>Evaluación del Tutor Interno.</w:t>
            </w:r>
            <w:r>
              <w:rPr>
                <w:color w:val="000000"/>
              </w:rPr>
              <w:t xml:space="preserve"> El tutor asignado desde el comienzo de las prácticas será el encargado de evaluar esta asignatura. Para ello tendrá en cuenta, la opinión del tutor externo, el contenido de las memorias presentadas y los términos en los que se haya desarrollado la entrevista mantenida con el alumno.</w:t>
            </w:r>
          </w:p>
          <w:p w:rsidR="00DE051B" w:rsidRPr="00DE051B" w:rsidRDefault="00DE051B" w:rsidP="00DE051B">
            <w:pPr>
              <w:spacing w:before="120"/>
              <w:ind w:left="228"/>
              <w:jc w:val="both"/>
            </w:pPr>
            <w:r w:rsidRPr="00554AD8">
              <w:rPr>
                <w:color w:val="000000"/>
              </w:rPr>
              <w:t xml:space="preserve">En todo caso, se valorarán las tareas llevadas a cabo, </w:t>
            </w:r>
            <w:r>
              <w:rPr>
                <w:color w:val="000000"/>
              </w:rPr>
              <w:t>la</w:t>
            </w:r>
            <w:r w:rsidRPr="00554AD8">
              <w:rPr>
                <w:color w:val="000000"/>
              </w:rPr>
              <w:t xml:space="preserve"> disposición personal</w:t>
            </w:r>
            <w:r>
              <w:rPr>
                <w:color w:val="000000"/>
              </w:rPr>
              <w:t xml:space="preserve"> de cada alumno</w:t>
            </w:r>
            <w:r w:rsidRPr="00554AD8">
              <w:rPr>
                <w:color w:val="000000"/>
              </w:rPr>
              <w:t>, la adecuación del trabajo con los objetivos inicialmente propuestos, así como cualquier otro aspecto que se considere de interés para su calificación.</w:t>
            </w:r>
          </w:p>
          <w:p w:rsidR="00BF6235" w:rsidRPr="00554AD8" w:rsidRDefault="00BF6235" w:rsidP="00123888">
            <w:pPr>
              <w:spacing w:before="120"/>
              <w:jc w:val="both"/>
              <w:rPr>
                <w:b/>
              </w:rPr>
            </w:pPr>
          </w:p>
          <w:p w:rsidR="00BF6235" w:rsidRPr="00554AD8" w:rsidRDefault="00BF6235" w:rsidP="00123888">
            <w:pPr>
              <w:spacing w:before="120"/>
              <w:jc w:val="both"/>
              <w:rPr>
                <w:b/>
              </w:rPr>
            </w:pPr>
            <w:r w:rsidRPr="00554AD8">
              <w:rPr>
                <w:b/>
              </w:rPr>
              <w:t>C) Calificación final</w:t>
            </w:r>
          </w:p>
          <w:p w:rsidR="00BF6235" w:rsidRPr="00554AD8" w:rsidRDefault="00BF6235" w:rsidP="001E7B71">
            <w:pPr>
              <w:numPr>
                <w:ilvl w:val="0"/>
                <w:numId w:val="21"/>
              </w:numPr>
              <w:spacing w:before="120"/>
              <w:jc w:val="both"/>
            </w:pPr>
            <w:r w:rsidRPr="00554AD8">
              <w:t>El tutor interno valorará el período de prácticas siguiendo los criterios propuestos en el programa, emitiendo un informe que entregará al/la Vicedecano/a competente, y comentando con el mismo sus impresiones sobre el seguimiento de los alumnos en los centros de prácticas.</w:t>
            </w:r>
          </w:p>
          <w:p w:rsidR="00BF6235" w:rsidRPr="007B5478" w:rsidRDefault="00BF6235" w:rsidP="007B5478">
            <w:pPr>
              <w:pStyle w:val="Textoindependiente2"/>
              <w:numPr>
                <w:ilvl w:val="0"/>
                <w:numId w:val="21"/>
              </w:numPr>
              <w:spacing w:before="120"/>
              <w:rPr>
                <w:bCs/>
              </w:rPr>
            </w:pPr>
            <w:r w:rsidRPr="00A15DD5">
              <w:rPr>
                <w:bCs/>
                <w:lang w:val="es-ES_tradnl"/>
              </w:rPr>
              <w:t xml:space="preserve">La calificación final </w:t>
            </w:r>
            <w:r w:rsidRPr="00A15DD5">
              <w:rPr>
                <w:bCs/>
              </w:rPr>
              <w:t xml:space="preserve">la establece el tutor interno con el/la </w:t>
            </w:r>
            <w:r w:rsidRPr="00A15DD5">
              <w:rPr>
                <w:bCs/>
                <w:color w:val="000000"/>
              </w:rPr>
              <w:t>Vicedecano/a competente</w:t>
            </w:r>
            <w:r w:rsidRPr="00A15DD5">
              <w:rPr>
                <w:bCs/>
              </w:rPr>
              <w:t>, tomando en consideración para su evaluación:</w:t>
            </w:r>
          </w:p>
          <w:p w:rsidR="00BF6235" w:rsidRPr="00A15DD5" w:rsidRDefault="007B5478" w:rsidP="001E7B71">
            <w:pPr>
              <w:pStyle w:val="Textoindependiente2"/>
              <w:numPr>
                <w:ilvl w:val="0"/>
                <w:numId w:val="20"/>
              </w:numPr>
              <w:tabs>
                <w:tab w:val="clear" w:pos="720"/>
              </w:tabs>
              <w:spacing w:before="120"/>
              <w:ind w:left="1197" w:firstLine="21"/>
              <w:rPr>
                <w:bCs/>
              </w:rPr>
            </w:pPr>
            <w:r>
              <w:rPr>
                <w:bCs/>
              </w:rPr>
              <w:t>El correcto cumplimiento de sus obligaciones</w:t>
            </w:r>
            <w:r w:rsidR="00BF6235" w:rsidRPr="00A15DD5">
              <w:rPr>
                <w:bCs/>
              </w:rPr>
              <w:t>.</w:t>
            </w:r>
          </w:p>
          <w:p w:rsidR="00BF6235" w:rsidRPr="00A15DD5" w:rsidRDefault="007B5478" w:rsidP="001E7B71">
            <w:pPr>
              <w:pStyle w:val="Textoindependiente2"/>
              <w:numPr>
                <w:ilvl w:val="0"/>
                <w:numId w:val="20"/>
              </w:numPr>
              <w:tabs>
                <w:tab w:val="clear" w:pos="720"/>
              </w:tabs>
              <w:spacing w:before="120"/>
              <w:ind w:left="1197" w:firstLine="21"/>
              <w:rPr>
                <w:bCs/>
              </w:rPr>
            </w:pPr>
            <w:r>
              <w:rPr>
                <w:bCs/>
              </w:rPr>
              <w:t>El seguimiento realizado por el tutor interno.</w:t>
            </w:r>
          </w:p>
          <w:p w:rsidR="00BF6235" w:rsidRPr="00A15DD5" w:rsidRDefault="00BF6235" w:rsidP="001E7B71">
            <w:pPr>
              <w:pStyle w:val="Textoindependiente2"/>
              <w:numPr>
                <w:ilvl w:val="0"/>
                <w:numId w:val="20"/>
              </w:numPr>
              <w:tabs>
                <w:tab w:val="clear" w:pos="720"/>
              </w:tabs>
              <w:spacing w:before="120"/>
              <w:ind w:left="1197" w:firstLine="21"/>
              <w:rPr>
                <w:bCs/>
              </w:rPr>
            </w:pPr>
            <w:r w:rsidRPr="00A15DD5">
              <w:rPr>
                <w:bCs/>
              </w:rPr>
              <w:t>La</w:t>
            </w:r>
            <w:r w:rsidR="007B5478">
              <w:rPr>
                <w:bCs/>
              </w:rPr>
              <w:t>s</w:t>
            </w:r>
            <w:r w:rsidRPr="00A15DD5">
              <w:rPr>
                <w:bCs/>
              </w:rPr>
              <w:t xml:space="preserve"> mem</w:t>
            </w:r>
            <w:r w:rsidR="007B5478">
              <w:rPr>
                <w:bCs/>
              </w:rPr>
              <w:t>orias presentadas por el alumno, así como</w:t>
            </w:r>
            <w:r w:rsidRPr="00A15DD5">
              <w:rPr>
                <w:bCs/>
              </w:rPr>
              <w:t xml:space="preserve"> cualquier otra documentación que quiera entregar </w:t>
            </w:r>
            <w:r w:rsidR="007B5478">
              <w:rPr>
                <w:bCs/>
              </w:rPr>
              <w:t>como forma de demostrar</w:t>
            </w:r>
            <w:r w:rsidRPr="00A15DD5">
              <w:rPr>
                <w:bCs/>
              </w:rPr>
              <w:t xml:space="preserve"> su labor realizada durante el período de prácticas.</w:t>
            </w:r>
          </w:p>
          <w:p w:rsidR="00BF6235" w:rsidRPr="00A15DD5" w:rsidRDefault="007B5478" w:rsidP="001E7B71">
            <w:pPr>
              <w:pStyle w:val="Textoindependiente2"/>
              <w:numPr>
                <w:ilvl w:val="0"/>
                <w:numId w:val="20"/>
              </w:numPr>
              <w:tabs>
                <w:tab w:val="clear" w:pos="720"/>
              </w:tabs>
              <w:spacing w:before="120"/>
              <w:ind w:left="1197" w:firstLine="21"/>
              <w:rPr>
                <w:bCs/>
              </w:rPr>
            </w:pPr>
            <w:r>
              <w:rPr>
                <w:bCs/>
              </w:rPr>
              <w:t>La opinión del</w:t>
            </w:r>
            <w:r w:rsidR="00BF6235" w:rsidRPr="00A15DD5">
              <w:rPr>
                <w:bCs/>
              </w:rPr>
              <w:t xml:space="preserve"> tutor externo.</w:t>
            </w:r>
          </w:p>
          <w:p w:rsidR="00BF6235" w:rsidRPr="00A15DD5" w:rsidRDefault="00BF6235" w:rsidP="001E7B71">
            <w:pPr>
              <w:pStyle w:val="Textoindependiente2"/>
              <w:numPr>
                <w:ilvl w:val="0"/>
                <w:numId w:val="20"/>
              </w:numPr>
              <w:tabs>
                <w:tab w:val="clear" w:pos="720"/>
              </w:tabs>
              <w:spacing w:before="120"/>
              <w:ind w:left="1197" w:firstLine="21"/>
              <w:rPr>
                <w:bCs/>
              </w:rPr>
            </w:pPr>
            <w:r w:rsidRPr="00A15DD5">
              <w:rPr>
                <w:bCs/>
              </w:rPr>
              <w:t>La entrevista final con el alumno.</w:t>
            </w:r>
          </w:p>
          <w:p w:rsidR="00BF6235" w:rsidRPr="00A15DD5" w:rsidRDefault="00BF6235" w:rsidP="001E7B71">
            <w:pPr>
              <w:pStyle w:val="Textoindependiente2"/>
              <w:numPr>
                <w:ilvl w:val="0"/>
                <w:numId w:val="20"/>
              </w:numPr>
              <w:tabs>
                <w:tab w:val="clear" w:pos="720"/>
              </w:tabs>
              <w:spacing w:before="120"/>
              <w:ind w:left="1197" w:firstLine="21"/>
              <w:rPr>
                <w:bCs/>
              </w:rPr>
            </w:pPr>
            <w:r w:rsidRPr="00A15DD5">
              <w:rPr>
                <w:bCs/>
              </w:rPr>
              <w:t>Otros datos de interés</w:t>
            </w:r>
          </w:p>
          <w:p w:rsidR="00BF6235" w:rsidRPr="00A15DD5" w:rsidRDefault="00BF6235" w:rsidP="001E7B71">
            <w:pPr>
              <w:pStyle w:val="Textoindependiente2"/>
              <w:numPr>
                <w:ilvl w:val="1"/>
                <w:numId w:val="20"/>
              </w:numPr>
              <w:tabs>
                <w:tab w:val="clear" w:pos="1440"/>
              </w:tabs>
              <w:spacing w:before="120" w:after="120"/>
              <w:ind w:left="342" w:hanging="15"/>
              <w:rPr>
                <w:bCs/>
              </w:rPr>
            </w:pPr>
            <w:r w:rsidRPr="00A15DD5">
              <w:rPr>
                <w:bCs/>
              </w:rPr>
              <w:t>Los alumnos serán calificados con una nota comprendida entre el 1 y el 10.</w:t>
            </w:r>
          </w:p>
          <w:p w:rsidR="00BF6235" w:rsidRPr="00A15DD5" w:rsidRDefault="00BF6235" w:rsidP="001E7B71">
            <w:pPr>
              <w:pStyle w:val="Textoindependiente2"/>
              <w:numPr>
                <w:ilvl w:val="1"/>
                <w:numId w:val="20"/>
              </w:numPr>
              <w:tabs>
                <w:tab w:val="clear" w:pos="1440"/>
              </w:tabs>
              <w:spacing w:before="120" w:after="120"/>
              <w:ind w:left="342" w:hanging="15"/>
              <w:rPr>
                <w:bCs/>
              </w:rPr>
            </w:pPr>
            <w:r w:rsidRPr="00A15DD5">
              <w:rPr>
                <w:bCs/>
              </w:rPr>
              <w:t xml:space="preserve">El alumno podrá solicitar la revisión de la calificación ante el tutor interno.  </w:t>
            </w:r>
          </w:p>
          <w:p w:rsidR="00BF6235" w:rsidRDefault="00BF6235" w:rsidP="002D13FE">
            <w:r w:rsidRPr="00A15DD5">
              <w:t xml:space="preserve">El acta será firmada por el/la </w:t>
            </w:r>
            <w:r w:rsidRPr="00A15DD5">
              <w:rPr>
                <w:color w:val="000000"/>
              </w:rPr>
              <w:t>Vicedecano/a competente</w:t>
            </w:r>
            <w:r w:rsidRPr="00A15DD5">
              <w:t>.</w:t>
            </w:r>
          </w:p>
          <w:p w:rsidR="00DE051B" w:rsidRDefault="00DE051B" w:rsidP="002D13FE"/>
          <w:p w:rsidR="007B5478" w:rsidRDefault="007B5478" w:rsidP="002D13FE"/>
          <w:p w:rsidR="007B5478" w:rsidRDefault="007B5478" w:rsidP="002D13FE"/>
          <w:p w:rsidR="00DE051B" w:rsidRPr="00554AD8" w:rsidRDefault="00DE051B" w:rsidP="002D13FE"/>
        </w:tc>
      </w:tr>
    </w:tbl>
    <w:p w:rsidR="00BF6235" w:rsidRPr="00554AD8" w:rsidRDefault="00BF6235" w:rsidP="002D13FE"/>
    <w:p w:rsidR="00BF6235" w:rsidRPr="00554AD8" w:rsidRDefault="00ED0604" w:rsidP="002D13FE">
      <w:r>
        <w:rPr>
          <w:noProof/>
        </w:rPr>
        <w:pict>
          <v:shape id="_x0000_s1033" type="#_x0000_t202" style="position:absolute;margin-left:0;margin-top:0;width:261pt;height:26.4pt;z-index:7" fillcolor="silver">
            <v:textbox style="mso-next-textbox:#_x0000_s1033">
              <w:txbxContent>
                <w:p w:rsidR="002B11F6" w:rsidRDefault="002B11F6" w:rsidP="001E7B71">
                  <w:pPr>
                    <w:numPr>
                      <w:ilvl w:val="0"/>
                      <w:numId w:val="14"/>
                    </w:numPr>
                    <w:rPr>
                      <w:b/>
                    </w:rPr>
                  </w:pPr>
                  <w:r>
                    <w:rPr>
                      <w:b/>
                    </w:rPr>
                    <w:t>BIBLIOGRAFÍA GENERAL</w:t>
                  </w:r>
                </w:p>
                <w:p w:rsidR="002B11F6" w:rsidRDefault="002B11F6" w:rsidP="002D13FE">
                  <w:pPr>
                    <w:rPr>
                      <w:noProof/>
                    </w:rPr>
                  </w:pPr>
                </w:p>
              </w:txbxContent>
            </v:textbox>
            <w10:wrap type="square"/>
          </v:shape>
        </w:pict>
      </w:r>
    </w:p>
    <w:p w:rsidR="00BF6235" w:rsidRPr="00554AD8" w:rsidRDefault="00BF6235" w:rsidP="007A52CA"/>
    <w:p w:rsidR="00BF6235" w:rsidRPr="00554AD8" w:rsidRDefault="00BF6235" w:rsidP="007A52CA"/>
    <w:tbl>
      <w:tblPr>
        <w:tblW w:w="0" w:type="auto"/>
        <w:tblLook w:val="01E0" w:firstRow="1" w:lastRow="1" w:firstColumn="1" w:lastColumn="1" w:noHBand="0" w:noVBand="0"/>
      </w:tblPr>
      <w:tblGrid>
        <w:gridCol w:w="8388"/>
      </w:tblGrid>
      <w:tr w:rsidR="00BF6235" w:rsidRPr="00554AD8" w:rsidTr="00255218">
        <w:tc>
          <w:tcPr>
            <w:tcW w:w="8388" w:type="dxa"/>
          </w:tcPr>
          <w:p w:rsidR="00BF6235" w:rsidRPr="00554AD8" w:rsidRDefault="00BF6235" w:rsidP="007A52CA">
            <w:r w:rsidRPr="00554AD8">
              <w:t>No existe.</w:t>
            </w:r>
          </w:p>
        </w:tc>
      </w:tr>
    </w:tbl>
    <w:p w:rsidR="00BF6235" w:rsidRDefault="00BF6235" w:rsidP="007A52CA"/>
    <w:p w:rsidR="00BF6235" w:rsidRDefault="00BF6235" w:rsidP="007A52CA"/>
    <w:p w:rsidR="00BF6235" w:rsidRDefault="00BF6235" w:rsidP="007A52CA"/>
    <w:p w:rsidR="00BF6235" w:rsidRDefault="00BF6235" w:rsidP="007A52CA"/>
    <w:p w:rsidR="00BF6235" w:rsidRDefault="00BF6235" w:rsidP="007A52CA"/>
    <w:p w:rsidR="00BF6235" w:rsidRDefault="00BF6235" w:rsidP="007A52CA"/>
    <w:p w:rsidR="002B11F6" w:rsidRDefault="007B5478" w:rsidP="002B11F6">
      <w:pPr>
        <w:rPr>
          <w:rFonts w:ascii="Arial" w:hAnsi="Arial" w:cs="Arial"/>
        </w:rPr>
      </w:pPr>
      <w:r>
        <w:rPr>
          <w:rFonts w:ascii="Arial" w:hAnsi="Arial" w:cs="Arial"/>
          <w:b/>
          <w:u w:val="single"/>
        </w:rPr>
        <w:t>MUY IMPORTANTE</w:t>
      </w:r>
      <w:r w:rsidR="002B11F6" w:rsidRPr="0060781D">
        <w:rPr>
          <w:rFonts w:ascii="Arial" w:hAnsi="Arial" w:cs="Arial"/>
        </w:rPr>
        <w:t xml:space="preserve"> </w:t>
      </w:r>
    </w:p>
    <w:p w:rsidR="002B11F6" w:rsidRDefault="002B11F6" w:rsidP="002B11F6">
      <w:pPr>
        <w:rPr>
          <w:rFonts w:ascii="Arial" w:hAnsi="Arial" w:cs="Arial"/>
        </w:rPr>
      </w:pPr>
    </w:p>
    <w:p w:rsidR="002B11F6" w:rsidRDefault="002B11F6" w:rsidP="002B11F6">
      <w:pPr>
        <w:jc w:val="both"/>
        <w:rPr>
          <w:rFonts w:ascii="Arial" w:hAnsi="Arial" w:cs="Arial"/>
          <w:b/>
        </w:rPr>
      </w:pPr>
      <w:r>
        <w:rPr>
          <w:rFonts w:ascii="Arial" w:hAnsi="Arial" w:cs="Arial"/>
          <w:b/>
        </w:rPr>
        <w:t>Los alumnos deben e</w:t>
      </w:r>
      <w:r w:rsidRPr="00312411">
        <w:rPr>
          <w:rFonts w:ascii="Arial" w:hAnsi="Arial" w:cs="Arial"/>
          <w:b/>
        </w:rPr>
        <w:t>ntregar</w:t>
      </w:r>
      <w:r>
        <w:rPr>
          <w:rFonts w:ascii="Arial" w:hAnsi="Arial" w:cs="Arial"/>
          <w:b/>
        </w:rPr>
        <w:t xml:space="preserve"> dos copias</w:t>
      </w:r>
      <w:r w:rsidR="007B5478">
        <w:rPr>
          <w:rFonts w:ascii="Arial" w:hAnsi="Arial" w:cs="Arial"/>
          <w:b/>
        </w:rPr>
        <w:t xml:space="preserve"> de la</w:t>
      </w:r>
      <w:r w:rsidRPr="00312411">
        <w:rPr>
          <w:rFonts w:ascii="Arial" w:hAnsi="Arial" w:cs="Arial"/>
          <w:b/>
        </w:rPr>
        <w:t xml:space="preserve"> ficha</w:t>
      </w:r>
      <w:r w:rsidR="007B5478">
        <w:rPr>
          <w:rFonts w:ascii="Arial" w:hAnsi="Arial" w:cs="Arial"/>
          <w:b/>
        </w:rPr>
        <w:t xml:space="preserve"> que aparece en la página siguiente</w:t>
      </w:r>
      <w:r>
        <w:rPr>
          <w:rFonts w:ascii="Arial" w:hAnsi="Arial" w:cs="Arial"/>
          <w:b/>
        </w:rPr>
        <w:t xml:space="preserve"> el día de presentación de la asignatura (consultar lugar en el tablón de anuncios del Decanato y del curso, y en la página web de la Facultad de Derecho) y una copia de su expediente académico. </w:t>
      </w:r>
    </w:p>
    <w:p w:rsidR="007B5478" w:rsidRDefault="007B5478" w:rsidP="002B11F6">
      <w:pPr>
        <w:jc w:val="both"/>
        <w:rPr>
          <w:rFonts w:ascii="Arial" w:hAnsi="Arial" w:cs="Arial"/>
          <w:b/>
        </w:rPr>
      </w:pPr>
    </w:p>
    <w:p w:rsidR="007B5478" w:rsidRDefault="007B5478" w:rsidP="002B11F6">
      <w:pPr>
        <w:jc w:val="both"/>
        <w:rPr>
          <w:rFonts w:ascii="Arial" w:hAnsi="Arial" w:cs="Arial"/>
          <w:b/>
        </w:rPr>
      </w:pPr>
      <w:r>
        <w:rPr>
          <w:rFonts w:ascii="Arial" w:hAnsi="Arial" w:cs="Arial"/>
          <w:b/>
        </w:rPr>
        <w:t>Una copia de esta ficha se ha de entregar al/la Vicedecano/a de Prácticas y Trabajo Fin de Grado, y otra habrá de entregarse a la persona responsable de las Prácticas Externas en esta titulación en la Fundación.</w:t>
      </w:r>
    </w:p>
    <w:p w:rsidR="002B11F6" w:rsidRDefault="002B11F6" w:rsidP="002B11F6">
      <w:pPr>
        <w:jc w:val="both"/>
        <w:rPr>
          <w:rFonts w:ascii="Arial" w:hAnsi="Arial" w:cs="Arial"/>
          <w:b/>
        </w:rPr>
      </w:pPr>
    </w:p>
    <w:p w:rsidR="002B11F6" w:rsidRDefault="002B11F6" w:rsidP="002B11F6">
      <w:pPr>
        <w:jc w:val="both"/>
        <w:rPr>
          <w:rFonts w:ascii="Arial" w:hAnsi="Arial" w:cs="Arial"/>
          <w:b/>
        </w:rPr>
      </w:pPr>
      <w:r>
        <w:rPr>
          <w:rFonts w:ascii="Arial" w:hAnsi="Arial" w:cs="Arial"/>
          <w:b/>
        </w:rPr>
        <w:t>Es imprescindible para la organización de la asignatura la asistencia de todos los alumnos el día de su presentación.</w:t>
      </w:r>
    </w:p>
    <w:p w:rsidR="002B11F6" w:rsidRPr="002B11F6" w:rsidRDefault="002B11F6" w:rsidP="002B11F6">
      <w:pPr>
        <w:jc w:val="both"/>
        <w:rPr>
          <w:rFonts w:ascii="Arial" w:hAnsi="Arial" w:cs="Arial"/>
          <w:b/>
        </w:rPr>
      </w:pPr>
    </w:p>
    <w:p w:rsidR="002B11F6" w:rsidRDefault="002B11F6" w:rsidP="002B11F6">
      <w:pPr>
        <w:jc w:val="both"/>
        <w:rPr>
          <w:rFonts w:ascii="Arial" w:hAnsi="Arial" w:cs="Arial"/>
          <w:b/>
        </w:rPr>
      </w:pPr>
      <w:r w:rsidRPr="002B11F6">
        <w:rPr>
          <w:rFonts w:ascii="Arial" w:hAnsi="Arial" w:cs="Arial"/>
          <w:b/>
        </w:rPr>
        <w:t>No se procederá a la adjudicación de un centro de prácticas hasta que los alumnos no entreguen estas fichas.</w:t>
      </w:r>
    </w:p>
    <w:p w:rsidR="007B5478" w:rsidRDefault="007B5478" w:rsidP="002B11F6">
      <w:pPr>
        <w:jc w:val="both"/>
        <w:rPr>
          <w:rFonts w:ascii="Arial" w:hAnsi="Arial" w:cs="Arial"/>
          <w:b/>
        </w:rPr>
      </w:pPr>
    </w:p>
    <w:p w:rsidR="007B5478" w:rsidRDefault="007B5478" w:rsidP="002B11F6">
      <w:pPr>
        <w:jc w:val="both"/>
        <w:rPr>
          <w:rFonts w:ascii="Arial" w:hAnsi="Arial" w:cs="Arial"/>
          <w:b/>
        </w:rPr>
      </w:pPr>
      <w:r>
        <w:rPr>
          <w:rFonts w:ascii="Arial" w:hAnsi="Arial" w:cs="Arial"/>
          <w:b/>
        </w:rPr>
        <w:t>En cualquier caso, se dispondrá, como fecha límite para la entrega de las fichas el día 31 de octubre del presente curso.</w:t>
      </w:r>
    </w:p>
    <w:p w:rsidR="002B11F6" w:rsidRDefault="002B11F6" w:rsidP="002B11F6">
      <w:pPr>
        <w:jc w:val="both"/>
        <w:rPr>
          <w:rFonts w:ascii="Arial" w:hAnsi="Arial" w:cs="Arial"/>
          <w:b/>
        </w:rPr>
      </w:pPr>
    </w:p>
    <w:p w:rsidR="002B11F6" w:rsidRPr="002B11F6" w:rsidRDefault="002B11F6" w:rsidP="002B11F6">
      <w:pPr>
        <w:jc w:val="both"/>
        <w:rPr>
          <w:rFonts w:ascii="Arial Narrow" w:hAnsi="Arial Narrow"/>
          <w:b/>
        </w:rPr>
      </w:pPr>
      <w:r>
        <w:rPr>
          <w:rFonts w:ascii="Arial" w:hAnsi="Arial" w:cs="Arial"/>
          <w:b/>
        </w:rPr>
        <w:t xml:space="preserve">Una vez asignado el tutor interno, los alumnos deben contactar con él/ella para entregarle otra copia de su ficha y comentarle, personalmente, los aspectos fundamentales de sus prácticas (básicamente, el destino asignado, las tareas o actividades a desarrollar, la fecha de inicio y la fecha estimada de conclusión de las prácticas). </w:t>
      </w:r>
    </w:p>
    <w:p w:rsidR="002B11F6" w:rsidRPr="007A52CA" w:rsidRDefault="002B11F6" w:rsidP="002B11F6"/>
    <w:p w:rsidR="00BF6235" w:rsidRDefault="00BF6235" w:rsidP="007A52CA"/>
    <w:p w:rsidR="00BF6235" w:rsidRDefault="00BF6235" w:rsidP="007A52CA"/>
    <w:p w:rsidR="00BF6235" w:rsidRDefault="00BF6235" w:rsidP="007A52CA"/>
    <w:p w:rsidR="00BF6235" w:rsidRDefault="00BF6235" w:rsidP="007A52CA"/>
    <w:p w:rsidR="00BF6235" w:rsidRDefault="00BF6235" w:rsidP="007A52CA"/>
    <w:p w:rsidR="009522B0" w:rsidRDefault="009522B0" w:rsidP="007A52CA"/>
    <w:p w:rsidR="009522B0" w:rsidRDefault="009522B0" w:rsidP="00BB126F">
      <w:pPr>
        <w:spacing w:line="360" w:lineRule="auto"/>
        <w:rPr>
          <w:rFonts w:ascii="Arial" w:hAnsi="Arial" w:cs="Arial"/>
          <w:b/>
          <w:u w:val="single"/>
        </w:rPr>
      </w:pPr>
    </w:p>
    <w:p w:rsidR="009522B0" w:rsidRPr="0060781D" w:rsidRDefault="009522B0" w:rsidP="009522B0">
      <w:pPr>
        <w:framePr w:w="1855" w:h="2617" w:hSpace="141" w:wrap="auto" w:vAnchor="text" w:hAnchor="page" w:x="1552" w:y="221"/>
        <w:pBdr>
          <w:top w:val="single" w:sz="6" w:space="1" w:color="auto"/>
          <w:left w:val="single" w:sz="6" w:space="1" w:color="auto"/>
          <w:bottom w:val="single" w:sz="6" w:space="1" w:color="auto"/>
          <w:right w:val="single" w:sz="6" w:space="1" w:color="auto"/>
        </w:pBdr>
        <w:spacing w:line="360" w:lineRule="auto"/>
        <w:rPr>
          <w:rFonts w:ascii="Arial" w:hAnsi="Arial" w:cs="Arial"/>
        </w:rPr>
      </w:pPr>
    </w:p>
    <w:p w:rsidR="00BF6235" w:rsidRDefault="00BF6235" w:rsidP="00BB126F">
      <w:pPr>
        <w:spacing w:line="360" w:lineRule="auto"/>
        <w:jc w:val="center"/>
        <w:rPr>
          <w:rFonts w:ascii="Arial" w:hAnsi="Arial" w:cs="Arial"/>
          <w:b/>
          <w:u w:val="single"/>
        </w:rPr>
      </w:pPr>
    </w:p>
    <w:p w:rsidR="00BF6235" w:rsidRDefault="00BF6235" w:rsidP="00BB126F">
      <w:pPr>
        <w:spacing w:line="360" w:lineRule="auto"/>
        <w:jc w:val="center"/>
        <w:rPr>
          <w:rFonts w:ascii="Arial" w:hAnsi="Arial" w:cs="Arial"/>
          <w:b/>
          <w:u w:val="single"/>
        </w:rPr>
      </w:pPr>
      <w:r>
        <w:rPr>
          <w:rFonts w:ascii="Arial" w:hAnsi="Arial" w:cs="Arial"/>
          <w:b/>
          <w:u w:val="single"/>
        </w:rPr>
        <w:t>GRADO EN DERECHO</w:t>
      </w:r>
    </w:p>
    <w:p w:rsidR="00BF6235" w:rsidRPr="009B2EC6" w:rsidRDefault="00BF6235" w:rsidP="00BB126F">
      <w:pPr>
        <w:spacing w:line="360" w:lineRule="auto"/>
        <w:jc w:val="center"/>
        <w:rPr>
          <w:rFonts w:ascii="Arial" w:hAnsi="Arial" w:cs="Arial"/>
          <w:b/>
          <w:u w:val="single"/>
          <w:lang w:val="pt-BR"/>
        </w:rPr>
      </w:pPr>
    </w:p>
    <w:p w:rsidR="00BF6235" w:rsidRPr="0060781D" w:rsidRDefault="00BF6235" w:rsidP="00BB126F">
      <w:pPr>
        <w:spacing w:line="360" w:lineRule="auto"/>
        <w:rPr>
          <w:rFonts w:ascii="Arial" w:hAnsi="Arial" w:cs="Arial"/>
          <w:b/>
        </w:rPr>
      </w:pPr>
      <w:r>
        <w:rPr>
          <w:rFonts w:ascii="Arial" w:hAnsi="Arial" w:cs="Arial"/>
          <w:b/>
        </w:rPr>
        <w:tab/>
        <w:t>APELLIDOS………………………………………………..</w:t>
      </w:r>
    </w:p>
    <w:p w:rsidR="00BF6235" w:rsidRDefault="00BF6235" w:rsidP="00BB126F">
      <w:pPr>
        <w:spacing w:line="360" w:lineRule="auto"/>
        <w:rPr>
          <w:rFonts w:ascii="Arial" w:hAnsi="Arial" w:cs="Arial"/>
          <w:b/>
        </w:rPr>
      </w:pPr>
      <w:r>
        <w:rPr>
          <w:rFonts w:ascii="Arial" w:hAnsi="Arial" w:cs="Arial"/>
          <w:b/>
        </w:rPr>
        <w:tab/>
        <w:t>NOMBRE…………………………………………………...</w:t>
      </w:r>
    </w:p>
    <w:p w:rsidR="00BF6235" w:rsidRPr="0060781D" w:rsidRDefault="00BF6235" w:rsidP="00BB126F">
      <w:pPr>
        <w:spacing w:line="360" w:lineRule="auto"/>
        <w:rPr>
          <w:rFonts w:ascii="Arial" w:hAnsi="Arial" w:cs="Arial"/>
          <w:b/>
        </w:rPr>
      </w:pPr>
      <w:r>
        <w:rPr>
          <w:rFonts w:ascii="Arial" w:hAnsi="Arial" w:cs="Arial"/>
          <w:b/>
        </w:rPr>
        <w:tab/>
        <w:t>DNI……………………Fecha nacimiento………………</w:t>
      </w:r>
    </w:p>
    <w:p w:rsidR="00BF6235" w:rsidRPr="009B2EC6" w:rsidRDefault="00BF6235" w:rsidP="00BB126F">
      <w:pPr>
        <w:spacing w:line="360" w:lineRule="auto"/>
        <w:rPr>
          <w:rFonts w:ascii="Arial" w:hAnsi="Arial" w:cs="Arial"/>
          <w:i/>
          <w:sz w:val="18"/>
          <w:szCs w:val="18"/>
        </w:rPr>
      </w:pPr>
      <w:r>
        <w:rPr>
          <w:rFonts w:ascii="Arial" w:hAnsi="Arial" w:cs="Arial"/>
          <w:b/>
        </w:rPr>
        <w:tab/>
      </w:r>
      <w:r w:rsidR="00DE051B">
        <w:rPr>
          <w:rFonts w:ascii="Arial" w:hAnsi="Arial" w:cs="Arial"/>
          <w:b/>
        </w:rPr>
        <w:t>Nº  EXPEDIENTE ÍCARO</w:t>
      </w:r>
      <w:r>
        <w:rPr>
          <w:rFonts w:ascii="Arial" w:hAnsi="Arial" w:cs="Arial"/>
          <w:b/>
        </w:rPr>
        <w:t>:.....……………………</w:t>
      </w:r>
      <w:r w:rsidR="00DE051B">
        <w:rPr>
          <w:rFonts w:ascii="Arial" w:hAnsi="Arial" w:cs="Arial"/>
          <w:b/>
        </w:rPr>
        <w:t>………</w:t>
      </w:r>
    </w:p>
    <w:p w:rsidR="00BF6235" w:rsidRDefault="00BF6235" w:rsidP="00BB126F">
      <w:pPr>
        <w:spacing w:line="360" w:lineRule="auto"/>
        <w:rPr>
          <w:rFonts w:ascii="Arial" w:hAnsi="Arial" w:cs="Arial"/>
          <w:b/>
          <w:color w:val="FF0000"/>
          <w:sz w:val="20"/>
          <w:szCs w:val="20"/>
        </w:rPr>
      </w:pPr>
      <w:r>
        <w:rPr>
          <w:rFonts w:ascii="Arial" w:hAnsi="Arial" w:cs="Arial"/>
          <w:b/>
        </w:rPr>
        <w:tab/>
      </w:r>
    </w:p>
    <w:p w:rsidR="00BF6235" w:rsidRDefault="00BF6235"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 xml:space="preserve">TELÉFONOS DE </w:t>
      </w:r>
      <w:r w:rsidRPr="0060781D">
        <w:rPr>
          <w:rFonts w:ascii="Arial" w:hAnsi="Arial" w:cs="Arial"/>
        </w:rPr>
        <w:t>CONTACTO:……………………………………………</w:t>
      </w:r>
      <w:r>
        <w:rPr>
          <w:rFonts w:ascii="Arial" w:hAnsi="Arial" w:cs="Arial"/>
        </w:rPr>
        <w:t>……….</w:t>
      </w:r>
      <w:r w:rsidRPr="0060781D">
        <w:rPr>
          <w:rFonts w:ascii="Arial" w:hAnsi="Arial" w:cs="Arial"/>
        </w:rPr>
        <w:t xml:space="preserve"> DIRECCIÓN ELECTRÓNICA:…………………………………………………………</w:t>
      </w:r>
    </w:p>
    <w:p w:rsidR="00DE051B" w:rsidRDefault="00DE051B"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VEHÍCULO PROPIO……………………………………………………………………</w:t>
      </w:r>
    </w:p>
    <w:p w:rsidR="00DE051B" w:rsidRPr="0060781D" w:rsidRDefault="00DE051B"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IDIOMAS…………………………………………………………………………………</w:t>
      </w:r>
    </w:p>
    <w:p w:rsidR="00BF6235" w:rsidRDefault="00BF6235" w:rsidP="00BB126F">
      <w:pPr>
        <w:spacing w:line="360" w:lineRule="auto"/>
        <w:rPr>
          <w:rFonts w:ascii="Arial" w:hAnsi="Arial" w:cs="Arial"/>
          <w:b/>
        </w:rPr>
      </w:pPr>
    </w:p>
    <w:p w:rsidR="00BF6235" w:rsidRDefault="00BF6235" w:rsidP="00C93DC0">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b/>
        </w:rPr>
      </w:pPr>
      <w:r w:rsidRPr="00001C16">
        <w:rPr>
          <w:rFonts w:ascii="Arial" w:hAnsi="Arial" w:cs="Arial"/>
          <w:b/>
        </w:rPr>
        <w:t>DISPONIBILIDAD</w:t>
      </w:r>
      <w:r w:rsidR="002B11F6">
        <w:rPr>
          <w:rFonts w:ascii="Arial" w:hAnsi="Arial" w:cs="Arial"/>
          <w:b/>
        </w:rPr>
        <w:t>:</w:t>
      </w:r>
    </w:p>
    <w:p w:rsidR="002B11F6" w:rsidRDefault="002B11F6" w:rsidP="00C93DC0">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b/>
        </w:rPr>
      </w:pPr>
    </w:p>
    <w:p w:rsidR="002B11F6" w:rsidRDefault="002B11F6" w:rsidP="002B11F6">
      <w:pPr>
        <w:pBdr>
          <w:top w:val="single" w:sz="4" w:space="1" w:color="auto"/>
          <w:left w:val="single" w:sz="4" w:space="10" w:color="auto"/>
          <w:bottom w:val="single" w:sz="4" w:space="1" w:color="auto"/>
          <w:right w:val="single" w:sz="4" w:space="29" w:color="auto"/>
        </w:pBdr>
        <w:shd w:val="pct12" w:color="auto" w:fill="auto"/>
        <w:spacing w:line="360" w:lineRule="auto"/>
        <w:rPr>
          <w:rFonts w:ascii="Arial" w:hAnsi="Arial" w:cs="Arial"/>
          <w:b/>
        </w:rPr>
      </w:pPr>
      <w:r>
        <w:rPr>
          <w:rFonts w:ascii="Arial" w:hAnsi="Arial" w:cs="Arial"/>
          <w:b/>
        </w:rPr>
        <w:t>Período: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Jornada</w:t>
      </w:r>
    </w:p>
    <w:p w:rsidR="002B11F6" w:rsidRPr="002B11F6" w:rsidRDefault="002B11F6" w:rsidP="002B11F6">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u w:val="single"/>
        </w:rPr>
      </w:pPr>
      <w:r>
        <w:rPr>
          <w:rFonts w:ascii="Arial" w:hAnsi="Arial" w:cs="Arial"/>
        </w:rPr>
        <w:t>- Primer Cuatrimestre…………</w:t>
      </w:r>
      <w:r>
        <w:rPr>
          <w:rFonts w:ascii="Arial" w:hAnsi="Arial" w:cs="Arial"/>
        </w:rPr>
        <w:tab/>
      </w:r>
      <w:r>
        <w:rPr>
          <w:rFonts w:ascii="Arial" w:hAnsi="Arial" w:cs="Arial"/>
        </w:rPr>
        <w:tab/>
      </w:r>
      <w:r>
        <w:rPr>
          <w:rFonts w:ascii="Arial" w:hAnsi="Arial" w:cs="Arial"/>
        </w:rPr>
        <w:tab/>
        <w:t>- Mañana…………</w:t>
      </w:r>
    </w:p>
    <w:p w:rsidR="002B11F6" w:rsidRPr="002B11F6" w:rsidRDefault="002B11F6" w:rsidP="002B11F6">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u w:val="single"/>
        </w:rPr>
      </w:pPr>
      <w:r>
        <w:rPr>
          <w:rFonts w:ascii="Arial" w:hAnsi="Arial" w:cs="Arial"/>
        </w:rPr>
        <w:t>- Segundo Cuatrimestre………</w:t>
      </w:r>
      <w:r>
        <w:rPr>
          <w:rFonts w:ascii="Arial" w:hAnsi="Arial" w:cs="Arial"/>
        </w:rPr>
        <w:tab/>
      </w:r>
      <w:r>
        <w:rPr>
          <w:rFonts w:ascii="Arial" w:hAnsi="Arial" w:cs="Arial"/>
        </w:rPr>
        <w:tab/>
      </w:r>
      <w:r>
        <w:rPr>
          <w:rFonts w:ascii="Arial" w:hAnsi="Arial" w:cs="Arial"/>
        </w:rPr>
        <w:tab/>
        <w:t>- Tarde……………</w:t>
      </w:r>
    </w:p>
    <w:p w:rsidR="002B11F6" w:rsidRPr="002B11F6" w:rsidRDefault="002B11F6" w:rsidP="002B11F6">
      <w:pPr>
        <w:pBdr>
          <w:top w:val="single" w:sz="4" w:space="1" w:color="auto"/>
          <w:left w:val="single" w:sz="4" w:space="10"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 Verano………………………..</w:t>
      </w:r>
    </w:p>
    <w:p w:rsidR="00BF6235" w:rsidRDefault="00BF6235" w:rsidP="00BB126F">
      <w:pPr>
        <w:spacing w:line="360" w:lineRule="auto"/>
        <w:rPr>
          <w:rFonts w:ascii="Arial" w:hAnsi="Arial" w:cs="Arial"/>
          <w:u w:val="single"/>
        </w:rPr>
      </w:pPr>
    </w:p>
    <w:p w:rsidR="00BF6235" w:rsidRPr="00972EC7"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jc w:val="both"/>
        <w:rPr>
          <w:rFonts w:ascii="Arial" w:hAnsi="Arial" w:cs="Arial"/>
          <w:u w:val="single"/>
        </w:rPr>
      </w:pPr>
      <w:r w:rsidRPr="00972EC7">
        <w:rPr>
          <w:rFonts w:ascii="Arial" w:hAnsi="Arial" w:cs="Arial"/>
          <w:b/>
        </w:rPr>
        <w:t>PREFERENCIAS</w:t>
      </w:r>
      <w:r>
        <w:rPr>
          <w:rFonts w:ascii="Arial" w:hAnsi="Arial" w:cs="Arial"/>
          <w:b/>
        </w:rPr>
        <w:t xml:space="preserve">: </w:t>
      </w:r>
      <w:r w:rsidRPr="00972EC7">
        <w:rPr>
          <w:rFonts w:ascii="Arial" w:hAnsi="Arial" w:cs="Arial"/>
          <w:u w:val="single"/>
        </w:rPr>
        <w:t>Indique</w:t>
      </w:r>
      <w:r>
        <w:rPr>
          <w:rFonts w:ascii="Arial" w:hAnsi="Arial" w:cs="Arial"/>
          <w:u w:val="single"/>
        </w:rPr>
        <w:t>,</w:t>
      </w:r>
      <w:r w:rsidRPr="00972EC7">
        <w:rPr>
          <w:rFonts w:ascii="Arial" w:hAnsi="Arial" w:cs="Arial"/>
          <w:u w:val="single"/>
        </w:rPr>
        <w:t xml:space="preserve"> </w:t>
      </w:r>
      <w:r>
        <w:rPr>
          <w:rFonts w:ascii="Arial" w:hAnsi="Arial" w:cs="Arial"/>
          <w:u w:val="single"/>
        </w:rPr>
        <w:t xml:space="preserve">por orden de preferencia, </w:t>
      </w:r>
      <w:r w:rsidRPr="00972EC7">
        <w:rPr>
          <w:rFonts w:ascii="Arial" w:hAnsi="Arial" w:cs="Arial"/>
          <w:u w:val="single"/>
        </w:rPr>
        <w:t xml:space="preserve">los </w:t>
      </w:r>
      <w:r>
        <w:rPr>
          <w:rFonts w:ascii="Arial" w:hAnsi="Arial" w:cs="Arial"/>
          <w:u w:val="single"/>
        </w:rPr>
        <w:t>centros en los que desearía realizar las</w:t>
      </w:r>
      <w:r w:rsidRPr="00972EC7">
        <w:rPr>
          <w:rFonts w:ascii="Arial" w:hAnsi="Arial" w:cs="Arial"/>
          <w:u w:val="single"/>
        </w:rPr>
        <w:t xml:space="preserve"> prácticas</w:t>
      </w:r>
      <w:r>
        <w:rPr>
          <w:rFonts w:ascii="Arial" w:hAnsi="Arial" w:cs="Arial"/>
          <w:u w:val="single"/>
        </w:rPr>
        <w:t xml:space="preserve"> </w:t>
      </w:r>
    </w:p>
    <w:p w:rsidR="00BF6235"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BF6235"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BF6235" w:rsidRPr="0060781D" w:rsidRDefault="00BF6235"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BF6235" w:rsidRPr="0060781D" w:rsidRDefault="00BF6235" w:rsidP="00BB126F">
      <w:pPr>
        <w:spacing w:line="360" w:lineRule="auto"/>
        <w:rPr>
          <w:rFonts w:ascii="Arial" w:hAnsi="Arial" w:cs="Arial"/>
          <w:b/>
        </w:rPr>
      </w:pPr>
    </w:p>
    <w:p w:rsidR="00BF6235" w:rsidRDefault="00BF6235"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INDIQUE CUALQUIER SINGULARIDAD DE SUS PRÁCTICAS:</w:t>
      </w:r>
    </w:p>
    <w:p w:rsidR="00BF6235" w:rsidRDefault="00BF6235"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ab/>
        <w:t>- Ac</w:t>
      </w:r>
      <w:r w:rsidR="009522B0">
        <w:rPr>
          <w:rFonts w:ascii="Arial" w:hAnsi="Arial" w:cs="Arial"/>
          <w:b/>
        </w:rPr>
        <w:t>ogimiento a un sistema opcional de realización de las prácticas:</w:t>
      </w:r>
      <w:r>
        <w:rPr>
          <w:rFonts w:ascii="Arial" w:hAnsi="Arial" w:cs="Arial"/>
          <w:b/>
        </w:rPr>
        <w:tab/>
      </w:r>
      <w:r>
        <w:rPr>
          <w:rFonts w:ascii="Arial" w:hAnsi="Arial" w:cs="Arial"/>
          <w:b/>
        </w:rPr>
        <w:tab/>
      </w:r>
    </w:p>
    <w:p w:rsidR="00BF6235" w:rsidRDefault="00BF6235"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ab/>
        <w:t>- Otras:</w:t>
      </w:r>
    </w:p>
    <w:p w:rsidR="00BF6235" w:rsidRDefault="00BF6235" w:rsidP="00BB126F">
      <w:pPr>
        <w:spacing w:line="360" w:lineRule="auto"/>
        <w:rPr>
          <w:rFonts w:ascii="Arial" w:hAnsi="Arial" w:cs="Arial"/>
          <w:b/>
          <w:u w:val="single"/>
        </w:rPr>
      </w:pPr>
    </w:p>
    <w:sectPr w:rsidR="00BF6235" w:rsidSect="00EA46BC">
      <w:headerReference w:type="default" r:id="rId9"/>
      <w:footerReference w:type="even" r:id="rId10"/>
      <w:footerReference w:type="default" r:id="rId11"/>
      <w:pgSz w:w="11906" w:h="16838"/>
      <w:pgMar w:top="1417" w:right="1701" w:bottom="1417" w:left="1701"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604" w:rsidRDefault="00ED0604">
      <w:r>
        <w:separator/>
      </w:r>
    </w:p>
  </w:endnote>
  <w:endnote w:type="continuationSeparator" w:id="0">
    <w:p w:rsidR="00ED0604" w:rsidRDefault="00ED06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6" w:rsidRDefault="002B11F6" w:rsidP="00C3328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2B11F6" w:rsidRDefault="002B11F6">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6" w:rsidRDefault="002B11F6" w:rsidP="00C33289">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2A7E78">
      <w:rPr>
        <w:rStyle w:val="Nmerodepgina"/>
        <w:noProof/>
      </w:rPr>
      <w:t>1</w:t>
    </w:r>
    <w:r>
      <w:rPr>
        <w:rStyle w:val="Nmerodepgina"/>
      </w:rPr>
      <w:fldChar w:fldCharType="end"/>
    </w:r>
  </w:p>
  <w:p w:rsidR="002B11F6" w:rsidRDefault="002B11F6" w:rsidP="001D0B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604" w:rsidRDefault="00ED0604">
      <w:r>
        <w:separator/>
      </w:r>
    </w:p>
  </w:footnote>
  <w:footnote w:type="continuationSeparator" w:id="0">
    <w:p w:rsidR="00ED0604" w:rsidRDefault="00ED06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1F6" w:rsidRDefault="00ED0604" w:rsidP="00A013AE">
    <w:pPr>
      <w:pStyle w:val="Encabezado"/>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marcahorizontal B-N" style="width:141pt;height:57pt;visibility:visible">
          <v:imagedata r:id="rId1" o:title=""/>
        </v:shape>
      </w:pict>
    </w:r>
  </w:p>
  <w:p w:rsidR="002B11F6" w:rsidRDefault="002B11F6" w:rsidP="00A013AE">
    <w:pPr>
      <w:pStyle w:val="Encabezado"/>
      <w:jc w:val="center"/>
      <w:rPr>
        <w:noProof/>
      </w:rPr>
    </w:pPr>
  </w:p>
  <w:p w:rsidR="002B11F6" w:rsidRDefault="002B11F6" w:rsidP="00A013AE">
    <w:pPr>
      <w:pStyle w:val="Encabezado"/>
      <w:jc w:val="center"/>
      <w:rPr>
        <w:b/>
        <w:smallCaps/>
        <w:noProof/>
        <w:sz w:val="28"/>
      </w:rPr>
    </w:pPr>
    <w:r w:rsidRPr="008F0561">
      <w:rPr>
        <w:b/>
        <w:smallCaps/>
        <w:noProof/>
        <w:sz w:val="28"/>
      </w:rPr>
      <w:t>Guía Docente</w:t>
    </w:r>
  </w:p>
  <w:p w:rsidR="002B11F6" w:rsidRPr="008F0561" w:rsidRDefault="002B11F6" w:rsidP="00A013AE">
    <w:pPr>
      <w:pStyle w:val="Encabezado"/>
      <w:jc w:val="center"/>
      <w:rPr>
        <w:b/>
        <w:smallCaps/>
        <w:noProof/>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3DBA"/>
    <w:multiLevelType w:val="hybridMultilevel"/>
    <w:tmpl w:val="AE08E2C0"/>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
    <w:nsid w:val="02983E29"/>
    <w:multiLevelType w:val="hybridMultilevel"/>
    <w:tmpl w:val="A2645BCA"/>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09E303B1"/>
    <w:multiLevelType w:val="hybridMultilevel"/>
    <w:tmpl w:val="5A80375C"/>
    <w:lvl w:ilvl="0" w:tplc="0C0A0001">
      <w:start w:val="1"/>
      <w:numFmt w:val="bullet"/>
      <w:lvlText w:val=""/>
      <w:lvlJc w:val="left"/>
      <w:pPr>
        <w:tabs>
          <w:tab w:val="num" w:pos="720"/>
        </w:tabs>
        <w:ind w:left="720" w:hanging="360"/>
      </w:pPr>
      <w:rPr>
        <w:rFonts w:ascii="Symbol" w:hAnsi="Symbol" w:hint="default"/>
      </w:rPr>
    </w:lvl>
    <w:lvl w:ilvl="1" w:tplc="0C0A000B">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FC5261A"/>
    <w:multiLevelType w:val="hybridMultilevel"/>
    <w:tmpl w:val="5E242A14"/>
    <w:lvl w:ilvl="0" w:tplc="0C0A0019">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13D87ECC"/>
    <w:multiLevelType w:val="hybridMultilevel"/>
    <w:tmpl w:val="0C60343C"/>
    <w:lvl w:ilvl="0" w:tplc="0C0A0003">
      <w:start w:val="1"/>
      <w:numFmt w:val="bullet"/>
      <w:lvlText w:val="o"/>
      <w:lvlJc w:val="left"/>
      <w:pPr>
        <w:tabs>
          <w:tab w:val="num" w:pos="1767"/>
        </w:tabs>
        <w:ind w:left="1767" w:hanging="360"/>
      </w:pPr>
      <w:rPr>
        <w:rFonts w:ascii="Courier New" w:hAnsi="Courier New" w:hint="default"/>
      </w:rPr>
    </w:lvl>
    <w:lvl w:ilvl="1" w:tplc="0C0A0001">
      <w:start w:val="1"/>
      <w:numFmt w:val="bullet"/>
      <w:lvlText w:val=""/>
      <w:lvlJc w:val="left"/>
      <w:pPr>
        <w:tabs>
          <w:tab w:val="num" w:pos="2487"/>
        </w:tabs>
        <w:ind w:left="2487" w:hanging="360"/>
      </w:pPr>
      <w:rPr>
        <w:rFonts w:ascii="Symbol" w:hAnsi="Symbol" w:hint="default"/>
      </w:rPr>
    </w:lvl>
    <w:lvl w:ilvl="2" w:tplc="0C0A0005" w:tentative="1">
      <w:start w:val="1"/>
      <w:numFmt w:val="bullet"/>
      <w:lvlText w:val=""/>
      <w:lvlJc w:val="left"/>
      <w:pPr>
        <w:tabs>
          <w:tab w:val="num" w:pos="3207"/>
        </w:tabs>
        <w:ind w:left="3207" w:hanging="360"/>
      </w:pPr>
      <w:rPr>
        <w:rFonts w:ascii="Wingdings" w:hAnsi="Wingdings" w:hint="default"/>
      </w:rPr>
    </w:lvl>
    <w:lvl w:ilvl="3" w:tplc="0C0A0001" w:tentative="1">
      <w:start w:val="1"/>
      <w:numFmt w:val="bullet"/>
      <w:lvlText w:val=""/>
      <w:lvlJc w:val="left"/>
      <w:pPr>
        <w:tabs>
          <w:tab w:val="num" w:pos="3927"/>
        </w:tabs>
        <w:ind w:left="3927" w:hanging="360"/>
      </w:pPr>
      <w:rPr>
        <w:rFonts w:ascii="Symbol" w:hAnsi="Symbol" w:hint="default"/>
      </w:rPr>
    </w:lvl>
    <w:lvl w:ilvl="4" w:tplc="0C0A0003" w:tentative="1">
      <w:start w:val="1"/>
      <w:numFmt w:val="bullet"/>
      <w:lvlText w:val="o"/>
      <w:lvlJc w:val="left"/>
      <w:pPr>
        <w:tabs>
          <w:tab w:val="num" w:pos="4647"/>
        </w:tabs>
        <w:ind w:left="4647" w:hanging="360"/>
      </w:pPr>
      <w:rPr>
        <w:rFonts w:ascii="Courier New" w:hAnsi="Courier New" w:hint="default"/>
      </w:rPr>
    </w:lvl>
    <w:lvl w:ilvl="5" w:tplc="0C0A0005" w:tentative="1">
      <w:start w:val="1"/>
      <w:numFmt w:val="bullet"/>
      <w:lvlText w:val=""/>
      <w:lvlJc w:val="left"/>
      <w:pPr>
        <w:tabs>
          <w:tab w:val="num" w:pos="5367"/>
        </w:tabs>
        <w:ind w:left="5367" w:hanging="360"/>
      </w:pPr>
      <w:rPr>
        <w:rFonts w:ascii="Wingdings" w:hAnsi="Wingdings" w:hint="default"/>
      </w:rPr>
    </w:lvl>
    <w:lvl w:ilvl="6" w:tplc="0C0A0001" w:tentative="1">
      <w:start w:val="1"/>
      <w:numFmt w:val="bullet"/>
      <w:lvlText w:val=""/>
      <w:lvlJc w:val="left"/>
      <w:pPr>
        <w:tabs>
          <w:tab w:val="num" w:pos="6087"/>
        </w:tabs>
        <w:ind w:left="6087" w:hanging="360"/>
      </w:pPr>
      <w:rPr>
        <w:rFonts w:ascii="Symbol" w:hAnsi="Symbol" w:hint="default"/>
      </w:rPr>
    </w:lvl>
    <w:lvl w:ilvl="7" w:tplc="0C0A0003" w:tentative="1">
      <w:start w:val="1"/>
      <w:numFmt w:val="bullet"/>
      <w:lvlText w:val="o"/>
      <w:lvlJc w:val="left"/>
      <w:pPr>
        <w:tabs>
          <w:tab w:val="num" w:pos="6807"/>
        </w:tabs>
        <w:ind w:left="6807" w:hanging="360"/>
      </w:pPr>
      <w:rPr>
        <w:rFonts w:ascii="Courier New" w:hAnsi="Courier New" w:hint="default"/>
      </w:rPr>
    </w:lvl>
    <w:lvl w:ilvl="8" w:tplc="0C0A0005" w:tentative="1">
      <w:start w:val="1"/>
      <w:numFmt w:val="bullet"/>
      <w:lvlText w:val=""/>
      <w:lvlJc w:val="left"/>
      <w:pPr>
        <w:tabs>
          <w:tab w:val="num" w:pos="7527"/>
        </w:tabs>
        <w:ind w:left="7527" w:hanging="360"/>
      </w:pPr>
      <w:rPr>
        <w:rFonts w:ascii="Wingdings" w:hAnsi="Wingdings" w:hint="default"/>
      </w:rPr>
    </w:lvl>
  </w:abstractNum>
  <w:abstractNum w:abstractNumId="5">
    <w:nsid w:val="14292F42"/>
    <w:multiLevelType w:val="multilevel"/>
    <w:tmpl w:val="54E435B8"/>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18D9760B"/>
    <w:multiLevelType w:val="hybridMultilevel"/>
    <w:tmpl w:val="9E4C6C2C"/>
    <w:lvl w:ilvl="0" w:tplc="0C0A0001">
      <w:start w:val="1"/>
      <w:numFmt w:val="bullet"/>
      <w:lvlText w:val=""/>
      <w:lvlJc w:val="left"/>
      <w:pPr>
        <w:tabs>
          <w:tab w:val="num" w:pos="900"/>
        </w:tabs>
        <w:ind w:left="900" w:hanging="360"/>
      </w:pPr>
      <w:rPr>
        <w:rFonts w:ascii="Symbol" w:hAnsi="Symbol" w:hint="default"/>
      </w:rPr>
    </w:lvl>
    <w:lvl w:ilvl="1" w:tplc="0C0A0003" w:tentative="1">
      <w:start w:val="1"/>
      <w:numFmt w:val="bullet"/>
      <w:lvlText w:val="o"/>
      <w:lvlJc w:val="left"/>
      <w:pPr>
        <w:tabs>
          <w:tab w:val="num" w:pos="1620"/>
        </w:tabs>
        <w:ind w:left="1620" w:hanging="360"/>
      </w:pPr>
      <w:rPr>
        <w:rFonts w:ascii="Courier New" w:hAnsi="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7">
    <w:nsid w:val="1C21427F"/>
    <w:multiLevelType w:val="hybridMultilevel"/>
    <w:tmpl w:val="903A744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8">
    <w:nsid w:val="1E27028E"/>
    <w:multiLevelType w:val="hybridMultilevel"/>
    <w:tmpl w:val="7A7A168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9">
    <w:nsid w:val="205057AB"/>
    <w:multiLevelType w:val="hybridMultilevel"/>
    <w:tmpl w:val="26887A86"/>
    <w:lvl w:ilvl="0" w:tplc="36189A12">
      <w:numFmt w:val="bullet"/>
      <w:lvlText w:val="-"/>
      <w:lvlJc w:val="left"/>
      <w:pPr>
        <w:tabs>
          <w:tab w:val="num" w:pos="786"/>
        </w:tabs>
        <w:ind w:left="786" w:hanging="360"/>
      </w:pPr>
      <w:rPr>
        <w:rFonts w:ascii="Arial Narrow" w:eastAsia="Times New Roman" w:hAnsi="Arial Narrow" w:hint="default"/>
      </w:rPr>
    </w:lvl>
    <w:lvl w:ilvl="1" w:tplc="0C0A0003" w:tentative="1">
      <w:start w:val="1"/>
      <w:numFmt w:val="bullet"/>
      <w:lvlText w:val="o"/>
      <w:lvlJc w:val="left"/>
      <w:pPr>
        <w:tabs>
          <w:tab w:val="num" w:pos="1506"/>
        </w:tabs>
        <w:ind w:left="1506" w:hanging="360"/>
      </w:pPr>
      <w:rPr>
        <w:rFonts w:ascii="Courier New" w:hAnsi="Courier New" w:hint="default"/>
      </w:rPr>
    </w:lvl>
    <w:lvl w:ilvl="2" w:tplc="0C0A0005" w:tentative="1">
      <w:start w:val="1"/>
      <w:numFmt w:val="bullet"/>
      <w:lvlText w:val=""/>
      <w:lvlJc w:val="left"/>
      <w:pPr>
        <w:tabs>
          <w:tab w:val="num" w:pos="2226"/>
        </w:tabs>
        <w:ind w:left="2226" w:hanging="360"/>
      </w:pPr>
      <w:rPr>
        <w:rFonts w:ascii="Wingdings" w:hAnsi="Wingdings" w:hint="default"/>
      </w:rPr>
    </w:lvl>
    <w:lvl w:ilvl="3" w:tplc="0C0A0001" w:tentative="1">
      <w:start w:val="1"/>
      <w:numFmt w:val="bullet"/>
      <w:lvlText w:val=""/>
      <w:lvlJc w:val="left"/>
      <w:pPr>
        <w:tabs>
          <w:tab w:val="num" w:pos="2946"/>
        </w:tabs>
        <w:ind w:left="2946" w:hanging="360"/>
      </w:pPr>
      <w:rPr>
        <w:rFonts w:ascii="Symbol" w:hAnsi="Symbol" w:hint="default"/>
      </w:rPr>
    </w:lvl>
    <w:lvl w:ilvl="4" w:tplc="0C0A0003" w:tentative="1">
      <w:start w:val="1"/>
      <w:numFmt w:val="bullet"/>
      <w:lvlText w:val="o"/>
      <w:lvlJc w:val="left"/>
      <w:pPr>
        <w:tabs>
          <w:tab w:val="num" w:pos="3666"/>
        </w:tabs>
        <w:ind w:left="3666" w:hanging="360"/>
      </w:pPr>
      <w:rPr>
        <w:rFonts w:ascii="Courier New" w:hAnsi="Courier New" w:hint="default"/>
      </w:rPr>
    </w:lvl>
    <w:lvl w:ilvl="5" w:tplc="0C0A0005" w:tentative="1">
      <w:start w:val="1"/>
      <w:numFmt w:val="bullet"/>
      <w:lvlText w:val=""/>
      <w:lvlJc w:val="left"/>
      <w:pPr>
        <w:tabs>
          <w:tab w:val="num" w:pos="4386"/>
        </w:tabs>
        <w:ind w:left="4386" w:hanging="360"/>
      </w:pPr>
      <w:rPr>
        <w:rFonts w:ascii="Wingdings" w:hAnsi="Wingdings" w:hint="default"/>
      </w:rPr>
    </w:lvl>
    <w:lvl w:ilvl="6" w:tplc="0C0A0001" w:tentative="1">
      <w:start w:val="1"/>
      <w:numFmt w:val="bullet"/>
      <w:lvlText w:val=""/>
      <w:lvlJc w:val="left"/>
      <w:pPr>
        <w:tabs>
          <w:tab w:val="num" w:pos="5106"/>
        </w:tabs>
        <w:ind w:left="5106" w:hanging="360"/>
      </w:pPr>
      <w:rPr>
        <w:rFonts w:ascii="Symbol" w:hAnsi="Symbol" w:hint="default"/>
      </w:rPr>
    </w:lvl>
    <w:lvl w:ilvl="7" w:tplc="0C0A0003" w:tentative="1">
      <w:start w:val="1"/>
      <w:numFmt w:val="bullet"/>
      <w:lvlText w:val="o"/>
      <w:lvlJc w:val="left"/>
      <w:pPr>
        <w:tabs>
          <w:tab w:val="num" w:pos="5826"/>
        </w:tabs>
        <w:ind w:left="5826" w:hanging="360"/>
      </w:pPr>
      <w:rPr>
        <w:rFonts w:ascii="Courier New" w:hAnsi="Courier New" w:hint="default"/>
      </w:rPr>
    </w:lvl>
    <w:lvl w:ilvl="8" w:tplc="0C0A0005" w:tentative="1">
      <w:start w:val="1"/>
      <w:numFmt w:val="bullet"/>
      <w:lvlText w:val=""/>
      <w:lvlJc w:val="left"/>
      <w:pPr>
        <w:tabs>
          <w:tab w:val="num" w:pos="6546"/>
        </w:tabs>
        <w:ind w:left="6546" w:hanging="360"/>
      </w:pPr>
      <w:rPr>
        <w:rFonts w:ascii="Wingdings" w:hAnsi="Wingdings" w:hint="default"/>
      </w:rPr>
    </w:lvl>
  </w:abstractNum>
  <w:abstractNum w:abstractNumId="10">
    <w:nsid w:val="2E2F7768"/>
    <w:multiLevelType w:val="hybridMultilevel"/>
    <w:tmpl w:val="509CD04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2F1D3962"/>
    <w:multiLevelType w:val="hybridMultilevel"/>
    <w:tmpl w:val="5C280294"/>
    <w:lvl w:ilvl="0" w:tplc="0C0A0015">
      <w:start w:val="1"/>
      <w:numFmt w:val="upperLetter"/>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2">
    <w:nsid w:val="36662F3C"/>
    <w:multiLevelType w:val="hybridMultilevel"/>
    <w:tmpl w:val="8FC295E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3">
    <w:nsid w:val="44DF6BF4"/>
    <w:multiLevelType w:val="hybridMultilevel"/>
    <w:tmpl w:val="3C5E6D64"/>
    <w:lvl w:ilvl="0" w:tplc="0C0A000F">
      <w:start w:val="8"/>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
    <w:nsid w:val="463E72A0"/>
    <w:multiLevelType w:val="hybridMultilevel"/>
    <w:tmpl w:val="572000C4"/>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364"/>
        </w:tabs>
        <w:ind w:left="1364" w:hanging="360"/>
      </w:pPr>
      <w:rPr>
        <w:rFonts w:ascii="Courier New" w:hAnsi="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15">
    <w:nsid w:val="4C1C1E62"/>
    <w:multiLevelType w:val="hybridMultilevel"/>
    <w:tmpl w:val="45122478"/>
    <w:lvl w:ilvl="0" w:tplc="0C0A000F">
      <w:start w:val="7"/>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
    <w:nsid w:val="4E64120A"/>
    <w:multiLevelType w:val="hybridMultilevel"/>
    <w:tmpl w:val="7152B1F6"/>
    <w:lvl w:ilvl="0" w:tplc="0C0A000F">
      <w:start w:val="6"/>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7">
    <w:nsid w:val="5B5B689F"/>
    <w:multiLevelType w:val="hybridMultilevel"/>
    <w:tmpl w:val="E034A91E"/>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8">
    <w:nsid w:val="623E3159"/>
    <w:multiLevelType w:val="hybridMultilevel"/>
    <w:tmpl w:val="9682765E"/>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nsid w:val="63F2158F"/>
    <w:multiLevelType w:val="hybridMultilevel"/>
    <w:tmpl w:val="C2748558"/>
    <w:lvl w:ilvl="0" w:tplc="2D50E390">
      <w:start w:val="3"/>
      <w:numFmt w:val="bullet"/>
      <w:lvlText w:val="-"/>
      <w:lvlJc w:val="left"/>
      <w:pPr>
        <w:ind w:left="360" w:hanging="360"/>
      </w:pPr>
      <w:rPr>
        <w:rFonts w:ascii="Times-Roman" w:eastAsia="Times New Roman" w:hAnsi="Times-Roman"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6AC60212"/>
    <w:multiLevelType w:val="hybridMultilevel"/>
    <w:tmpl w:val="3D16040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1">
    <w:nsid w:val="74983FB2"/>
    <w:multiLevelType w:val="hybridMultilevel"/>
    <w:tmpl w:val="803A9A68"/>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num w:numId="1">
    <w:abstractNumId w:val="1"/>
  </w:num>
  <w:num w:numId="2">
    <w:abstractNumId w:val="3"/>
  </w:num>
  <w:num w:numId="3">
    <w:abstractNumId w:val="19"/>
  </w:num>
  <w:num w:numId="4">
    <w:abstractNumId w:val="5"/>
  </w:num>
  <w:num w:numId="5">
    <w:abstractNumId w:val="11"/>
  </w:num>
  <w:num w:numId="6">
    <w:abstractNumId w:val="10"/>
  </w:num>
  <w:num w:numId="7">
    <w:abstractNumId w:val="0"/>
  </w:num>
  <w:num w:numId="8">
    <w:abstractNumId w:val="12"/>
  </w:num>
  <w:num w:numId="9">
    <w:abstractNumId w:val="7"/>
  </w:num>
  <w:num w:numId="10">
    <w:abstractNumId w:val="8"/>
  </w:num>
  <w:num w:numId="11">
    <w:abstractNumId w:val="21"/>
  </w:num>
  <w:num w:numId="12">
    <w:abstractNumId w:val="16"/>
  </w:num>
  <w:num w:numId="13">
    <w:abstractNumId w:val="15"/>
  </w:num>
  <w:num w:numId="14">
    <w:abstractNumId w:val="13"/>
  </w:num>
  <w:num w:numId="15">
    <w:abstractNumId w:val="20"/>
  </w:num>
  <w:num w:numId="16">
    <w:abstractNumId w:val="17"/>
  </w:num>
  <w:num w:numId="17">
    <w:abstractNumId w:val="14"/>
  </w:num>
  <w:num w:numId="18">
    <w:abstractNumId w:val="6"/>
  </w:num>
  <w:num w:numId="19">
    <w:abstractNumId w:val="9"/>
  </w:num>
  <w:num w:numId="20">
    <w:abstractNumId w:val="2"/>
  </w:num>
  <w:num w:numId="21">
    <w:abstractNumId w:val="18"/>
  </w:num>
  <w:num w:numId="22">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7EE"/>
    <w:rsid w:val="00001C16"/>
    <w:rsid w:val="00016BFA"/>
    <w:rsid w:val="000311FF"/>
    <w:rsid w:val="000469BF"/>
    <w:rsid w:val="000609E7"/>
    <w:rsid w:val="000A3DEE"/>
    <w:rsid w:val="000B4097"/>
    <w:rsid w:val="000B67BD"/>
    <w:rsid w:val="000D5D06"/>
    <w:rsid w:val="000F27AA"/>
    <w:rsid w:val="00114184"/>
    <w:rsid w:val="00123888"/>
    <w:rsid w:val="0019019F"/>
    <w:rsid w:val="001906C3"/>
    <w:rsid w:val="001B0ED6"/>
    <w:rsid w:val="001D0BC3"/>
    <w:rsid w:val="001D0C45"/>
    <w:rsid w:val="001E0354"/>
    <w:rsid w:val="001E29EC"/>
    <w:rsid w:val="001E2B22"/>
    <w:rsid w:val="001E7B71"/>
    <w:rsid w:val="001F7E51"/>
    <w:rsid w:val="00205A39"/>
    <w:rsid w:val="00207195"/>
    <w:rsid w:val="00244810"/>
    <w:rsid w:val="00251B80"/>
    <w:rsid w:val="002526DC"/>
    <w:rsid w:val="00253A1F"/>
    <w:rsid w:val="00255218"/>
    <w:rsid w:val="002633B2"/>
    <w:rsid w:val="002A00FE"/>
    <w:rsid w:val="002A5E10"/>
    <w:rsid w:val="002A6F79"/>
    <w:rsid w:val="002A7E78"/>
    <w:rsid w:val="002B11F6"/>
    <w:rsid w:val="002D13FE"/>
    <w:rsid w:val="002D1FBB"/>
    <w:rsid w:val="00305936"/>
    <w:rsid w:val="00307103"/>
    <w:rsid w:val="00312411"/>
    <w:rsid w:val="0032238E"/>
    <w:rsid w:val="00322FEA"/>
    <w:rsid w:val="00326384"/>
    <w:rsid w:val="00347191"/>
    <w:rsid w:val="00347DE6"/>
    <w:rsid w:val="00352362"/>
    <w:rsid w:val="00367389"/>
    <w:rsid w:val="00367E3B"/>
    <w:rsid w:val="003840DC"/>
    <w:rsid w:val="0039156E"/>
    <w:rsid w:val="00393BC0"/>
    <w:rsid w:val="003A43C7"/>
    <w:rsid w:val="003E20A3"/>
    <w:rsid w:val="00411E8C"/>
    <w:rsid w:val="0045735E"/>
    <w:rsid w:val="004853BB"/>
    <w:rsid w:val="004C5659"/>
    <w:rsid w:val="004E3285"/>
    <w:rsid w:val="005147E6"/>
    <w:rsid w:val="0051609A"/>
    <w:rsid w:val="005402DE"/>
    <w:rsid w:val="00554AD8"/>
    <w:rsid w:val="005979C0"/>
    <w:rsid w:val="005C5C11"/>
    <w:rsid w:val="005D0FDD"/>
    <w:rsid w:val="005D2D26"/>
    <w:rsid w:val="005F6C88"/>
    <w:rsid w:val="005F78A6"/>
    <w:rsid w:val="00601D9E"/>
    <w:rsid w:val="0060781D"/>
    <w:rsid w:val="00613191"/>
    <w:rsid w:val="006357EE"/>
    <w:rsid w:val="0063595F"/>
    <w:rsid w:val="00651057"/>
    <w:rsid w:val="00654B6F"/>
    <w:rsid w:val="00674770"/>
    <w:rsid w:val="006B1274"/>
    <w:rsid w:val="006C4E93"/>
    <w:rsid w:val="006D7101"/>
    <w:rsid w:val="006E6C4B"/>
    <w:rsid w:val="00762890"/>
    <w:rsid w:val="00774861"/>
    <w:rsid w:val="007A52CA"/>
    <w:rsid w:val="007B501A"/>
    <w:rsid w:val="007B5478"/>
    <w:rsid w:val="007B5A7F"/>
    <w:rsid w:val="007C77BF"/>
    <w:rsid w:val="00814CFC"/>
    <w:rsid w:val="008306CB"/>
    <w:rsid w:val="00837FC1"/>
    <w:rsid w:val="0084263F"/>
    <w:rsid w:val="00851A98"/>
    <w:rsid w:val="00887AF9"/>
    <w:rsid w:val="00887EC7"/>
    <w:rsid w:val="008B4872"/>
    <w:rsid w:val="008F0561"/>
    <w:rsid w:val="00907D4F"/>
    <w:rsid w:val="00942117"/>
    <w:rsid w:val="00947634"/>
    <w:rsid w:val="009522B0"/>
    <w:rsid w:val="00972EC7"/>
    <w:rsid w:val="00977C8A"/>
    <w:rsid w:val="009A5F64"/>
    <w:rsid w:val="009B2EC6"/>
    <w:rsid w:val="009D64E3"/>
    <w:rsid w:val="009F24C7"/>
    <w:rsid w:val="009F7555"/>
    <w:rsid w:val="00A013AE"/>
    <w:rsid w:val="00A15DD5"/>
    <w:rsid w:val="00A16BC4"/>
    <w:rsid w:val="00A3049A"/>
    <w:rsid w:val="00A33140"/>
    <w:rsid w:val="00A33DD8"/>
    <w:rsid w:val="00A34C6A"/>
    <w:rsid w:val="00A36904"/>
    <w:rsid w:val="00A51D8B"/>
    <w:rsid w:val="00A64D5F"/>
    <w:rsid w:val="00A80D0D"/>
    <w:rsid w:val="00A95B49"/>
    <w:rsid w:val="00AB78C3"/>
    <w:rsid w:val="00AD58E2"/>
    <w:rsid w:val="00AE6777"/>
    <w:rsid w:val="00AE7F19"/>
    <w:rsid w:val="00B06E20"/>
    <w:rsid w:val="00B11894"/>
    <w:rsid w:val="00B159BC"/>
    <w:rsid w:val="00B27B1A"/>
    <w:rsid w:val="00B47185"/>
    <w:rsid w:val="00B47651"/>
    <w:rsid w:val="00B85C54"/>
    <w:rsid w:val="00B907B1"/>
    <w:rsid w:val="00B93721"/>
    <w:rsid w:val="00BA50C0"/>
    <w:rsid w:val="00BB126F"/>
    <w:rsid w:val="00BF6235"/>
    <w:rsid w:val="00C1004F"/>
    <w:rsid w:val="00C27150"/>
    <w:rsid w:val="00C33289"/>
    <w:rsid w:val="00C437F1"/>
    <w:rsid w:val="00C76B20"/>
    <w:rsid w:val="00C93DC0"/>
    <w:rsid w:val="00CA7E20"/>
    <w:rsid w:val="00D33458"/>
    <w:rsid w:val="00DD0F39"/>
    <w:rsid w:val="00DE051B"/>
    <w:rsid w:val="00DF17AF"/>
    <w:rsid w:val="00E10C2B"/>
    <w:rsid w:val="00E17273"/>
    <w:rsid w:val="00E454DA"/>
    <w:rsid w:val="00E53C98"/>
    <w:rsid w:val="00E721AD"/>
    <w:rsid w:val="00E735F9"/>
    <w:rsid w:val="00E85B94"/>
    <w:rsid w:val="00E86AB1"/>
    <w:rsid w:val="00EA46BC"/>
    <w:rsid w:val="00EA565E"/>
    <w:rsid w:val="00ED0604"/>
    <w:rsid w:val="00ED1A44"/>
    <w:rsid w:val="00ED43BB"/>
    <w:rsid w:val="00ED5689"/>
    <w:rsid w:val="00ED57A8"/>
    <w:rsid w:val="00F026AC"/>
    <w:rsid w:val="00F120F9"/>
    <w:rsid w:val="00F27519"/>
    <w:rsid w:val="00F34854"/>
    <w:rsid w:val="00F45EED"/>
    <w:rsid w:val="00F51DE2"/>
    <w:rsid w:val="00F738F9"/>
    <w:rsid w:val="00F7484C"/>
    <w:rsid w:val="00F84DD4"/>
    <w:rsid w:val="00F956A7"/>
    <w:rsid w:val="00FE29EE"/>
    <w:rsid w:val="00FF73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894"/>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5D0FDD"/>
    <w:pPr>
      <w:tabs>
        <w:tab w:val="center" w:pos="4252"/>
        <w:tab w:val="right" w:pos="8504"/>
      </w:tabs>
    </w:pPr>
  </w:style>
  <w:style w:type="character" w:customStyle="1" w:styleId="PiedepginaCar">
    <w:name w:val="Pie de página Car"/>
    <w:link w:val="Piedepgina"/>
    <w:uiPriority w:val="99"/>
    <w:semiHidden/>
    <w:locked/>
    <w:rsid w:val="002A00FE"/>
    <w:rPr>
      <w:rFonts w:cs="Times New Roman"/>
      <w:sz w:val="24"/>
    </w:rPr>
  </w:style>
  <w:style w:type="character" w:styleId="Nmerodepgina">
    <w:name w:val="page number"/>
    <w:uiPriority w:val="99"/>
    <w:rsid w:val="005D0FDD"/>
    <w:rPr>
      <w:rFonts w:cs="Times New Roman"/>
    </w:rPr>
  </w:style>
  <w:style w:type="paragraph" w:styleId="Encabezado">
    <w:name w:val="header"/>
    <w:basedOn w:val="Normal"/>
    <w:link w:val="EncabezadoCar"/>
    <w:uiPriority w:val="99"/>
    <w:rsid w:val="005D0FDD"/>
    <w:pPr>
      <w:tabs>
        <w:tab w:val="center" w:pos="4252"/>
        <w:tab w:val="right" w:pos="8504"/>
      </w:tabs>
    </w:pPr>
  </w:style>
  <w:style w:type="character" w:customStyle="1" w:styleId="EncabezadoCar">
    <w:name w:val="Encabezado Car"/>
    <w:link w:val="Encabezado"/>
    <w:uiPriority w:val="99"/>
    <w:semiHidden/>
    <w:locked/>
    <w:rsid w:val="002A00FE"/>
    <w:rPr>
      <w:rFonts w:cs="Times New Roman"/>
      <w:sz w:val="24"/>
    </w:rPr>
  </w:style>
  <w:style w:type="table" w:styleId="Tablaconcuadrcula">
    <w:name w:val="Table Grid"/>
    <w:basedOn w:val="Tablanormal"/>
    <w:uiPriority w:val="99"/>
    <w:rsid w:val="00651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45735E"/>
    <w:rPr>
      <w:rFonts w:cs="Times New Roman"/>
      <w:color w:val="0000FF"/>
      <w:u w:val="single"/>
    </w:rPr>
  </w:style>
  <w:style w:type="paragraph" w:styleId="Prrafodelista">
    <w:name w:val="List Paragraph"/>
    <w:basedOn w:val="Normal"/>
    <w:uiPriority w:val="99"/>
    <w:qFormat/>
    <w:rsid w:val="002633B2"/>
    <w:pPr>
      <w:spacing w:after="200" w:line="276" w:lineRule="auto"/>
      <w:ind w:left="720"/>
      <w:contextualSpacing/>
    </w:pPr>
    <w:rPr>
      <w:rFonts w:ascii="Calibri" w:hAnsi="Calibri"/>
      <w:sz w:val="22"/>
      <w:szCs w:val="22"/>
      <w:lang w:eastAsia="en-US"/>
    </w:rPr>
  </w:style>
  <w:style w:type="paragraph" w:styleId="Textonotapie">
    <w:name w:val="footnote text"/>
    <w:basedOn w:val="Normal"/>
    <w:link w:val="TextonotapieCar"/>
    <w:uiPriority w:val="99"/>
    <w:rsid w:val="002633B2"/>
    <w:rPr>
      <w:rFonts w:ascii="Calibri" w:hAnsi="Calibri"/>
      <w:sz w:val="20"/>
      <w:szCs w:val="20"/>
      <w:lang w:eastAsia="en-US"/>
    </w:rPr>
  </w:style>
  <w:style w:type="character" w:customStyle="1" w:styleId="TextonotapieCar">
    <w:name w:val="Texto nota pie Car"/>
    <w:link w:val="Textonotapie"/>
    <w:uiPriority w:val="99"/>
    <w:locked/>
    <w:rsid w:val="002633B2"/>
    <w:rPr>
      <w:rFonts w:ascii="Calibri" w:hAnsi="Calibri" w:cs="Times New Roman"/>
      <w:lang w:eastAsia="en-US"/>
    </w:rPr>
  </w:style>
  <w:style w:type="character" w:styleId="Refdenotaalpie">
    <w:name w:val="footnote reference"/>
    <w:uiPriority w:val="99"/>
    <w:rsid w:val="002633B2"/>
    <w:rPr>
      <w:rFonts w:cs="Times New Roman"/>
      <w:vertAlign w:val="superscript"/>
    </w:rPr>
  </w:style>
  <w:style w:type="paragraph" w:styleId="NormalWeb">
    <w:name w:val="Normal (Web)"/>
    <w:basedOn w:val="Normal"/>
    <w:uiPriority w:val="99"/>
    <w:rsid w:val="00AE6777"/>
    <w:pPr>
      <w:spacing w:before="100" w:beforeAutospacing="1" w:after="100" w:afterAutospacing="1"/>
    </w:pPr>
  </w:style>
  <w:style w:type="paragraph" w:styleId="Textoindependiente2">
    <w:name w:val="Body Text 2"/>
    <w:basedOn w:val="Normal"/>
    <w:link w:val="Textoindependiente2Car"/>
    <w:uiPriority w:val="99"/>
    <w:rsid w:val="00123888"/>
    <w:pPr>
      <w:jc w:val="both"/>
    </w:pPr>
  </w:style>
  <w:style w:type="character" w:customStyle="1" w:styleId="Textoindependiente2Car">
    <w:name w:val="Texto independiente 2 Car"/>
    <w:link w:val="Textoindependiente2"/>
    <w:uiPriority w:val="99"/>
    <w:semiHidden/>
    <w:locked/>
    <w:rsid w:val="00322FEA"/>
    <w:rPr>
      <w:rFonts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4677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laras@upo.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4248</Words>
  <Characters>23367</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GUÍA DOCENTE</vt:lpstr>
    </vt:vector>
  </TitlesOfParts>
  <Company>TOSHIBA</Company>
  <LinksUpToDate>false</LinksUpToDate>
  <CharactersWithSpaces>27560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DOCENTE</dc:title>
  <dc:creator>Alberto</dc:creator>
  <cp:lastModifiedBy>usuario</cp:lastModifiedBy>
  <cp:revision>2</cp:revision>
  <cp:lastPrinted>2013-07-11T10:26:00Z</cp:lastPrinted>
  <dcterms:created xsi:type="dcterms:W3CDTF">2013-07-11T10:44:00Z</dcterms:created>
  <dcterms:modified xsi:type="dcterms:W3CDTF">2013-07-11T10:44:00Z</dcterms:modified>
</cp:coreProperties>
</file>