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235" w:rsidRPr="00554AD8" w:rsidRDefault="00BF6235" w:rsidP="000F27AA">
      <w:pPr>
        <w:rPr>
          <w:b/>
          <w:smallCaps/>
        </w:rPr>
      </w:pPr>
    </w:p>
    <w:p w:rsidR="00BF6235" w:rsidRPr="00554AD8" w:rsidRDefault="00BF6235" w:rsidP="006357EE">
      <w:pPr>
        <w:jc w:val="center"/>
        <w:rPr>
          <w:b/>
          <w:smallCaps/>
        </w:rPr>
      </w:pPr>
    </w:p>
    <w:p w:rsidR="00BF6235" w:rsidRPr="00554AD8" w:rsidRDefault="00BF6235" w:rsidP="006357EE">
      <w:pPr>
        <w:jc w:val="center"/>
        <w:rPr>
          <w:b/>
          <w:smallCaps/>
        </w:rPr>
      </w:pPr>
    </w:p>
    <w:p w:rsidR="00BF6235" w:rsidRPr="00554AD8" w:rsidRDefault="00BF6235" w:rsidP="006357EE">
      <w:pPr>
        <w:jc w:val="center"/>
        <w:rPr>
          <w:b/>
          <w:smallCaps/>
        </w:rPr>
      </w:pPr>
    </w:p>
    <w:p w:rsidR="00BF6235" w:rsidRPr="00554AD8" w:rsidRDefault="00316E99">
      <w:r>
        <w:rPr>
          <w:noProof/>
        </w:rPr>
        <w:pict>
          <v:shapetype id="_x0000_t202" coordsize="21600,21600" o:spt="202" path="m,l,21600r21600,l21600,xe">
            <v:stroke joinstyle="miter"/>
            <v:path gradientshapeok="t" o:connecttype="rect"/>
          </v:shapetype>
          <v:shape id="_x0000_s1026" type="#_x0000_t202" style="position:absolute;margin-left:0;margin-top:0;width:396pt;height:26.4pt;z-index:1" fillcolor="silver">
            <v:textbox style="mso-next-textbox:#_x0000_s1026">
              <w:txbxContent>
                <w:p w:rsidR="002B11F6" w:rsidRPr="00B907B1" w:rsidRDefault="002B11F6">
                  <w:pPr>
                    <w:numPr>
                      <w:ilvl w:val="0"/>
                      <w:numId w:val="1"/>
                    </w:numPr>
                    <w:rPr>
                      <w:b/>
                      <w:noProof/>
                    </w:rPr>
                  </w:pPr>
                  <w:r>
                    <w:rPr>
                      <w:b/>
                    </w:rPr>
                    <w:t>DESCRIPCIÓN DE LA ASIGNATURA</w:t>
                  </w:r>
                </w:p>
              </w:txbxContent>
            </v:textbox>
            <w10:wrap type="square"/>
          </v:shape>
        </w:pict>
      </w:r>
    </w:p>
    <w:p w:rsidR="00BF6235" w:rsidRPr="00554AD8" w:rsidRDefault="00BF6235"/>
    <w:p w:rsidR="00BF6235" w:rsidRPr="00554AD8" w:rsidRDefault="00BF6235"/>
    <w:p w:rsidR="00BF6235" w:rsidRPr="00554AD8" w:rsidRDefault="00BF6235"/>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334"/>
      </w:tblGrid>
      <w:tr w:rsidR="00BF6235" w:rsidRPr="00554AD8" w:rsidTr="0045735E">
        <w:tc>
          <w:tcPr>
            <w:tcW w:w="2988" w:type="dxa"/>
          </w:tcPr>
          <w:p w:rsidR="00BF6235" w:rsidRPr="00554AD8" w:rsidRDefault="00BF6235" w:rsidP="008306CB">
            <w:pPr>
              <w:spacing w:line="360" w:lineRule="auto"/>
              <w:rPr>
                <w:b/>
              </w:rPr>
            </w:pPr>
            <w:r w:rsidRPr="00554AD8">
              <w:rPr>
                <w:b/>
              </w:rPr>
              <w:t>Grado:</w:t>
            </w:r>
          </w:p>
        </w:tc>
        <w:tc>
          <w:tcPr>
            <w:tcW w:w="6334" w:type="dxa"/>
          </w:tcPr>
          <w:p w:rsidR="00BF6235" w:rsidRPr="00554AD8" w:rsidRDefault="003C4ED2" w:rsidP="0045735E">
            <w:pPr>
              <w:spacing w:line="360" w:lineRule="auto"/>
              <w:rPr>
                <w:b/>
              </w:rPr>
            </w:pPr>
            <w:r>
              <w:rPr>
                <w:b/>
              </w:rPr>
              <w:t>Relaciones Laborales y Recursos Humanos</w:t>
            </w:r>
          </w:p>
        </w:tc>
      </w:tr>
      <w:tr w:rsidR="00BF6235" w:rsidRPr="00554AD8" w:rsidTr="0045735E">
        <w:tc>
          <w:tcPr>
            <w:tcW w:w="2988" w:type="dxa"/>
          </w:tcPr>
          <w:p w:rsidR="00BF6235" w:rsidRPr="00554AD8" w:rsidRDefault="00BF6235" w:rsidP="008306CB">
            <w:pPr>
              <w:spacing w:line="360" w:lineRule="auto"/>
              <w:rPr>
                <w:b/>
              </w:rPr>
            </w:pPr>
            <w:r w:rsidRPr="00554AD8">
              <w:rPr>
                <w:b/>
              </w:rPr>
              <w:t>Doble Grado:</w:t>
            </w:r>
          </w:p>
        </w:tc>
        <w:bookmarkStart w:id="0" w:name="Listadesplegable2"/>
        <w:tc>
          <w:tcPr>
            <w:tcW w:w="6334" w:type="dxa"/>
          </w:tcPr>
          <w:p w:rsidR="00BF6235" w:rsidRPr="00554AD8" w:rsidRDefault="00BF6235" w:rsidP="008306CB">
            <w:pPr>
              <w:spacing w:line="360" w:lineRule="auto"/>
              <w:rPr>
                <w:b/>
              </w:rPr>
            </w:pPr>
            <w:r w:rsidRPr="00554AD8">
              <w:rPr>
                <w:b/>
              </w:rPr>
              <w:fldChar w:fldCharType="begin">
                <w:ffData>
                  <w:name w:val="Listadesplegable2"/>
                  <w:enabled/>
                  <w:calcOnExit w:val="0"/>
                  <w:ddList>
                    <w:listEntry w:val=" "/>
                    <w:listEntry w:val="Derecho y Administración y dirección de Empresas"/>
                    <w:listEntry w:val="Derecho y Ciencias Políticas y de la Administració"/>
                    <w:listEntry w:val="Derecho y Finanzas y Contabilidad"/>
                    <w:listEntry w:val="Humanidades y Traducción e Interpretación"/>
                    <w:listEntry w:val="Sociología y Ciencias Políticas y de la Administra"/>
                    <w:listEntry w:val="Trabajo Social y Educación Social"/>
                  </w:ddList>
                </w:ffData>
              </w:fldChar>
            </w:r>
            <w:r w:rsidRPr="00554AD8">
              <w:rPr>
                <w:b/>
              </w:rPr>
              <w:instrText xml:space="preserve"> FORMDROPDOWN </w:instrText>
            </w:r>
            <w:r w:rsidRPr="00554AD8">
              <w:rPr>
                <w:b/>
              </w:rPr>
            </w:r>
            <w:r w:rsidRPr="00554AD8">
              <w:rPr>
                <w:b/>
              </w:rPr>
              <w:fldChar w:fldCharType="end"/>
            </w:r>
            <w:bookmarkEnd w:id="0"/>
          </w:p>
        </w:tc>
      </w:tr>
      <w:tr w:rsidR="00BF6235" w:rsidRPr="00554AD8" w:rsidTr="0045735E">
        <w:tc>
          <w:tcPr>
            <w:tcW w:w="2988" w:type="dxa"/>
          </w:tcPr>
          <w:p w:rsidR="00BF6235" w:rsidRPr="00554AD8" w:rsidRDefault="00BF6235" w:rsidP="008306CB">
            <w:pPr>
              <w:spacing w:line="360" w:lineRule="auto"/>
              <w:rPr>
                <w:b/>
              </w:rPr>
            </w:pPr>
            <w:r w:rsidRPr="00554AD8">
              <w:rPr>
                <w:b/>
              </w:rPr>
              <w:t>Asignatura:</w:t>
            </w:r>
          </w:p>
        </w:tc>
        <w:tc>
          <w:tcPr>
            <w:tcW w:w="6334" w:type="dxa"/>
          </w:tcPr>
          <w:p w:rsidR="00BF6235" w:rsidRPr="00554AD8" w:rsidRDefault="00BF6235" w:rsidP="008306CB">
            <w:pPr>
              <w:spacing w:line="360" w:lineRule="auto"/>
              <w:rPr>
                <w:b/>
              </w:rPr>
            </w:pPr>
            <w:r w:rsidRPr="00554AD8">
              <w:rPr>
                <w:b/>
              </w:rPr>
              <w:t>Prácticas Externas</w:t>
            </w:r>
          </w:p>
        </w:tc>
      </w:tr>
      <w:tr w:rsidR="00BF6235" w:rsidRPr="00554AD8" w:rsidTr="0045735E">
        <w:tc>
          <w:tcPr>
            <w:tcW w:w="2988" w:type="dxa"/>
          </w:tcPr>
          <w:p w:rsidR="00BF6235" w:rsidRPr="00554AD8" w:rsidRDefault="00BF6235" w:rsidP="008306CB">
            <w:pPr>
              <w:spacing w:line="360" w:lineRule="auto"/>
              <w:ind w:left="-110" w:firstLine="110"/>
              <w:rPr>
                <w:b/>
              </w:rPr>
            </w:pPr>
            <w:r w:rsidRPr="00554AD8">
              <w:rPr>
                <w:b/>
              </w:rPr>
              <w:t>Módulo:</w:t>
            </w:r>
          </w:p>
        </w:tc>
        <w:tc>
          <w:tcPr>
            <w:tcW w:w="6334" w:type="dxa"/>
          </w:tcPr>
          <w:p w:rsidR="00BF6235" w:rsidRPr="00554AD8" w:rsidRDefault="003C4ED2" w:rsidP="008306CB">
            <w:pPr>
              <w:spacing w:line="360" w:lineRule="auto"/>
              <w:ind w:left="-110" w:firstLine="110"/>
              <w:rPr>
                <w:b/>
              </w:rPr>
            </w:pPr>
            <w:r>
              <w:rPr>
                <w:b/>
              </w:rPr>
              <w:t>Proyecto Fin de Grado y Prácticas</w:t>
            </w:r>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Departamento:</w:t>
            </w:r>
          </w:p>
        </w:tc>
        <w:tc>
          <w:tcPr>
            <w:tcW w:w="6334" w:type="dxa"/>
          </w:tcPr>
          <w:p w:rsidR="00BF6235" w:rsidRPr="00554AD8" w:rsidRDefault="00BF6235" w:rsidP="0045735E">
            <w:pPr>
              <w:tabs>
                <w:tab w:val="left" w:pos="430"/>
              </w:tabs>
              <w:spacing w:line="360" w:lineRule="auto"/>
              <w:rPr>
                <w:b/>
              </w:rPr>
            </w:pPr>
            <w:bookmarkStart w:id="1" w:name="Departamento"/>
            <w:r w:rsidRPr="00554AD8">
              <w:rPr>
                <w:b/>
              </w:rPr>
              <w:t>Derecho privado y Derecho público</w:t>
            </w:r>
            <w:bookmarkEnd w:id="1"/>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Año académico:</w:t>
            </w:r>
          </w:p>
        </w:tc>
        <w:tc>
          <w:tcPr>
            <w:tcW w:w="6334" w:type="dxa"/>
          </w:tcPr>
          <w:p w:rsidR="00BF6235" w:rsidRPr="00554AD8" w:rsidRDefault="00BF6235" w:rsidP="008306CB">
            <w:pPr>
              <w:tabs>
                <w:tab w:val="left" w:pos="430"/>
              </w:tabs>
              <w:spacing w:line="360" w:lineRule="auto"/>
              <w:rPr>
                <w:b/>
              </w:rPr>
            </w:pPr>
            <w:r w:rsidRPr="00554AD8">
              <w:rPr>
                <w:b/>
              </w:rPr>
              <w:t>201</w:t>
            </w:r>
            <w:r w:rsidR="000F27AA">
              <w:rPr>
                <w:b/>
              </w:rPr>
              <w:t>3/2014</w:t>
            </w:r>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Semestre:</w:t>
            </w:r>
          </w:p>
        </w:tc>
        <w:tc>
          <w:tcPr>
            <w:tcW w:w="6334" w:type="dxa"/>
          </w:tcPr>
          <w:p w:rsidR="00BF6235" w:rsidRPr="00554AD8" w:rsidRDefault="00BF6235" w:rsidP="0045735E">
            <w:pPr>
              <w:tabs>
                <w:tab w:val="left" w:pos="430"/>
              </w:tabs>
              <w:spacing w:line="360" w:lineRule="auto"/>
              <w:rPr>
                <w:b/>
              </w:rPr>
            </w:pPr>
            <w:bookmarkStart w:id="2" w:name="Listadesplegable14"/>
            <w:r w:rsidRPr="00554AD8">
              <w:rPr>
                <w:b/>
              </w:rPr>
              <w:t>Segundo</w:t>
            </w:r>
            <w:bookmarkEnd w:id="2"/>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Créditos totales:</w:t>
            </w:r>
          </w:p>
        </w:tc>
        <w:tc>
          <w:tcPr>
            <w:tcW w:w="6334" w:type="dxa"/>
          </w:tcPr>
          <w:p w:rsidR="00BF6235" w:rsidRPr="00554AD8" w:rsidRDefault="00BF6235" w:rsidP="008306CB">
            <w:pPr>
              <w:tabs>
                <w:tab w:val="left" w:pos="430"/>
              </w:tabs>
              <w:spacing w:line="360" w:lineRule="auto"/>
              <w:rPr>
                <w:b/>
              </w:rPr>
            </w:pPr>
            <w:r w:rsidRPr="00554AD8">
              <w:rPr>
                <w:b/>
              </w:rPr>
              <w:t>12</w:t>
            </w:r>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Curso:</w:t>
            </w:r>
          </w:p>
        </w:tc>
        <w:tc>
          <w:tcPr>
            <w:tcW w:w="6334" w:type="dxa"/>
          </w:tcPr>
          <w:p w:rsidR="00BF6235" w:rsidRPr="00554AD8" w:rsidRDefault="00BF6235" w:rsidP="0045735E">
            <w:pPr>
              <w:tabs>
                <w:tab w:val="left" w:pos="430"/>
              </w:tabs>
              <w:spacing w:line="360" w:lineRule="auto"/>
              <w:rPr>
                <w:b/>
              </w:rPr>
            </w:pPr>
            <w:bookmarkStart w:id="3" w:name="Listadesplegable13"/>
            <w:r w:rsidRPr="00554AD8">
              <w:rPr>
                <w:b/>
              </w:rPr>
              <w:t>4º</w:t>
            </w:r>
            <w:bookmarkEnd w:id="3"/>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Carácter:</w:t>
            </w:r>
          </w:p>
        </w:tc>
        <w:tc>
          <w:tcPr>
            <w:tcW w:w="6334" w:type="dxa"/>
          </w:tcPr>
          <w:p w:rsidR="00BF6235" w:rsidRPr="00554AD8" w:rsidRDefault="00BF6235" w:rsidP="0045735E">
            <w:pPr>
              <w:tabs>
                <w:tab w:val="left" w:pos="430"/>
              </w:tabs>
              <w:spacing w:line="360" w:lineRule="auto"/>
              <w:rPr>
                <w:b/>
              </w:rPr>
            </w:pPr>
            <w:bookmarkStart w:id="4" w:name="Listadesplegable5"/>
            <w:r w:rsidRPr="00554AD8">
              <w:rPr>
                <w:b/>
              </w:rPr>
              <w:t>Obligatorio</w:t>
            </w:r>
            <w:bookmarkEnd w:id="4"/>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 xml:space="preserve">Lengua de impartición: </w:t>
            </w:r>
          </w:p>
        </w:tc>
        <w:tc>
          <w:tcPr>
            <w:tcW w:w="6334" w:type="dxa"/>
          </w:tcPr>
          <w:p w:rsidR="00BF6235" w:rsidRPr="00554AD8" w:rsidRDefault="00BF6235" w:rsidP="0045735E">
            <w:pPr>
              <w:tabs>
                <w:tab w:val="left" w:pos="430"/>
              </w:tabs>
              <w:spacing w:line="360" w:lineRule="auto"/>
              <w:rPr>
                <w:b/>
              </w:rPr>
            </w:pPr>
            <w:bookmarkStart w:id="5" w:name="Listadesplegable6"/>
            <w:r w:rsidRPr="00554AD8">
              <w:rPr>
                <w:b/>
              </w:rPr>
              <w:t>Español</w:t>
            </w:r>
            <w:bookmarkEnd w:id="5"/>
          </w:p>
        </w:tc>
      </w:tr>
    </w:tbl>
    <w:p w:rsidR="00BF6235" w:rsidRPr="00554AD8" w:rsidRDefault="00BF6235" w:rsidP="001F7E51">
      <w:pPr>
        <w:spacing w:line="360" w:lineRule="auto"/>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40"/>
        <w:gridCol w:w="3600"/>
      </w:tblGrid>
      <w:tr w:rsidR="00BF6235" w:rsidRPr="00554AD8" w:rsidTr="008306CB">
        <w:tc>
          <w:tcPr>
            <w:tcW w:w="2448" w:type="dxa"/>
          </w:tcPr>
          <w:p w:rsidR="00BF6235" w:rsidRPr="00554AD8" w:rsidRDefault="00BF6235" w:rsidP="008306CB">
            <w:pPr>
              <w:spacing w:line="360" w:lineRule="auto"/>
              <w:rPr>
                <w:b/>
              </w:rPr>
            </w:pPr>
            <w:r w:rsidRPr="00554AD8">
              <w:rPr>
                <w:b/>
              </w:rPr>
              <w:t>Modelo de docencia:</w:t>
            </w:r>
          </w:p>
        </w:tc>
        <w:tc>
          <w:tcPr>
            <w:tcW w:w="6840" w:type="dxa"/>
            <w:gridSpan w:val="2"/>
          </w:tcPr>
          <w:p w:rsidR="00BF6235" w:rsidRPr="00554AD8" w:rsidRDefault="00BF6235" w:rsidP="0045735E">
            <w:pPr>
              <w:spacing w:line="360" w:lineRule="auto"/>
              <w:rPr>
                <w:b/>
              </w:rPr>
            </w:pPr>
          </w:p>
        </w:tc>
      </w:tr>
      <w:tr w:rsidR="00BF6235" w:rsidRPr="00554AD8" w:rsidTr="008306CB">
        <w:tc>
          <w:tcPr>
            <w:tcW w:w="5688" w:type="dxa"/>
            <w:gridSpan w:val="2"/>
          </w:tcPr>
          <w:p w:rsidR="00BF6235" w:rsidRPr="00554AD8" w:rsidRDefault="00BF6235" w:rsidP="001E7B71">
            <w:pPr>
              <w:numPr>
                <w:ilvl w:val="0"/>
                <w:numId w:val="2"/>
              </w:numPr>
              <w:spacing w:line="360" w:lineRule="auto"/>
              <w:rPr>
                <w:b/>
              </w:rPr>
            </w:pPr>
            <w:r w:rsidRPr="00554AD8">
              <w:rPr>
                <w:b/>
              </w:rPr>
              <w:t>Enseñanzas Básicas (EB):</w:t>
            </w:r>
          </w:p>
        </w:tc>
        <w:tc>
          <w:tcPr>
            <w:tcW w:w="3600" w:type="dxa"/>
          </w:tcPr>
          <w:p w:rsidR="00BF6235" w:rsidRPr="00554AD8" w:rsidRDefault="00BF6235" w:rsidP="0045735E">
            <w:pPr>
              <w:spacing w:line="360" w:lineRule="auto"/>
              <w:rPr>
                <w:b/>
              </w:rPr>
            </w:pPr>
          </w:p>
        </w:tc>
      </w:tr>
      <w:tr w:rsidR="00BF6235" w:rsidRPr="00554AD8" w:rsidTr="008306CB">
        <w:tc>
          <w:tcPr>
            <w:tcW w:w="5688" w:type="dxa"/>
            <w:gridSpan w:val="2"/>
          </w:tcPr>
          <w:p w:rsidR="00BF6235" w:rsidRPr="00554AD8" w:rsidRDefault="00BF6235" w:rsidP="001E7B71">
            <w:pPr>
              <w:numPr>
                <w:ilvl w:val="0"/>
                <w:numId w:val="2"/>
              </w:numPr>
              <w:spacing w:line="360" w:lineRule="auto"/>
              <w:rPr>
                <w:b/>
              </w:rPr>
            </w:pPr>
            <w:r w:rsidRPr="00554AD8">
              <w:rPr>
                <w:b/>
              </w:rPr>
              <w:t>Enseñanzas de Prácticas y Desarrollo (EPD):</w:t>
            </w:r>
          </w:p>
        </w:tc>
        <w:tc>
          <w:tcPr>
            <w:tcW w:w="3600" w:type="dxa"/>
          </w:tcPr>
          <w:p w:rsidR="00BF6235" w:rsidRPr="00554AD8" w:rsidRDefault="00BF6235" w:rsidP="0045735E">
            <w:pPr>
              <w:spacing w:line="360" w:lineRule="auto"/>
              <w:rPr>
                <w:b/>
              </w:rPr>
            </w:pPr>
          </w:p>
        </w:tc>
      </w:tr>
      <w:tr w:rsidR="00BF6235" w:rsidRPr="00554AD8" w:rsidTr="008306CB">
        <w:tc>
          <w:tcPr>
            <w:tcW w:w="5688" w:type="dxa"/>
            <w:gridSpan w:val="2"/>
          </w:tcPr>
          <w:p w:rsidR="00BF6235" w:rsidRPr="00554AD8" w:rsidRDefault="00BF6235" w:rsidP="001E7B71">
            <w:pPr>
              <w:numPr>
                <w:ilvl w:val="0"/>
                <w:numId w:val="2"/>
              </w:numPr>
              <w:spacing w:line="360" w:lineRule="auto"/>
              <w:rPr>
                <w:b/>
              </w:rPr>
            </w:pPr>
            <w:r w:rsidRPr="00554AD8">
              <w:rPr>
                <w:b/>
              </w:rPr>
              <w:t>Actividades Dirigidas (AD):</w:t>
            </w:r>
          </w:p>
        </w:tc>
        <w:bookmarkStart w:id="6" w:name="Texto5"/>
        <w:tc>
          <w:tcPr>
            <w:tcW w:w="3600" w:type="dxa"/>
          </w:tcPr>
          <w:p w:rsidR="00BF6235" w:rsidRPr="00554AD8" w:rsidRDefault="00BF6235" w:rsidP="008306CB">
            <w:pPr>
              <w:spacing w:line="360" w:lineRule="auto"/>
              <w:rPr>
                <w:b/>
              </w:rPr>
            </w:pPr>
            <w:r w:rsidRPr="00554AD8">
              <w:rPr>
                <w:b/>
              </w:rPr>
              <w:fldChar w:fldCharType="begin">
                <w:ffData>
                  <w:name w:val="Texto5"/>
                  <w:enabled/>
                  <w:calcOnExit w:val="0"/>
                  <w:textInput/>
                </w:ffData>
              </w:fldChar>
            </w:r>
            <w:r w:rsidRPr="00554AD8">
              <w:rPr>
                <w:b/>
              </w:rPr>
              <w:instrText xml:space="preserve"> FORMTEXT </w:instrText>
            </w:r>
            <w:r w:rsidRPr="00554AD8">
              <w:rPr>
                <w:b/>
              </w:rPr>
            </w:r>
            <w:r w:rsidRPr="00554AD8">
              <w:rPr>
                <w:b/>
              </w:rPr>
              <w:fldChar w:fldCharType="separate"/>
            </w:r>
            <w:r w:rsidRPr="00554AD8">
              <w:rPr>
                <w:b/>
                <w:noProof/>
              </w:rPr>
              <w:t> </w:t>
            </w:r>
            <w:r w:rsidRPr="00554AD8">
              <w:rPr>
                <w:b/>
                <w:noProof/>
              </w:rPr>
              <w:t> </w:t>
            </w:r>
            <w:r w:rsidRPr="00554AD8">
              <w:rPr>
                <w:b/>
                <w:noProof/>
              </w:rPr>
              <w:t> </w:t>
            </w:r>
            <w:r w:rsidRPr="00554AD8">
              <w:rPr>
                <w:b/>
                <w:noProof/>
              </w:rPr>
              <w:t> </w:t>
            </w:r>
            <w:r w:rsidRPr="00554AD8">
              <w:rPr>
                <w:b/>
                <w:noProof/>
              </w:rPr>
              <w:t> </w:t>
            </w:r>
            <w:r w:rsidRPr="00554AD8">
              <w:rPr>
                <w:b/>
              </w:rPr>
              <w:fldChar w:fldCharType="end"/>
            </w:r>
            <w:bookmarkEnd w:id="6"/>
          </w:p>
        </w:tc>
      </w:tr>
    </w:tbl>
    <w:p w:rsidR="00BF6235" w:rsidRDefault="00BF6235" w:rsidP="005D0FDD">
      <w:r w:rsidRPr="00554AD8">
        <w:br w:type="page"/>
      </w:r>
    </w:p>
    <w:p w:rsidR="000F27AA" w:rsidRDefault="000F27AA" w:rsidP="000F27AA"/>
    <w:p w:rsidR="000F27AA" w:rsidRDefault="00316E99" w:rsidP="000F27AA">
      <w:r>
        <w:rPr>
          <w:noProof/>
        </w:rPr>
        <w:pict>
          <v:shape id="_x0000_s1035" type="#_x0000_t202" style="position:absolute;margin-left:0;margin-top:7.3pt;width:422.25pt;height:26.4pt;z-index:6" fillcolor="silver">
            <v:textbox style="mso-next-textbox:#_x0000_s1035">
              <w:txbxContent>
                <w:p w:rsidR="002B11F6" w:rsidRDefault="002B11F6" w:rsidP="000F27AA">
                  <w:pPr>
                    <w:numPr>
                      <w:ilvl w:val="0"/>
                      <w:numId w:val="1"/>
                    </w:numPr>
                    <w:rPr>
                      <w:b/>
                    </w:rPr>
                  </w:pPr>
                  <w:r>
                    <w:rPr>
                      <w:b/>
                    </w:rPr>
                    <w:t>RESPONSABLE DE LA ASIGNATURA</w:t>
                  </w:r>
                </w:p>
              </w:txbxContent>
            </v:textbox>
            <w10:wrap type="square"/>
          </v:shape>
        </w:pict>
      </w:r>
    </w:p>
    <w:p w:rsidR="000F27AA" w:rsidRPr="005D0FDD" w:rsidRDefault="000F27AA" w:rsidP="000F27AA"/>
    <w:p w:rsidR="000F27AA" w:rsidRDefault="000F27AA" w:rsidP="000F27AA"/>
    <w:p w:rsidR="000F27AA" w:rsidRDefault="000F27AA" w:rsidP="000F27AA">
      <w:pPr>
        <w:tabs>
          <w:tab w:val="left" w:pos="2637"/>
        </w:tabs>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20"/>
      </w:tblGrid>
      <w:tr w:rsidR="000F27AA" w:rsidRPr="008306CB" w:rsidTr="002B11F6">
        <w:tc>
          <w:tcPr>
            <w:tcW w:w="8568" w:type="dxa"/>
            <w:gridSpan w:val="2"/>
            <w:shd w:val="clear" w:color="auto" w:fill="auto"/>
          </w:tcPr>
          <w:p w:rsidR="000F27AA" w:rsidRPr="008306CB" w:rsidRDefault="000F27AA" w:rsidP="002B11F6">
            <w:pPr>
              <w:spacing w:line="480" w:lineRule="auto"/>
              <w:rPr>
                <w:b/>
              </w:rPr>
            </w:pPr>
            <w:r>
              <w:rPr>
                <w:b/>
              </w:rPr>
              <w:t>Responsable de la asignatura</w:t>
            </w:r>
          </w:p>
        </w:tc>
      </w:tr>
      <w:tr w:rsidR="000F27AA" w:rsidRPr="008306CB" w:rsidTr="002B11F6">
        <w:tc>
          <w:tcPr>
            <w:tcW w:w="2448" w:type="dxa"/>
            <w:shd w:val="clear" w:color="auto" w:fill="auto"/>
          </w:tcPr>
          <w:p w:rsidR="000F27AA" w:rsidRPr="00312235" w:rsidRDefault="000F27AA" w:rsidP="002B11F6">
            <w:pPr>
              <w:spacing w:line="480" w:lineRule="auto"/>
              <w:rPr>
                <w:b/>
              </w:rPr>
            </w:pPr>
            <w:r w:rsidRPr="00312235">
              <w:rPr>
                <w:b/>
              </w:rPr>
              <w:t>Nombre:</w:t>
            </w:r>
          </w:p>
        </w:tc>
        <w:tc>
          <w:tcPr>
            <w:tcW w:w="6120" w:type="dxa"/>
            <w:shd w:val="clear" w:color="auto" w:fill="auto"/>
          </w:tcPr>
          <w:p w:rsidR="000F27AA" w:rsidRPr="00312235" w:rsidRDefault="000F27AA" w:rsidP="002B11F6">
            <w:pPr>
              <w:spacing w:line="480" w:lineRule="auto"/>
              <w:rPr>
                <w:b/>
              </w:rPr>
            </w:pPr>
            <w:r w:rsidRPr="00312235">
              <w:rPr>
                <w:b/>
              </w:rPr>
              <w:t>Cristina Blasco Rasero</w:t>
            </w:r>
          </w:p>
        </w:tc>
      </w:tr>
      <w:tr w:rsidR="000F27AA" w:rsidRPr="008306CB" w:rsidTr="002B11F6">
        <w:tc>
          <w:tcPr>
            <w:tcW w:w="2448" w:type="dxa"/>
            <w:shd w:val="clear" w:color="auto" w:fill="auto"/>
          </w:tcPr>
          <w:p w:rsidR="000F27AA" w:rsidRPr="008306CB" w:rsidRDefault="000F27AA" w:rsidP="002B11F6">
            <w:pPr>
              <w:spacing w:line="480" w:lineRule="auto"/>
              <w:rPr>
                <w:b/>
              </w:rPr>
            </w:pPr>
            <w:r w:rsidRPr="008306CB">
              <w:rPr>
                <w:b/>
              </w:rPr>
              <w:t>Centro:</w:t>
            </w:r>
          </w:p>
        </w:tc>
        <w:tc>
          <w:tcPr>
            <w:tcW w:w="6120" w:type="dxa"/>
            <w:shd w:val="clear" w:color="auto" w:fill="auto"/>
          </w:tcPr>
          <w:p w:rsidR="000F27AA" w:rsidRPr="008306CB" w:rsidRDefault="000F27AA" w:rsidP="002B11F6">
            <w:pPr>
              <w:spacing w:line="480" w:lineRule="auto"/>
              <w:rPr>
                <w:b/>
              </w:rPr>
            </w:pPr>
            <w:r>
              <w:rPr>
                <w:b/>
              </w:rPr>
              <w:t>Facultad de Derecho</w:t>
            </w:r>
          </w:p>
        </w:tc>
      </w:tr>
      <w:tr w:rsidR="000F27AA" w:rsidRPr="008306CB" w:rsidTr="002B11F6">
        <w:tc>
          <w:tcPr>
            <w:tcW w:w="2448" w:type="dxa"/>
            <w:shd w:val="clear" w:color="auto" w:fill="auto"/>
          </w:tcPr>
          <w:p w:rsidR="000F27AA" w:rsidRPr="008306CB" w:rsidRDefault="000F27AA" w:rsidP="002B11F6">
            <w:pPr>
              <w:spacing w:line="480" w:lineRule="auto"/>
              <w:rPr>
                <w:b/>
              </w:rPr>
            </w:pPr>
            <w:r w:rsidRPr="008306CB">
              <w:rPr>
                <w:b/>
              </w:rPr>
              <w:t>Departamento:</w:t>
            </w:r>
          </w:p>
        </w:tc>
        <w:tc>
          <w:tcPr>
            <w:tcW w:w="6120" w:type="dxa"/>
            <w:shd w:val="clear" w:color="auto" w:fill="auto"/>
          </w:tcPr>
          <w:p w:rsidR="000F27AA" w:rsidRPr="008306CB" w:rsidRDefault="000F27AA" w:rsidP="002B11F6">
            <w:pPr>
              <w:spacing w:line="480" w:lineRule="auto"/>
              <w:rPr>
                <w:b/>
              </w:rPr>
            </w:pPr>
            <w:r>
              <w:rPr>
                <w:b/>
              </w:rPr>
              <w:t>Derecho Privado</w:t>
            </w:r>
          </w:p>
        </w:tc>
      </w:tr>
      <w:tr w:rsidR="000F27AA" w:rsidRPr="008306CB" w:rsidTr="002B11F6">
        <w:tc>
          <w:tcPr>
            <w:tcW w:w="2448" w:type="dxa"/>
            <w:shd w:val="clear" w:color="auto" w:fill="auto"/>
          </w:tcPr>
          <w:p w:rsidR="000F27AA" w:rsidRPr="008306CB" w:rsidRDefault="000F27AA" w:rsidP="002B11F6">
            <w:pPr>
              <w:spacing w:line="480" w:lineRule="auto"/>
              <w:rPr>
                <w:b/>
              </w:rPr>
            </w:pPr>
            <w:r w:rsidRPr="008306CB">
              <w:rPr>
                <w:b/>
              </w:rPr>
              <w:t>Área:</w:t>
            </w:r>
          </w:p>
        </w:tc>
        <w:tc>
          <w:tcPr>
            <w:tcW w:w="6120" w:type="dxa"/>
            <w:shd w:val="clear" w:color="auto" w:fill="auto"/>
          </w:tcPr>
          <w:p w:rsidR="000F27AA" w:rsidRPr="008306CB" w:rsidRDefault="000F27AA" w:rsidP="002B11F6">
            <w:pPr>
              <w:spacing w:line="480" w:lineRule="auto"/>
              <w:rPr>
                <w:b/>
              </w:rPr>
            </w:pPr>
            <w:r>
              <w:rPr>
                <w:b/>
              </w:rPr>
              <w:t>Derecho del Trabajo y de la Seguridad Social</w:t>
            </w:r>
          </w:p>
        </w:tc>
      </w:tr>
      <w:tr w:rsidR="000F27AA" w:rsidRPr="008306CB" w:rsidTr="002B11F6">
        <w:tc>
          <w:tcPr>
            <w:tcW w:w="2448" w:type="dxa"/>
            <w:shd w:val="clear" w:color="auto" w:fill="auto"/>
          </w:tcPr>
          <w:p w:rsidR="000F27AA" w:rsidRPr="008306CB" w:rsidRDefault="000F27AA" w:rsidP="002B11F6">
            <w:pPr>
              <w:spacing w:line="480" w:lineRule="auto"/>
              <w:rPr>
                <w:b/>
              </w:rPr>
            </w:pPr>
            <w:r w:rsidRPr="008306CB">
              <w:rPr>
                <w:b/>
              </w:rPr>
              <w:t>Categoría:</w:t>
            </w:r>
          </w:p>
        </w:tc>
        <w:tc>
          <w:tcPr>
            <w:tcW w:w="6120" w:type="dxa"/>
            <w:shd w:val="clear" w:color="auto" w:fill="auto"/>
          </w:tcPr>
          <w:p w:rsidR="000F27AA" w:rsidRPr="008306CB" w:rsidRDefault="000F27AA" w:rsidP="002B11F6">
            <w:pPr>
              <w:spacing w:line="480" w:lineRule="auto"/>
              <w:rPr>
                <w:b/>
              </w:rPr>
            </w:pPr>
            <w:r>
              <w:rPr>
                <w:b/>
              </w:rPr>
              <w:t>Profesora Contratada Doctora</w:t>
            </w:r>
          </w:p>
        </w:tc>
      </w:tr>
      <w:tr w:rsidR="000F27AA" w:rsidRPr="008306CB" w:rsidTr="002B11F6">
        <w:tc>
          <w:tcPr>
            <w:tcW w:w="2448" w:type="dxa"/>
            <w:shd w:val="clear" w:color="auto" w:fill="auto"/>
          </w:tcPr>
          <w:p w:rsidR="000F27AA" w:rsidRPr="008306CB" w:rsidRDefault="000F27AA" w:rsidP="002B11F6">
            <w:pPr>
              <w:spacing w:line="480" w:lineRule="auto"/>
              <w:rPr>
                <w:b/>
              </w:rPr>
            </w:pPr>
            <w:r w:rsidRPr="008306CB">
              <w:rPr>
                <w:b/>
              </w:rPr>
              <w:t>Horario de tutorías:</w:t>
            </w:r>
          </w:p>
        </w:tc>
        <w:tc>
          <w:tcPr>
            <w:tcW w:w="6120" w:type="dxa"/>
            <w:shd w:val="clear" w:color="auto" w:fill="auto"/>
          </w:tcPr>
          <w:p w:rsidR="000F27AA" w:rsidRPr="008306CB" w:rsidRDefault="000F27AA" w:rsidP="002B11F6">
            <w:pPr>
              <w:spacing w:after="100" w:afterAutospacing="1" w:line="480" w:lineRule="auto"/>
              <w:rPr>
                <w:b/>
              </w:rPr>
            </w:pPr>
            <w:r>
              <w:rPr>
                <w:b/>
              </w:rPr>
              <w:t xml:space="preserve">Lunes: 10:30 a 12.30  // Jueves: 11:00 a 13:00 </w:t>
            </w:r>
          </w:p>
        </w:tc>
      </w:tr>
      <w:tr w:rsidR="000F27AA" w:rsidRPr="008306CB" w:rsidTr="002B11F6">
        <w:tc>
          <w:tcPr>
            <w:tcW w:w="2448" w:type="dxa"/>
            <w:shd w:val="clear" w:color="auto" w:fill="auto"/>
          </w:tcPr>
          <w:p w:rsidR="000F27AA" w:rsidRPr="008306CB" w:rsidRDefault="000F27AA" w:rsidP="002B11F6">
            <w:pPr>
              <w:spacing w:line="480" w:lineRule="auto"/>
              <w:rPr>
                <w:b/>
                <w:lang w:val="pt-BR"/>
              </w:rPr>
            </w:pPr>
            <w:r w:rsidRPr="008306CB">
              <w:rPr>
                <w:b/>
                <w:lang w:val="pt-BR"/>
              </w:rPr>
              <w:t>Número de despacho:</w:t>
            </w:r>
          </w:p>
        </w:tc>
        <w:tc>
          <w:tcPr>
            <w:tcW w:w="6120" w:type="dxa"/>
            <w:shd w:val="clear" w:color="auto" w:fill="auto"/>
          </w:tcPr>
          <w:p w:rsidR="000F27AA" w:rsidRPr="008306CB" w:rsidRDefault="000F27AA" w:rsidP="002B11F6">
            <w:pPr>
              <w:spacing w:line="480" w:lineRule="auto"/>
              <w:rPr>
                <w:b/>
                <w:lang w:val="pt-BR"/>
              </w:rPr>
            </w:pPr>
            <w:r>
              <w:rPr>
                <w:b/>
                <w:lang w:val="pt-BR"/>
              </w:rPr>
              <w:t>6-3-16</w:t>
            </w:r>
          </w:p>
        </w:tc>
      </w:tr>
      <w:tr w:rsidR="000F27AA" w:rsidRPr="008306CB" w:rsidTr="002B11F6">
        <w:tc>
          <w:tcPr>
            <w:tcW w:w="2448" w:type="dxa"/>
            <w:shd w:val="clear" w:color="auto" w:fill="auto"/>
          </w:tcPr>
          <w:p w:rsidR="000F27AA" w:rsidRPr="008306CB" w:rsidRDefault="000F27AA" w:rsidP="002B11F6">
            <w:pPr>
              <w:spacing w:line="480" w:lineRule="auto"/>
              <w:rPr>
                <w:b/>
                <w:lang w:val="pt-BR"/>
              </w:rPr>
            </w:pPr>
            <w:r w:rsidRPr="008306CB">
              <w:rPr>
                <w:b/>
                <w:lang w:val="pt-BR"/>
              </w:rPr>
              <w:t>E-mail:</w:t>
            </w:r>
          </w:p>
        </w:tc>
        <w:tc>
          <w:tcPr>
            <w:tcW w:w="6120" w:type="dxa"/>
            <w:shd w:val="clear" w:color="auto" w:fill="auto"/>
          </w:tcPr>
          <w:p w:rsidR="000F27AA" w:rsidRPr="008306CB" w:rsidRDefault="00316E99" w:rsidP="002B11F6">
            <w:pPr>
              <w:spacing w:line="480" w:lineRule="auto"/>
              <w:rPr>
                <w:b/>
                <w:lang w:val="pt-BR"/>
              </w:rPr>
            </w:pPr>
            <w:hyperlink r:id="rId8" w:history="1">
              <w:r w:rsidR="000F27AA" w:rsidRPr="00C25D1C">
                <w:rPr>
                  <w:rStyle w:val="Hipervnculo"/>
                  <w:b/>
                  <w:lang w:val="pt-BR"/>
                </w:rPr>
                <w:t>cblaras@upo.es</w:t>
              </w:r>
            </w:hyperlink>
          </w:p>
        </w:tc>
      </w:tr>
      <w:tr w:rsidR="000F27AA" w:rsidRPr="008306CB" w:rsidTr="002B11F6">
        <w:tc>
          <w:tcPr>
            <w:tcW w:w="2448" w:type="dxa"/>
            <w:shd w:val="clear" w:color="auto" w:fill="auto"/>
          </w:tcPr>
          <w:p w:rsidR="000F27AA" w:rsidRPr="008306CB" w:rsidRDefault="000F27AA" w:rsidP="002B11F6">
            <w:pPr>
              <w:spacing w:line="480" w:lineRule="auto"/>
              <w:rPr>
                <w:b/>
                <w:lang w:val="pt-BR"/>
              </w:rPr>
            </w:pPr>
            <w:r w:rsidRPr="008306CB">
              <w:rPr>
                <w:b/>
                <w:lang w:val="pt-BR"/>
              </w:rPr>
              <w:t>Teléfono:</w:t>
            </w:r>
          </w:p>
        </w:tc>
        <w:tc>
          <w:tcPr>
            <w:tcW w:w="6120" w:type="dxa"/>
            <w:shd w:val="clear" w:color="auto" w:fill="auto"/>
          </w:tcPr>
          <w:p w:rsidR="000F27AA" w:rsidRPr="008306CB" w:rsidRDefault="000F27AA" w:rsidP="002B11F6">
            <w:pPr>
              <w:spacing w:line="480" w:lineRule="auto"/>
              <w:rPr>
                <w:b/>
                <w:lang w:val="pt-BR"/>
              </w:rPr>
            </w:pPr>
            <w:r>
              <w:rPr>
                <w:b/>
                <w:lang w:val="pt-BR"/>
              </w:rPr>
              <w:t>954977537</w:t>
            </w:r>
          </w:p>
        </w:tc>
      </w:tr>
    </w:tbl>
    <w:p w:rsidR="000F27AA" w:rsidRDefault="000F27AA" w:rsidP="000F27AA">
      <w:pPr>
        <w:tabs>
          <w:tab w:val="left" w:pos="2637"/>
        </w:tabs>
      </w:pPr>
    </w:p>
    <w:p w:rsidR="003C4ED2" w:rsidRDefault="003C4ED2" w:rsidP="000F27AA"/>
    <w:p w:rsidR="003C4ED2" w:rsidRDefault="003C4ED2" w:rsidP="000F27AA"/>
    <w:p w:rsidR="003C4ED2" w:rsidRDefault="003C4ED2" w:rsidP="000F27AA"/>
    <w:p w:rsidR="003C4ED2" w:rsidRDefault="003C4ED2" w:rsidP="000F27AA"/>
    <w:p w:rsidR="003C4ED2" w:rsidRDefault="003C4ED2" w:rsidP="000F27AA"/>
    <w:p w:rsidR="003C4ED2" w:rsidRDefault="003C4ED2" w:rsidP="000F27AA"/>
    <w:p w:rsidR="003C4ED2" w:rsidRDefault="003C4ED2" w:rsidP="000F27AA"/>
    <w:p w:rsidR="000F27AA" w:rsidRDefault="000F27AA" w:rsidP="000F27AA">
      <w:r>
        <w:br w:type="page"/>
      </w:r>
    </w:p>
    <w:p w:rsidR="003C4ED2" w:rsidRPr="00554AD8" w:rsidRDefault="003C4ED2" w:rsidP="003C4ED2">
      <w:pPr>
        <w:tabs>
          <w:tab w:val="left" w:pos="2637"/>
        </w:tabs>
      </w:pPr>
      <w:r w:rsidRPr="00554AD8">
        <w:tab/>
      </w:r>
    </w:p>
    <w:p w:rsidR="003C4ED2" w:rsidRPr="00554AD8" w:rsidRDefault="00316E99" w:rsidP="003C4ED2">
      <w:pPr>
        <w:tabs>
          <w:tab w:val="left" w:pos="2637"/>
        </w:tabs>
      </w:pPr>
      <w:r>
        <w:rPr>
          <w:noProof/>
        </w:rPr>
        <w:pict>
          <v:shape id="_x0000_s1039" type="#_x0000_t202" style="position:absolute;margin-left:-9pt;margin-top:-4.8pt;width:279pt;height:26.4pt;z-index:7" fillcolor="silver">
            <v:textbox style="mso-next-textbox:#_x0000_s1039">
              <w:txbxContent>
                <w:p w:rsidR="003C4ED2" w:rsidRDefault="003C4ED2" w:rsidP="003C4ED2">
                  <w:pPr>
                    <w:ind w:left="360"/>
                    <w:rPr>
                      <w:b/>
                    </w:rPr>
                  </w:pPr>
                  <w:r>
                    <w:rPr>
                      <w:b/>
                    </w:rPr>
                    <w:t>3. UBICACIÓN EN EL PLAN FORMATIVO</w:t>
                  </w:r>
                </w:p>
              </w:txbxContent>
            </v:textbox>
            <w10:wrap type="square"/>
          </v:shape>
        </w:pict>
      </w:r>
    </w:p>
    <w:p w:rsidR="003C4ED2" w:rsidRPr="00554AD8" w:rsidRDefault="003C4ED2" w:rsidP="003C4ED2">
      <w:pPr>
        <w:tabs>
          <w:tab w:val="left" w:pos="2637"/>
        </w:tabs>
      </w:pPr>
    </w:p>
    <w:p w:rsidR="003C4ED2" w:rsidRPr="00554AD8" w:rsidRDefault="003C4ED2" w:rsidP="003C4ED2">
      <w:pPr>
        <w:tabs>
          <w:tab w:val="left" w:pos="2637"/>
        </w:tabs>
      </w:pPr>
    </w:p>
    <w:tbl>
      <w:tblPr>
        <w:tblW w:w="0" w:type="auto"/>
        <w:tblLook w:val="01E0" w:firstRow="1" w:lastRow="1" w:firstColumn="1" w:lastColumn="1" w:noHBand="0" w:noVBand="0"/>
      </w:tblPr>
      <w:tblGrid>
        <w:gridCol w:w="8720"/>
      </w:tblGrid>
      <w:tr w:rsidR="003C4ED2" w:rsidRPr="00554AD8" w:rsidTr="00EA37CE">
        <w:tc>
          <w:tcPr>
            <w:tcW w:w="0" w:type="auto"/>
          </w:tcPr>
          <w:p w:rsidR="003C4ED2" w:rsidRPr="00554AD8" w:rsidRDefault="003C4ED2" w:rsidP="00EA37CE">
            <w:pPr>
              <w:spacing w:line="360" w:lineRule="auto"/>
              <w:rPr>
                <w:b/>
              </w:rPr>
            </w:pPr>
            <w:r w:rsidRPr="00554AD8">
              <w:rPr>
                <w:b/>
              </w:rPr>
              <w:t>3.1. Descripción de los objetivos</w:t>
            </w:r>
          </w:p>
        </w:tc>
      </w:tr>
      <w:tr w:rsidR="003C4ED2" w:rsidRPr="00554AD8" w:rsidTr="00EA37CE">
        <w:tc>
          <w:tcPr>
            <w:tcW w:w="0" w:type="auto"/>
          </w:tcPr>
          <w:p w:rsidR="003C4ED2" w:rsidRPr="00554AD8" w:rsidRDefault="003C4ED2" w:rsidP="00EA37CE">
            <w:pPr>
              <w:numPr>
                <w:ilvl w:val="0"/>
                <w:numId w:val="3"/>
              </w:numPr>
              <w:autoSpaceDE w:val="0"/>
              <w:autoSpaceDN w:val="0"/>
              <w:adjustRightInd w:val="0"/>
              <w:spacing w:before="120" w:after="120"/>
              <w:jc w:val="both"/>
              <w:rPr>
                <w:iCs/>
              </w:rPr>
            </w:pPr>
            <w:r w:rsidRPr="00554AD8">
              <w:t>Poner en contacto al estudiante con la realidad social y, particularmente, con escenarios profesionales reales.</w:t>
            </w:r>
          </w:p>
          <w:p w:rsidR="003C4ED2" w:rsidRPr="00554AD8" w:rsidRDefault="003C4ED2" w:rsidP="00EA37CE">
            <w:pPr>
              <w:numPr>
                <w:ilvl w:val="0"/>
                <w:numId w:val="3"/>
              </w:numPr>
              <w:autoSpaceDE w:val="0"/>
              <w:autoSpaceDN w:val="0"/>
              <w:adjustRightInd w:val="0"/>
              <w:spacing w:before="120" w:after="120"/>
              <w:jc w:val="both"/>
              <w:rPr>
                <w:iCs/>
              </w:rPr>
            </w:pPr>
            <w:r w:rsidRPr="00554AD8">
              <w:rPr>
                <w:iCs/>
              </w:rPr>
              <w:t>Potenciar el rendimiento personal de los alumnos a través del reforzamiento de los conocimientos adquiridos a lo largo de su carrera académica y del desarrollo de las habilidades requeridas para conseguir una formación completa e integral.</w:t>
            </w:r>
          </w:p>
          <w:p w:rsidR="003C4ED2" w:rsidRPr="00554AD8" w:rsidRDefault="003C4ED2" w:rsidP="00EA37CE">
            <w:pPr>
              <w:numPr>
                <w:ilvl w:val="0"/>
                <w:numId w:val="3"/>
              </w:numPr>
              <w:autoSpaceDE w:val="0"/>
              <w:autoSpaceDN w:val="0"/>
              <w:adjustRightInd w:val="0"/>
              <w:spacing w:before="120" w:after="120"/>
              <w:jc w:val="both"/>
              <w:rPr>
                <w:iCs/>
              </w:rPr>
            </w:pPr>
            <w:r w:rsidRPr="00554AD8">
              <w:t>Favorecer la capacidad crítica y reflexiva de los alumnos.</w:t>
            </w:r>
          </w:p>
          <w:p w:rsidR="003C4ED2" w:rsidRPr="00554AD8" w:rsidRDefault="003C4ED2" w:rsidP="00EA37CE">
            <w:pPr>
              <w:numPr>
                <w:ilvl w:val="0"/>
                <w:numId w:val="3"/>
              </w:numPr>
              <w:autoSpaceDE w:val="0"/>
              <w:autoSpaceDN w:val="0"/>
              <w:adjustRightInd w:val="0"/>
              <w:spacing w:before="120" w:after="120"/>
              <w:jc w:val="both"/>
              <w:rPr>
                <w:iCs/>
              </w:rPr>
            </w:pPr>
            <w:r w:rsidRPr="00554AD8">
              <w:t>Poner en práctica su capacidad de análisis y sín</w:t>
            </w:r>
            <w:r>
              <w:t>tesis de los fenómenos sociolaborales</w:t>
            </w:r>
            <w:r w:rsidRPr="00554AD8">
              <w:t>.</w:t>
            </w:r>
          </w:p>
          <w:p w:rsidR="003C4ED2" w:rsidRPr="00554AD8" w:rsidRDefault="003C4ED2" w:rsidP="00EA37CE">
            <w:pPr>
              <w:numPr>
                <w:ilvl w:val="0"/>
                <w:numId w:val="3"/>
              </w:numPr>
              <w:autoSpaceDE w:val="0"/>
              <w:autoSpaceDN w:val="0"/>
              <w:adjustRightInd w:val="0"/>
              <w:jc w:val="both"/>
            </w:pPr>
            <w:r w:rsidRPr="00554AD8">
              <w:t>Facilitarle el posterior acceso al mercado de trabajo en las mejores condiciones de formación teórico-práctica.</w:t>
            </w:r>
          </w:p>
          <w:p w:rsidR="003C4ED2" w:rsidRPr="00554AD8" w:rsidRDefault="003C4ED2" w:rsidP="00EA37CE">
            <w:pPr>
              <w:autoSpaceDE w:val="0"/>
              <w:autoSpaceDN w:val="0"/>
              <w:adjustRightInd w:val="0"/>
              <w:jc w:val="both"/>
            </w:pPr>
          </w:p>
        </w:tc>
      </w:tr>
    </w:tbl>
    <w:p w:rsidR="003C4ED2" w:rsidRPr="00554AD8" w:rsidRDefault="003C4ED2" w:rsidP="003C4ED2">
      <w:pPr>
        <w:tabs>
          <w:tab w:val="left" w:pos="2637"/>
        </w:tabs>
      </w:pPr>
    </w:p>
    <w:p w:rsidR="003C4ED2" w:rsidRPr="00554AD8" w:rsidRDefault="003C4ED2" w:rsidP="003C4ED2">
      <w:pPr>
        <w:tabs>
          <w:tab w:val="left" w:pos="2637"/>
        </w:tabs>
        <w:rPr>
          <w:b/>
        </w:rPr>
      </w:pPr>
    </w:p>
    <w:tbl>
      <w:tblPr>
        <w:tblW w:w="0" w:type="auto"/>
        <w:tblLook w:val="01E0" w:firstRow="1" w:lastRow="1" w:firstColumn="1" w:lastColumn="1" w:noHBand="0" w:noVBand="0"/>
      </w:tblPr>
      <w:tblGrid>
        <w:gridCol w:w="8720"/>
      </w:tblGrid>
      <w:tr w:rsidR="003C4ED2" w:rsidRPr="00554AD8" w:rsidTr="00EA37CE">
        <w:tc>
          <w:tcPr>
            <w:tcW w:w="0" w:type="auto"/>
          </w:tcPr>
          <w:p w:rsidR="003C4ED2" w:rsidRPr="00554AD8" w:rsidRDefault="003C4ED2" w:rsidP="00EA37CE">
            <w:pPr>
              <w:tabs>
                <w:tab w:val="left" w:pos="2637"/>
              </w:tabs>
              <w:rPr>
                <w:b/>
              </w:rPr>
            </w:pPr>
            <w:r w:rsidRPr="00554AD8">
              <w:rPr>
                <w:b/>
              </w:rPr>
              <w:t>3.2. Aportaciones al plan formativo</w:t>
            </w:r>
          </w:p>
        </w:tc>
      </w:tr>
      <w:tr w:rsidR="003C4ED2" w:rsidRPr="00554AD8" w:rsidTr="00EA37CE">
        <w:tc>
          <w:tcPr>
            <w:tcW w:w="0" w:type="auto"/>
          </w:tcPr>
          <w:p w:rsidR="003C4ED2" w:rsidRDefault="003C4ED2" w:rsidP="00EA37CE">
            <w:pPr>
              <w:autoSpaceDE w:val="0"/>
              <w:autoSpaceDN w:val="0"/>
              <w:adjustRightInd w:val="0"/>
              <w:jc w:val="both"/>
            </w:pPr>
          </w:p>
          <w:p w:rsidR="003C4ED2" w:rsidRDefault="003C4ED2" w:rsidP="00EA37CE">
            <w:pPr>
              <w:autoSpaceDE w:val="0"/>
              <w:autoSpaceDN w:val="0"/>
              <w:adjustRightInd w:val="0"/>
              <w:jc w:val="both"/>
            </w:pPr>
            <w:r w:rsidRPr="00554AD8">
              <w:t xml:space="preserve">Las “Prácticas Externas” del Grado en </w:t>
            </w:r>
            <w:r>
              <w:t>Relaciones Laborales y Recursos Humanos</w:t>
            </w:r>
            <w:r w:rsidRPr="00554AD8">
              <w:t xml:space="preserve"> constituyen una asignatura de cierre de la titulación que necesariamente ha de desarrollarse al final de los es</w:t>
            </w:r>
            <w:r>
              <w:t xml:space="preserve">tudios universitarios, </w:t>
            </w:r>
            <w:r w:rsidRPr="00554AD8">
              <w:t xml:space="preserve">cuando los alumnos tienen un conocimiento más completo y maduro del orden </w:t>
            </w:r>
            <w:r>
              <w:t>social</w:t>
            </w:r>
            <w:r w:rsidRPr="00554AD8">
              <w:t xml:space="preserve"> y por ello son capaces de aplicarlos a la realidad e integrarlos con la adquisición de aquellas destrezas que son necesarias para el ejercicio profesional</w:t>
            </w:r>
            <w:r>
              <w:t>.</w:t>
            </w:r>
          </w:p>
          <w:p w:rsidR="003C4ED2" w:rsidRPr="00554AD8" w:rsidRDefault="003C4ED2" w:rsidP="00EA37CE">
            <w:pPr>
              <w:autoSpaceDE w:val="0"/>
              <w:autoSpaceDN w:val="0"/>
              <w:adjustRightInd w:val="0"/>
              <w:jc w:val="both"/>
              <w:rPr>
                <w:u w:val="double"/>
              </w:rPr>
            </w:pPr>
            <w:r w:rsidRPr="00554AD8">
              <w:t>La asignatura “Prácticas</w:t>
            </w:r>
            <w:r>
              <w:t xml:space="preserve"> Externas” </w:t>
            </w:r>
            <w:r w:rsidRPr="00554AD8">
              <w:t>se configura como un proceso lógico de formación práctica que los alumnos deben obligatoriamente realizar para concluir sus estudios universitarios. Con esta asignatura se pretende ampl</w:t>
            </w:r>
            <w:r>
              <w:t xml:space="preserve">iar y consolidar </w:t>
            </w:r>
            <w:r w:rsidRPr="00554AD8">
              <w:t>los conocimientos adquiridos a lo largo de la titulación, así como favorecer el manejo de las herramientas necesarias para la realización de las tareas p</w:t>
            </w:r>
            <w:r>
              <w:t>ropias de un titulado</w:t>
            </w:r>
            <w:r w:rsidRPr="00554AD8">
              <w:t>.</w:t>
            </w:r>
          </w:p>
          <w:p w:rsidR="003C4ED2" w:rsidRPr="00554AD8" w:rsidRDefault="003C4ED2" w:rsidP="00EA37CE">
            <w:pPr>
              <w:jc w:val="both"/>
            </w:pPr>
            <w:r w:rsidRPr="00554AD8">
              <w:t xml:space="preserve">Además, pretende ser un puente entre </w:t>
            </w:r>
            <w:smartTag w:uri="urn:schemas-microsoft-com:office:smarttags" w:element="PersonName">
              <w:smartTagPr>
                <w:attr w:name="ProductID" w:val="la Universidad"/>
              </w:smartTagPr>
              <w:r w:rsidRPr="00554AD8">
                <w:t>la Universidad</w:t>
              </w:r>
            </w:smartTag>
            <w:r w:rsidRPr="00554AD8">
              <w:t xml:space="preserve"> y la sociedad, permitiendo acercar dos realidades que deben participar a través del diálogo y la implicación responsable en un proyecto común de formación integral y cualificada de los estudiantes universitarios, para la consolidación de los conocimientos adquiridos y la obtención de las habilidades que necesiten en el ejercicio futuro de una actividad profesional. </w:t>
            </w:r>
          </w:p>
          <w:p w:rsidR="003C4ED2" w:rsidRPr="00554AD8" w:rsidRDefault="003C4ED2" w:rsidP="00EA37CE">
            <w:pPr>
              <w:autoSpaceDE w:val="0"/>
              <w:autoSpaceDN w:val="0"/>
              <w:adjustRightInd w:val="0"/>
              <w:jc w:val="both"/>
            </w:pPr>
          </w:p>
        </w:tc>
      </w:tr>
    </w:tbl>
    <w:p w:rsidR="003C4ED2" w:rsidRPr="00554AD8" w:rsidRDefault="003C4ED2" w:rsidP="003C4ED2">
      <w:pPr>
        <w:tabs>
          <w:tab w:val="left" w:pos="2637"/>
        </w:tabs>
      </w:pPr>
    </w:p>
    <w:tbl>
      <w:tblPr>
        <w:tblW w:w="8748" w:type="dxa"/>
        <w:tblLook w:val="01E0" w:firstRow="1" w:lastRow="1" w:firstColumn="1" w:lastColumn="1" w:noHBand="0" w:noVBand="0"/>
      </w:tblPr>
      <w:tblGrid>
        <w:gridCol w:w="8748"/>
      </w:tblGrid>
      <w:tr w:rsidR="003C4ED2" w:rsidRPr="00554AD8" w:rsidTr="00EA37CE">
        <w:tc>
          <w:tcPr>
            <w:tcW w:w="8748" w:type="dxa"/>
          </w:tcPr>
          <w:p w:rsidR="003C4ED2" w:rsidRPr="00554AD8" w:rsidRDefault="003C4ED2" w:rsidP="00EA37CE">
            <w:pPr>
              <w:rPr>
                <w:b/>
              </w:rPr>
            </w:pPr>
            <w:r w:rsidRPr="00554AD8">
              <w:rPr>
                <w:b/>
              </w:rPr>
              <w:t>3.3. Recomendaciones o conocimientos previos requeridos</w:t>
            </w:r>
          </w:p>
        </w:tc>
      </w:tr>
      <w:tr w:rsidR="003C4ED2" w:rsidRPr="00554AD8" w:rsidTr="00EA37CE">
        <w:tc>
          <w:tcPr>
            <w:tcW w:w="8748" w:type="dxa"/>
          </w:tcPr>
          <w:p w:rsidR="003C4ED2" w:rsidRPr="00554AD8" w:rsidRDefault="003C4ED2" w:rsidP="00EA37CE">
            <w:pPr>
              <w:autoSpaceDE w:val="0"/>
              <w:autoSpaceDN w:val="0"/>
              <w:adjustRightInd w:val="0"/>
            </w:pPr>
          </w:p>
          <w:p w:rsidR="003C4ED2" w:rsidRPr="00554AD8" w:rsidRDefault="003C4ED2" w:rsidP="00EA37CE">
            <w:pPr>
              <w:autoSpaceDE w:val="0"/>
              <w:autoSpaceDN w:val="0"/>
              <w:adjustRightInd w:val="0"/>
              <w:jc w:val="both"/>
            </w:pPr>
            <w:r w:rsidRPr="00554AD8">
              <w:t>Los alumnos que deseen cursar esta asignatura deben estar matriculados en cuarto curso.</w:t>
            </w:r>
          </w:p>
        </w:tc>
      </w:tr>
    </w:tbl>
    <w:p w:rsidR="003C4ED2" w:rsidRPr="008202A4" w:rsidRDefault="003C4ED2" w:rsidP="003C4ED2">
      <w:pPr>
        <w:rPr>
          <w:b/>
        </w:rPr>
      </w:pPr>
      <w:r w:rsidRPr="00554AD8">
        <w:br w:type="page"/>
      </w:r>
      <w:r w:rsidR="00316E99">
        <w:rPr>
          <w:noProof/>
        </w:rPr>
        <w:lastRenderedPageBreak/>
        <w:pict>
          <v:shape id="_x0000_s1040" type="#_x0000_t202" style="position:absolute;margin-left:3pt;margin-top:21pt;width:231pt;height:26.4pt;z-index:8" fillcolor="silver">
            <v:textbox style="mso-next-textbox:#_x0000_s1040">
              <w:txbxContent>
                <w:p w:rsidR="003C4ED2" w:rsidRDefault="003C4ED2" w:rsidP="003C4ED2">
                  <w:pPr>
                    <w:ind w:left="360"/>
                    <w:rPr>
                      <w:b/>
                    </w:rPr>
                  </w:pPr>
                  <w:r>
                    <w:rPr>
                      <w:b/>
                    </w:rPr>
                    <w:t>4. COMPETENCIAS</w:t>
                  </w:r>
                </w:p>
              </w:txbxContent>
            </v:textbox>
            <w10:wrap type="square"/>
          </v:shape>
        </w:pict>
      </w:r>
    </w:p>
    <w:p w:rsidR="003C4ED2" w:rsidRPr="008202A4" w:rsidRDefault="003C4ED2" w:rsidP="003C4ED2"/>
    <w:p w:rsidR="003C4ED2" w:rsidRPr="008202A4" w:rsidRDefault="003C4ED2" w:rsidP="003C4ED2"/>
    <w:p w:rsidR="003C4ED2" w:rsidRPr="008202A4" w:rsidRDefault="003C4ED2" w:rsidP="003C4ED2"/>
    <w:p w:rsidR="003C4ED2" w:rsidRPr="008202A4" w:rsidRDefault="003C4ED2" w:rsidP="003C4ED2"/>
    <w:tbl>
      <w:tblPr>
        <w:tblW w:w="0" w:type="auto"/>
        <w:tblLook w:val="01E0" w:firstRow="1" w:lastRow="1" w:firstColumn="1" w:lastColumn="1" w:noHBand="0" w:noVBand="0"/>
      </w:tblPr>
      <w:tblGrid>
        <w:gridCol w:w="8720"/>
      </w:tblGrid>
      <w:tr w:rsidR="003C4ED2" w:rsidRPr="008202A4" w:rsidTr="00EA37CE">
        <w:tc>
          <w:tcPr>
            <w:tcW w:w="0" w:type="auto"/>
          </w:tcPr>
          <w:p w:rsidR="003C4ED2" w:rsidRPr="008202A4" w:rsidRDefault="003C4ED2" w:rsidP="00EA37CE">
            <w:pPr>
              <w:numPr>
                <w:ilvl w:val="1"/>
                <w:numId w:val="4"/>
              </w:numPr>
              <w:rPr>
                <w:b/>
              </w:rPr>
            </w:pPr>
            <w:r w:rsidRPr="008202A4">
              <w:rPr>
                <w:b/>
              </w:rPr>
              <w:t>Competencias de la Titulación que se desarrollan en la asignatura</w:t>
            </w:r>
          </w:p>
        </w:tc>
      </w:tr>
      <w:tr w:rsidR="003C4ED2" w:rsidRPr="008202A4" w:rsidTr="00EA37CE">
        <w:tc>
          <w:tcPr>
            <w:tcW w:w="0" w:type="auto"/>
          </w:tcPr>
          <w:p w:rsidR="003C4ED2" w:rsidRPr="008202A4" w:rsidRDefault="003C4ED2" w:rsidP="00EA37CE"/>
          <w:p w:rsidR="003C4ED2" w:rsidRPr="008202A4" w:rsidRDefault="003C4ED2" w:rsidP="00EA37CE">
            <w:pPr>
              <w:numPr>
                <w:ilvl w:val="0"/>
                <w:numId w:val="5"/>
              </w:numPr>
              <w:autoSpaceDE w:val="0"/>
              <w:autoSpaceDN w:val="0"/>
              <w:adjustRightInd w:val="0"/>
              <w:jc w:val="both"/>
              <w:rPr>
                <w:b/>
                <w:bCs/>
              </w:rPr>
            </w:pPr>
            <w:r w:rsidRPr="008202A4">
              <w:rPr>
                <w:b/>
                <w:bCs/>
              </w:rPr>
              <w:t>Competencias básicas.</w:t>
            </w:r>
          </w:p>
          <w:p w:rsidR="003C4ED2" w:rsidRPr="008202A4" w:rsidRDefault="003C4ED2" w:rsidP="00EA37CE">
            <w:pPr>
              <w:autoSpaceDE w:val="0"/>
              <w:autoSpaceDN w:val="0"/>
              <w:adjustRightInd w:val="0"/>
              <w:ind w:left="360"/>
              <w:jc w:val="both"/>
              <w:rPr>
                <w:b/>
                <w:bCs/>
              </w:rPr>
            </w:pPr>
          </w:p>
          <w:p w:rsidR="003C4ED2" w:rsidRPr="008202A4" w:rsidRDefault="003C4ED2" w:rsidP="00EA37CE">
            <w:pPr>
              <w:autoSpaceDE w:val="0"/>
              <w:autoSpaceDN w:val="0"/>
              <w:adjustRightInd w:val="0"/>
              <w:jc w:val="both"/>
              <w:rPr>
                <w:bCs/>
              </w:rPr>
            </w:pPr>
            <w:r w:rsidRPr="008202A4">
              <w:rPr>
                <w:bCs/>
              </w:rPr>
              <w:t>Competencias instrumentales:</w:t>
            </w:r>
          </w:p>
          <w:p w:rsidR="003C4ED2" w:rsidRPr="008202A4" w:rsidRDefault="003C4ED2" w:rsidP="00EA37CE">
            <w:pPr>
              <w:autoSpaceDE w:val="0"/>
              <w:autoSpaceDN w:val="0"/>
              <w:adjustRightInd w:val="0"/>
              <w:jc w:val="both"/>
              <w:rPr>
                <w:bCs/>
              </w:rPr>
            </w:pPr>
          </w:p>
          <w:p w:rsidR="003C4ED2" w:rsidRPr="008202A4" w:rsidRDefault="003C4ED2" w:rsidP="00EA37CE">
            <w:pPr>
              <w:numPr>
                <w:ilvl w:val="0"/>
                <w:numId w:val="6"/>
              </w:numPr>
              <w:autoSpaceDE w:val="0"/>
              <w:autoSpaceDN w:val="0"/>
              <w:adjustRightInd w:val="0"/>
              <w:jc w:val="both"/>
            </w:pPr>
            <w:r w:rsidRPr="008202A4">
              <w:t>Posesión y comprensión de conocimientos específicos.</w:t>
            </w:r>
          </w:p>
          <w:p w:rsidR="003C4ED2" w:rsidRPr="008202A4" w:rsidRDefault="003C4ED2" w:rsidP="00EA37CE">
            <w:pPr>
              <w:numPr>
                <w:ilvl w:val="0"/>
                <w:numId w:val="6"/>
              </w:numPr>
              <w:autoSpaceDE w:val="0"/>
              <w:autoSpaceDN w:val="0"/>
              <w:adjustRightInd w:val="0"/>
              <w:jc w:val="both"/>
            </w:pPr>
            <w:r w:rsidRPr="008202A4">
              <w:t>Aplicación de los conocimientos al ejercicio profesional.</w:t>
            </w:r>
          </w:p>
          <w:p w:rsidR="003C4ED2" w:rsidRPr="008202A4" w:rsidRDefault="003C4ED2" w:rsidP="00EA37CE">
            <w:pPr>
              <w:numPr>
                <w:ilvl w:val="0"/>
                <w:numId w:val="6"/>
              </w:numPr>
              <w:autoSpaceDE w:val="0"/>
              <w:autoSpaceDN w:val="0"/>
              <w:adjustRightInd w:val="0"/>
              <w:jc w:val="both"/>
            </w:pPr>
            <w:r w:rsidRPr="008202A4">
              <w:t>Capacidad de gestión de la información (emitir juicios y reflexiones a partir de datos relevantes).</w:t>
            </w:r>
          </w:p>
          <w:p w:rsidR="003C4ED2" w:rsidRPr="008202A4" w:rsidRDefault="003C4ED2" w:rsidP="00EA37CE">
            <w:pPr>
              <w:numPr>
                <w:ilvl w:val="0"/>
                <w:numId w:val="6"/>
              </w:numPr>
              <w:autoSpaceDE w:val="0"/>
              <w:autoSpaceDN w:val="0"/>
              <w:adjustRightInd w:val="0"/>
              <w:jc w:val="both"/>
            </w:pPr>
            <w:r w:rsidRPr="008202A4">
              <w:t>Capacidad de practicar la expresión oral y escrita (trasmitir contenidos al público)</w:t>
            </w:r>
          </w:p>
          <w:p w:rsidR="003C4ED2" w:rsidRPr="008202A4" w:rsidRDefault="003C4ED2" w:rsidP="00EA37CE">
            <w:pPr>
              <w:numPr>
                <w:ilvl w:val="0"/>
                <w:numId w:val="6"/>
              </w:numPr>
              <w:autoSpaceDE w:val="0"/>
              <w:autoSpaceDN w:val="0"/>
              <w:adjustRightInd w:val="0"/>
              <w:jc w:val="both"/>
            </w:pPr>
            <w:r w:rsidRPr="008202A4">
              <w:t>Capacidad de análisis y síntesis</w:t>
            </w:r>
          </w:p>
          <w:p w:rsidR="003C4ED2" w:rsidRPr="008202A4" w:rsidRDefault="003C4ED2" w:rsidP="00EA37CE">
            <w:pPr>
              <w:numPr>
                <w:ilvl w:val="0"/>
                <w:numId w:val="6"/>
              </w:numPr>
              <w:autoSpaceDE w:val="0"/>
              <w:autoSpaceDN w:val="0"/>
              <w:adjustRightInd w:val="0"/>
              <w:jc w:val="both"/>
            </w:pPr>
            <w:r w:rsidRPr="008202A4">
              <w:t>Capacidad de organización y planificación</w:t>
            </w:r>
          </w:p>
          <w:p w:rsidR="003C4ED2" w:rsidRPr="008202A4" w:rsidRDefault="003C4ED2" w:rsidP="00EA37CE">
            <w:pPr>
              <w:numPr>
                <w:ilvl w:val="0"/>
                <w:numId w:val="6"/>
              </w:numPr>
              <w:autoSpaceDE w:val="0"/>
              <w:autoSpaceDN w:val="0"/>
              <w:adjustRightInd w:val="0"/>
              <w:jc w:val="both"/>
            </w:pPr>
            <w:r w:rsidRPr="008202A4">
              <w:t>Conocimientos de informática relativos al ámbito de estudio</w:t>
            </w:r>
          </w:p>
          <w:p w:rsidR="003C4ED2" w:rsidRPr="008202A4" w:rsidRDefault="003C4ED2" w:rsidP="00EA37CE">
            <w:pPr>
              <w:numPr>
                <w:ilvl w:val="0"/>
                <w:numId w:val="6"/>
              </w:numPr>
              <w:autoSpaceDE w:val="0"/>
              <w:autoSpaceDN w:val="0"/>
              <w:adjustRightInd w:val="0"/>
              <w:jc w:val="both"/>
            </w:pPr>
            <w:r w:rsidRPr="008202A4">
              <w:t>Capacidad de gestión de la información</w:t>
            </w:r>
          </w:p>
          <w:p w:rsidR="003C4ED2" w:rsidRPr="008202A4" w:rsidRDefault="003C4ED2" w:rsidP="00EA37CE">
            <w:pPr>
              <w:numPr>
                <w:ilvl w:val="0"/>
                <w:numId w:val="6"/>
              </w:numPr>
              <w:autoSpaceDE w:val="0"/>
              <w:autoSpaceDN w:val="0"/>
              <w:adjustRightInd w:val="0"/>
              <w:jc w:val="both"/>
            </w:pPr>
            <w:r w:rsidRPr="008202A4">
              <w:t>Resolución de problemas</w:t>
            </w:r>
          </w:p>
          <w:p w:rsidR="003C4ED2" w:rsidRPr="008202A4" w:rsidRDefault="003C4ED2" w:rsidP="00EA37CE">
            <w:pPr>
              <w:numPr>
                <w:ilvl w:val="0"/>
                <w:numId w:val="6"/>
              </w:numPr>
              <w:autoSpaceDE w:val="0"/>
              <w:autoSpaceDN w:val="0"/>
              <w:adjustRightInd w:val="0"/>
              <w:jc w:val="both"/>
            </w:pPr>
            <w:r w:rsidRPr="008202A4">
              <w:t>Toma de decisiones</w:t>
            </w:r>
          </w:p>
          <w:p w:rsidR="003C4ED2" w:rsidRPr="008202A4" w:rsidRDefault="003C4ED2" w:rsidP="00EA37CE">
            <w:pPr>
              <w:autoSpaceDE w:val="0"/>
              <w:autoSpaceDN w:val="0"/>
              <w:adjustRightInd w:val="0"/>
              <w:jc w:val="both"/>
            </w:pPr>
          </w:p>
          <w:p w:rsidR="003C4ED2" w:rsidRPr="008202A4" w:rsidRDefault="003C4ED2" w:rsidP="00EA37CE">
            <w:pPr>
              <w:autoSpaceDE w:val="0"/>
              <w:autoSpaceDN w:val="0"/>
              <w:adjustRightInd w:val="0"/>
              <w:jc w:val="both"/>
              <w:rPr>
                <w:bCs/>
              </w:rPr>
            </w:pPr>
            <w:r w:rsidRPr="008202A4">
              <w:rPr>
                <w:bCs/>
              </w:rPr>
              <w:t>Competencias personales:</w:t>
            </w:r>
          </w:p>
          <w:p w:rsidR="003C4ED2" w:rsidRPr="008202A4" w:rsidRDefault="003C4ED2" w:rsidP="00EA37CE">
            <w:pPr>
              <w:autoSpaceDE w:val="0"/>
              <w:autoSpaceDN w:val="0"/>
              <w:adjustRightInd w:val="0"/>
              <w:jc w:val="both"/>
            </w:pPr>
          </w:p>
          <w:p w:rsidR="003C4ED2" w:rsidRPr="008202A4" w:rsidRDefault="003C4ED2" w:rsidP="00EA37CE">
            <w:pPr>
              <w:numPr>
                <w:ilvl w:val="0"/>
                <w:numId w:val="7"/>
              </w:numPr>
              <w:autoSpaceDE w:val="0"/>
              <w:autoSpaceDN w:val="0"/>
              <w:adjustRightInd w:val="0"/>
              <w:jc w:val="both"/>
            </w:pPr>
            <w:r w:rsidRPr="008202A4">
              <w:t>Trabajo en equipo</w:t>
            </w:r>
          </w:p>
          <w:p w:rsidR="003C4ED2" w:rsidRPr="008202A4" w:rsidRDefault="003C4ED2" w:rsidP="00EA37CE">
            <w:pPr>
              <w:numPr>
                <w:ilvl w:val="0"/>
                <w:numId w:val="7"/>
              </w:numPr>
              <w:autoSpaceDE w:val="0"/>
              <w:autoSpaceDN w:val="0"/>
              <w:adjustRightInd w:val="0"/>
              <w:jc w:val="both"/>
            </w:pPr>
            <w:r w:rsidRPr="008202A4">
              <w:t>Trabajo en un equipo de carácter interdisciplinar</w:t>
            </w:r>
          </w:p>
          <w:p w:rsidR="003C4ED2" w:rsidRPr="008202A4" w:rsidRDefault="003C4ED2" w:rsidP="00EA37CE">
            <w:pPr>
              <w:numPr>
                <w:ilvl w:val="0"/>
                <w:numId w:val="7"/>
              </w:numPr>
              <w:autoSpaceDE w:val="0"/>
              <w:autoSpaceDN w:val="0"/>
              <w:adjustRightInd w:val="0"/>
              <w:jc w:val="both"/>
            </w:pPr>
            <w:r w:rsidRPr="008202A4">
              <w:t>Habilidades en las relaciones interpersonales</w:t>
            </w:r>
          </w:p>
          <w:p w:rsidR="003C4ED2" w:rsidRPr="008202A4" w:rsidRDefault="003C4ED2" w:rsidP="00EA37CE">
            <w:pPr>
              <w:numPr>
                <w:ilvl w:val="0"/>
                <w:numId w:val="7"/>
              </w:numPr>
              <w:autoSpaceDE w:val="0"/>
              <w:autoSpaceDN w:val="0"/>
              <w:adjustRightInd w:val="0"/>
              <w:jc w:val="both"/>
            </w:pPr>
            <w:r w:rsidRPr="008202A4">
              <w:t>Razonamiento crítico.</w:t>
            </w:r>
          </w:p>
          <w:p w:rsidR="003C4ED2" w:rsidRPr="008202A4" w:rsidRDefault="003C4ED2" w:rsidP="00EA37CE">
            <w:pPr>
              <w:numPr>
                <w:ilvl w:val="0"/>
                <w:numId w:val="7"/>
              </w:numPr>
              <w:autoSpaceDE w:val="0"/>
              <w:autoSpaceDN w:val="0"/>
              <w:adjustRightInd w:val="0"/>
              <w:jc w:val="both"/>
            </w:pPr>
            <w:r w:rsidRPr="008202A4">
              <w:t>Compromiso ético.</w:t>
            </w:r>
          </w:p>
          <w:p w:rsidR="003C4ED2" w:rsidRPr="008202A4" w:rsidRDefault="003C4ED2" w:rsidP="00EA37CE">
            <w:pPr>
              <w:numPr>
                <w:ilvl w:val="0"/>
                <w:numId w:val="7"/>
              </w:numPr>
              <w:autoSpaceDE w:val="0"/>
              <w:autoSpaceDN w:val="0"/>
              <w:adjustRightInd w:val="0"/>
              <w:jc w:val="both"/>
            </w:pPr>
            <w:r w:rsidRPr="008202A4">
              <w:t>Reconocimiento a la diversidad y la multiculturalidad.</w:t>
            </w:r>
          </w:p>
          <w:p w:rsidR="003C4ED2" w:rsidRPr="008202A4" w:rsidRDefault="003C4ED2" w:rsidP="00EA37CE">
            <w:pPr>
              <w:autoSpaceDE w:val="0"/>
              <w:autoSpaceDN w:val="0"/>
              <w:adjustRightInd w:val="0"/>
              <w:jc w:val="both"/>
              <w:rPr>
                <w:b/>
                <w:bCs/>
              </w:rPr>
            </w:pPr>
          </w:p>
          <w:p w:rsidR="003C4ED2" w:rsidRPr="008202A4" w:rsidRDefault="003C4ED2" w:rsidP="00EA37CE">
            <w:pPr>
              <w:autoSpaceDE w:val="0"/>
              <w:autoSpaceDN w:val="0"/>
              <w:adjustRightInd w:val="0"/>
              <w:jc w:val="both"/>
              <w:rPr>
                <w:bCs/>
              </w:rPr>
            </w:pPr>
            <w:r w:rsidRPr="008202A4">
              <w:rPr>
                <w:bCs/>
              </w:rPr>
              <w:t>Competencias sistémicas:</w:t>
            </w:r>
          </w:p>
          <w:p w:rsidR="003C4ED2" w:rsidRPr="008202A4" w:rsidRDefault="003C4ED2" w:rsidP="00EA37CE">
            <w:pPr>
              <w:autoSpaceDE w:val="0"/>
              <w:autoSpaceDN w:val="0"/>
              <w:adjustRightInd w:val="0"/>
              <w:jc w:val="both"/>
            </w:pPr>
          </w:p>
          <w:p w:rsidR="003C4ED2" w:rsidRPr="008202A4" w:rsidRDefault="003C4ED2" w:rsidP="00EA37CE">
            <w:pPr>
              <w:numPr>
                <w:ilvl w:val="0"/>
                <w:numId w:val="8"/>
              </w:numPr>
              <w:autoSpaceDE w:val="0"/>
              <w:autoSpaceDN w:val="0"/>
              <w:adjustRightInd w:val="0"/>
              <w:jc w:val="both"/>
            </w:pPr>
            <w:r w:rsidRPr="008202A4">
              <w:t>Aprendizaje autónomo.</w:t>
            </w:r>
          </w:p>
          <w:p w:rsidR="003C4ED2" w:rsidRPr="008202A4" w:rsidRDefault="003C4ED2" w:rsidP="00EA37CE">
            <w:pPr>
              <w:numPr>
                <w:ilvl w:val="0"/>
                <w:numId w:val="8"/>
              </w:numPr>
              <w:autoSpaceDE w:val="0"/>
              <w:autoSpaceDN w:val="0"/>
              <w:adjustRightInd w:val="0"/>
              <w:jc w:val="both"/>
            </w:pPr>
            <w:r w:rsidRPr="008202A4">
              <w:t>Adaptación a nuevas situaciones.</w:t>
            </w:r>
          </w:p>
          <w:p w:rsidR="003C4ED2" w:rsidRPr="008202A4" w:rsidRDefault="003C4ED2" w:rsidP="00EA37CE">
            <w:pPr>
              <w:numPr>
                <w:ilvl w:val="0"/>
                <w:numId w:val="8"/>
              </w:numPr>
              <w:autoSpaceDE w:val="0"/>
              <w:autoSpaceDN w:val="0"/>
              <w:adjustRightInd w:val="0"/>
              <w:jc w:val="both"/>
            </w:pPr>
            <w:r w:rsidRPr="008202A4">
              <w:t>Creatividad.</w:t>
            </w:r>
          </w:p>
          <w:p w:rsidR="003C4ED2" w:rsidRPr="008202A4" w:rsidRDefault="003C4ED2" w:rsidP="00EA37CE">
            <w:pPr>
              <w:numPr>
                <w:ilvl w:val="0"/>
                <w:numId w:val="8"/>
              </w:numPr>
              <w:autoSpaceDE w:val="0"/>
              <w:autoSpaceDN w:val="0"/>
              <w:adjustRightInd w:val="0"/>
              <w:jc w:val="both"/>
            </w:pPr>
            <w:r w:rsidRPr="008202A4">
              <w:t>Liderazgo.</w:t>
            </w:r>
          </w:p>
          <w:p w:rsidR="003C4ED2" w:rsidRPr="008202A4" w:rsidRDefault="003C4ED2" w:rsidP="00EA37CE">
            <w:pPr>
              <w:numPr>
                <w:ilvl w:val="0"/>
                <w:numId w:val="8"/>
              </w:numPr>
              <w:autoSpaceDE w:val="0"/>
              <w:autoSpaceDN w:val="0"/>
              <w:adjustRightInd w:val="0"/>
              <w:jc w:val="both"/>
            </w:pPr>
            <w:r w:rsidRPr="008202A4">
              <w:t>Iniciativa y espíritu emprendedor</w:t>
            </w:r>
          </w:p>
          <w:p w:rsidR="003C4ED2" w:rsidRPr="008202A4" w:rsidRDefault="003C4ED2" w:rsidP="00EA37CE">
            <w:pPr>
              <w:numPr>
                <w:ilvl w:val="0"/>
                <w:numId w:val="8"/>
              </w:numPr>
              <w:autoSpaceDE w:val="0"/>
              <w:autoSpaceDN w:val="0"/>
              <w:adjustRightInd w:val="0"/>
              <w:jc w:val="both"/>
            </w:pPr>
            <w:r w:rsidRPr="008202A4">
              <w:t>Motivación por la calidad</w:t>
            </w:r>
          </w:p>
          <w:p w:rsidR="003C4ED2" w:rsidRPr="008202A4" w:rsidRDefault="003C4ED2" w:rsidP="00EA37CE">
            <w:pPr>
              <w:autoSpaceDE w:val="0"/>
              <w:autoSpaceDN w:val="0"/>
              <w:adjustRightInd w:val="0"/>
              <w:jc w:val="both"/>
            </w:pPr>
          </w:p>
          <w:p w:rsidR="003C4ED2" w:rsidRPr="008202A4" w:rsidRDefault="003C4ED2" w:rsidP="00EA37CE">
            <w:pPr>
              <w:numPr>
                <w:ilvl w:val="0"/>
                <w:numId w:val="5"/>
              </w:numPr>
              <w:autoSpaceDE w:val="0"/>
              <w:autoSpaceDN w:val="0"/>
              <w:adjustRightInd w:val="0"/>
              <w:jc w:val="both"/>
              <w:rPr>
                <w:b/>
                <w:bCs/>
              </w:rPr>
            </w:pPr>
            <w:r w:rsidRPr="008202A4">
              <w:rPr>
                <w:b/>
                <w:bCs/>
              </w:rPr>
              <w:t>Competencias específicas.</w:t>
            </w:r>
          </w:p>
          <w:p w:rsidR="003C4ED2" w:rsidRPr="008202A4" w:rsidRDefault="003C4ED2" w:rsidP="00EA37CE">
            <w:pPr>
              <w:autoSpaceDE w:val="0"/>
              <w:autoSpaceDN w:val="0"/>
              <w:adjustRightInd w:val="0"/>
              <w:jc w:val="both"/>
            </w:pPr>
          </w:p>
          <w:p w:rsidR="003C4ED2" w:rsidRPr="008202A4" w:rsidRDefault="003C4ED2" w:rsidP="00EA37CE">
            <w:pPr>
              <w:autoSpaceDE w:val="0"/>
              <w:autoSpaceDN w:val="0"/>
              <w:adjustRightInd w:val="0"/>
              <w:jc w:val="both"/>
              <w:rPr>
                <w:bCs/>
              </w:rPr>
            </w:pPr>
            <w:r w:rsidRPr="008202A4">
              <w:rPr>
                <w:bCs/>
              </w:rPr>
              <w:lastRenderedPageBreak/>
              <w:t>Competencias disciplinares (saber):</w:t>
            </w:r>
          </w:p>
          <w:p w:rsidR="003C4ED2" w:rsidRPr="008202A4" w:rsidRDefault="003C4ED2" w:rsidP="00EA37CE">
            <w:pPr>
              <w:autoSpaceDE w:val="0"/>
              <w:autoSpaceDN w:val="0"/>
              <w:adjustRightInd w:val="0"/>
              <w:jc w:val="both"/>
            </w:pPr>
          </w:p>
          <w:p w:rsidR="003C4ED2" w:rsidRPr="008202A4" w:rsidRDefault="003C4ED2" w:rsidP="00EA37CE">
            <w:pPr>
              <w:numPr>
                <w:ilvl w:val="0"/>
                <w:numId w:val="9"/>
              </w:numPr>
              <w:autoSpaceDE w:val="0"/>
              <w:autoSpaceDN w:val="0"/>
              <w:adjustRightInd w:val="0"/>
              <w:jc w:val="both"/>
            </w:pPr>
            <w:r w:rsidRPr="008202A4">
              <w:t>Conocer el marco normativo regulador del Sistema de Relaciones Laborales</w:t>
            </w:r>
          </w:p>
          <w:p w:rsidR="003C4ED2" w:rsidRPr="008202A4" w:rsidRDefault="003C4ED2" w:rsidP="00EA37CE">
            <w:pPr>
              <w:numPr>
                <w:ilvl w:val="0"/>
                <w:numId w:val="9"/>
              </w:numPr>
              <w:autoSpaceDE w:val="0"/>
              <w:autoSpaceDN w:val="0"/>
              <w:adjustRightInd w:val="0"/>
              <w:jc w:val="both"/>
            </w:pPr>
            <w:r w:rsidRPr="008202A4">
              <w:t>Conocer el ordenamiento jurídico laboral.</w:t>
            </w:r>
          </w:p>
          <w:p w:rsidR="003C4ED2" w:rsidRPr="008202A4" w:rsidRDefault="003C4ED2" w:rsidP="00EA37CE">
            <w:pPr>
              <w:numPr>
                <w:ilvl w:val="0"/>
                <w:numId w:val="9"/>
              </w:numPr>
              <w:autoSpaceDE w:val="0"/>
              <w:autoSpaceDN w:val="0"/>
              <w:adjustRightInd w:val="0"/>
              <w:jc w:val="both"/>
            </w:pPr>
            <w:r w:rsidRPr="008202A4">
              <w:t>Conocer el Sistema de Protección Social y la protección social complementaria</w:t>
            </w:r>
          </w:p>
          <w:p w:rsidR="003C4ED2" w:rsidRPr="008202A4" w:rsidRDefault="003C4ED2" w:rsidP="00EA37CE">
            <w:pPr>
              <w:numPr>
                <w:ilvl w:val="0"/>
                <w:numId w:val="9"/>
              </w:numPr>
              <w:autoSpaceDE w:val="0"/>
              <w:autoSpaceDN w:val="0"/>
              <w:adjustRightInd w:val="0"/>
              <w:jc w:val="both"/>
            </w:pPr>
            <w:r w:rsidRPr="008202A4">
              <w:t xml:space="preserve">Conocer la regulación de la Salud Laboral y la prevención de riesgos laborales </w:t>
            </w:r>
          </w:p>
          <w:p w:rsidR="003C4ED2" w:rsidRPr="008202A4" w:rsidRDefault="003C4ED2" w:rsidP="00EA37CE">
            <w:pPr>
              <w:numPr>
                <w:ilvl w:val="0"/>
                <w:numId w:val="9"/>
              </w:numPr>
              <w:autoSpaceDE w:val="0"/>
              <w:autoSpaceDN w:val="0"/>
              <w:adjustRightInd w:val="0"/>
              <w:jc w:val="both"/>
            </w:pPr>
            <w:r w:rsidRPr="008202A4">
              <w:t>Organización y dirección de empresas</w:t>
            </w:r>
          </w:p>
          <w:p w:rsidR="003C4ED2" w:rsidRPr="008202A4" w:rsidRDefault="003C4ED2" w:rsidP="00EA37CE">
            <w:pPr>
              <w:numPr>
                <w:ilvl w:val="0"/>
                <w:numId w:val="9"/>
              </w:numPr>
              <w:autoSpaceDE w:val="0"/>
              <w:autoSpaceDN w:val="0"/>
              <w:adjustRightInd w:val="0"/>
              <w:jc w:val="both"/>
            </w:pPr>
            <w:r w:rsidRPr="008202A4">
              <w:t>Dirección y gestión de los recursos humanos</w:t>
            </w:r>
          </w:p>
          <w:p w:rsidR="003C4ED2" w:rsidRPr="008202A4" w:rsidRDefault="003C4ED2" w:rsidP="00EA37CE">
            <w:pPr>
              <w:numPr>
                <w:ilvl w:val="0"/>
                <w:numId w:val="9"/>
              </w:numPr>
              <w:autoSpaceDE w:val="0"/>
              <w:autoSpaceDN w:val="0"/>
              <w:adjustRightInd w:val="0"/>
              <w:jc w:val="both"/>
            </w:pPr>
            <w:r w:rsidRPr="008202A4">
              <w:t>Sociología del Trabajo y Técnicas de Investigación social</w:t>
            </w:r>
          </w:p>
          <w:p w:rsidR="003C4ED2" w:rsidRPr="008202A4" w:rsidRDefault="003C4ED2" w:rsidP="00EA37CE">
            <w:pPr>
              <w:numPr>
                <w:ilvl w:val="0"/>
                <w:numId w:val="9"/>
              </w:numPr>
              <w:autoSpaceDE w:val="0"/>
              <w:autoSpaceDN w:val="0"/>
              <w:adjustRightInd w:val="0"/>
              <w:jc w:val="both"/>
            </w:pPr>
            <w:r w:rsidRPr="008202A4">
              <w:t>Psicología del trabajo y Técnicas de negociación</w:t>
            </w:r>
          </w:p>
          <w:p w:rsidR="003C4ED2" w:rsidRPr="008202A4" w:rsidRDefault="003C4ED2" w:rsidP="00EA37CE">
            <w:pPr>
              <w:numPr>
                <w:ilvl w:val="0"/>
                <w:numId w:val="9"/>
              </w:numPr>
              <w:autoSpaceDE w:val="0"/>
              <w:autoSpaceDN w:val="0"/>
              <w:adjustRightInd w:val="0"/>
              <w:jc w:val="both"/>
            </w:pPr>
            <w:r w:rsidRPr="008202A4">
              <w:t>Economía y mercado de trabajo</w:t>
            </w:r>
          </w:p>
          <w:p w:rsidR="003C4ED2" w:rsidRPr="008202A4" w:rsidRDefault="003C4ED2" w:rsidP="00EA37CE">
            <w:pPr>
              <w:numPr>
                <w:ilvl w:val="0"/>
                <w:numId w:val="9"/>
              </w:numPr>
              <w:autoSpaceDE w:val="0"/>
              <w:autoSpaceDN w:val="0"/>
              <w:adjustRightInd w:val="0"/>
              <w:jc w:val="both"/>
            </w:pPr>
            <w:r w:rsidRPr="008202A4">
              <w:t>Políticas sociolaborales</w:t>
            </w:r>
          </w:p>
          <w:p w:rsidR="003C4ED2" w:rsidRPr="008202A4" w:rsidRDefault="003C4ED2" w:rsidP="00EA37CE">
            <w:pPr>
              <w:numPr>
                <w:ilvl w:val="0"/>
                <w:numId w:val="9"/>
              </w:numPr>
              <w:autoSpaceDE w:val="0"/>
              <w:autoSpaceDN w:val="0"/>
              <w:adjustRightInd w:val="0"/>
              <w:jc w:val="both"/>
            </w:pPr>
            <w:r w:rsidRPr="008202A4">
              <w:t>Auditoría Sociolaboral</w:t>
            </w:r>
          </w:p>
          <w:p w:rsidR="003C4ED2" w:rsidRPr="008202A4" w:rsidRDefault="003C4ED2" w:rsidP="00EA37CE">
            <w:pPr>
              <w:autoSpaceDE w:val="0"/>
              <w:autoSpaceDN w:val="0"/>
              <w:adjustRightInd w:val="0"/>
              <w:jc w:val="both"/>
              <w:rPr>
                <w:bCs/>
              </w:rPr>
            </w:pPr>
          </w:p>
          <w:p w:rsidR="003C4ED2" w:rsidRPr="008202A4" w:rsidRDefault="003C4ED2" w:rsidP="00EA37CE">
            <w:pPr>
              <w:autoSpaceDE w:val="0"/>
              <w:autoSpaceDN w:val="0"/>
              <w:adjustRightInd w:val="0"/>
              <w:jc w:val="both"/>
              <w:rPr>
                <w:bCs/>
              </w:rPr>
            </w:pPr>
            <w:r w:rsidRPr="008202A4">
              <w:rPr>
                <w:bCs/>
              </w:rPr>
              <w:t>Competencias actitudinales (saber ser):</w:t>
            </w:r>
          </w:p>
          <w:p w:rsidR="003C4ED2" w:rsidRPr="008202A4" w:rsidRDefault="003C4ED2" w:rsidP="00EA37CE">
            <w:pPr>
              <w:autoSpaceDE w:val="0"/>
              <w:autoSpaceDN w:val="0"/>
              <w:adjustRightInd w:val="0"/>
              <w:jc w:val="both"/>
              <w:rPr>
                <w:bCs/>
              </w:rPr>
            </w:pPr>
          </w:p>
          <w:p w:rsidR="003C4ED2" w:rsidRPr="008202A4" w:rsidRDefault="003C4ED2" w:rsidP="00EA37CE">
            <w:pPr>
              <w:numPr>
                <w:ilvl w:val="0"/>
                <w:numId w:val="10"/>
              </w:numPr>
              <w:autoSpaceDE w:val="0"/>
              <w:autoSpaceDN w:val="0"/>
              <w:adjustRightInd w:val="0"/>
              <w:jc w:val="both"/>
            </w:pPr>
            <w:r w:rsidRPr="008202A4">
              <w:t>Capacidad para interrelacionar las distintas disciplinas que configuran las Relaciones Laborales.</w:t>
            </w:r>
          </w:p>
          <w:p w:rsidR="003C4ED2" w:rsidRPr="008202A4" w:rsidRDefault="003C4ED2" w:rsidP="00EA37CE">
            <w:pPr>
              <w:numPr>
                <w:ilvl w:val="0"/>
                <w:numId w:val="10"/>
              </w:numPr>
              <w:autoSpaceDE w:val="0"/>
              <w:autoSpaceDN w:val="0"/>
              <w:adjustRightInd w:val="0"/>
              <w:jc w:val="both"/>
            </w:pPr>
            <w:r w:rsidRPr="008202A4">
              <w:t>Comprender el carácter dinámico y cambiante de las Relaciones Laborales en el ámbito nacional e internacional.</w:t>
            </w:r>
          </w:p>
          <w:p w:rsidR="003C4ED2" w:rsidRPr="008202A4" w:rsidRDefault="003C4ED2" w:rsidP="00EA37CE">
            <w:pPr>
              <w:numPr>
                <w:ilvl w:val="0"/>
                <w:numId w:val="10"/>
              </w:numPr>
              <w:autoSpaceDE w:val="0"/>
              <w:autoSpaceDN w:val="0"/>
              <w:adjustRightInd w:val="0"/>
              <w:jc w:val="both"/>
            </w:pPr>
            <w:r w:rsidRPr="008202A4">
              <w:t>Aplicar los conocimientos a la práctica.</w:t>
            </w:r>
          </w:p>
          <w:p w:rsidR="003C4ED2" w:rsidRPr="008202A4" w:rsidRDefault="003C4ED2" w:rsidP="00EA37CE">
            <w:pPr>
              <w:autoSpaceDE w:val="0"/>
              <w:autoSpaceDN w:val="0"/>
              <w:adjustRightInd w:val="0"/>
              <w:jc w:val="both"/>
              <w:rPr>
                <w:b/>
                <w:bCs/>
              </w:rPr>
            </w:pPr>
          </w:p>
          <w:p w:rsidR="003C4ED2" w:rsidRPr="008202A4" w:rsidRDefault="003C4ED2" w:rsidP="00EA37CE">
            <w:pPr>
              <w:autoSpaceDE w:val="0"/>
              <w:autoSpaceDN w:val="0"/>
              <w:adjustRightInd w:val="0"/>
              <w:jc w:val="both"/>
              <w:rPr>
                <w:bCs/>
              </w:rPr>
            </w:pPr>
            <w:r w:rsidRPr="008202A4">
              <w:rPr>
                <w:bCs/>
              </w:rPr>
              <w:t>Competencias profesionales (saber hacer):</w:t>
            </w:r>
          </w:p>
          <w:p w:rsidR="003C4ED2" w:rsidRPr="008202A4" w:rsidRDefault="003C4ED2" w:rsidP="00EA37CE">
            <w:pPr>
              <w:autoSpaceDE w:val="0"/>
              <w:autoSpaceDN w:val="0"/>
              <w:adjustRightInd w:val="0"/>
              <w:jc w:val="both"/>
              <w:rPr>
                <w:b/>
                <w:bCs/>
              </w:rPr>
            </w:pPr>
          </w:p>
          <w:p w:rsidR="003C4ED2" w:rsidRPr="008202A4" w:rsidRDefault="003C4ED2" w:rsidP="00EA37CE">
            <w:pPr>
              <w:numPr>
                <w:ilvl w:val="0"/>
                <w:numId w:val="11"/>
              </w:numPr>
              <w:autoSpaceDE w:val="0"/>
              <w:autoSpaceDN w:val="0"/>
              <w:adjustRightInd w:val="0"/>
              <w:jc w:val="both"/>
            </w:pPr>
            <w:r w:rsidRPr="008202A4">
              <w:t>Capacidad de comunicación, oral y escrita, usando la terminología y las técnicas adecuadas</w:t>
            </w:r>
          </w:p>
          <w:p w:rsidR="003C4ED2" w:rsidRPr="008202A4" w:rsidRDefault="003C4ED2" w:rsidP="00EA37CE">
            <w:pPr>
              <w:numPr>
                <w:ilvl w:val="0"/>
                <w:numId w:val="11"/>
              </w:numPr>
              <w:autoSpaceDE w:val="0"/>
              <w:autoSpaceDN w:val="0"/>
              <w:adjustRightInd w:val="0"/>
              <w:jc w:val="both"/>
            </w:pPr>
            <w:r w:rsidRPr="008202A4">
              <w:t>Capacidad de aplicar las tecnologías de la información y la comunicación en diferentes ámbitos de actuación</w:t>
            </w:r>
          </w:p>
          <w:p w:rsidR="003C4ED2" w:rsidRPr="008202A4" w:rsidRDefault="003C4ED2" w:rsidP="00EA37CE">
            <w:pPr>
              <w:numPr>
                <w:ilvl w:val="0"/>
                <w:numId w:val="11"/>
              </w:numPr>
              <w:autoSpaceDE w:val="0"/>
              <w:autoSpaceDN w:val="0"/>
              <w:adjustRightInd w:val="0"/>
              <w:jc w:val="both"/>
            </w:pPr>
            <w:r w:rsidRPr="008202A4">
              <w:t>Capacidad para seleccionar y gestionar información y documentación laboral</w:t>
            </w:r>
          </w:p>
          <w:p w:rsidR="003C4ED2" w:rsidRPr="008202A4" w:rsidRDefault="003C4ED2" w:rsidP="00EA37CE">
            <w:pPr>
              <w:numPr>
                <w:ilvl w:val="0"/>
                <w:numId w:val="11"/>
              </w:numPr>
              <w:autoSpaceDE w:val="0"/>
              <w:autoSpaceDN w:val="0"/>
              <w:adjustRightInd w:val="0"/>
              <w:jc w:val="both"/>
            </w:pPr>
            <w:r w:rsidRPr="008202A4">
              <w:t>Capacidad para realizar análisis y diagnósticos, prestar apoyo y tomar decisiones en materia de estructura organizativa, organización del trabajo, estudios de métodos y estudios de tiempos de trabajo.</w:t>
            </w:r>
          </w:p>
          <w:p w:rsidR="003C4ED2" w:rsidRPr="008202A4" w:rsidRDefault="003C4ED2" w:rsidP="00EA37CE">
            <w:pPr>
              <w:numPr>
                <w:ilvl w:val="0"/>
                <w:numId w:val="11"/>
              </w:numPr>
              <w:autoSpaceDE w:val="0"/>
              <w:autoSpaceDN w:val="0"/>
              <w:adjustRightInd w:val="0"/>
              <w:jc w:val="both"/>
            </w:pPr>
            <w:r w:rsidRPr="008202A4">
              <w:t>Capacidad para participar en la elaboración y diseño de estrategias organizativas en materia de recursos humanos.</w:t>
            </w:r>
          </w:p>
          <w:p w:rsidR="003C4ED2" w:rsidRPr="008202A4" w:rsidRDefault="003C4ED2" w:rsidP="00EA37CE">
            <w:pPr>
              <w:numPr>
                <w:ilvl w:val="0"/>
                <w:numId w:val="11"/>
              </w:numPr>
              <w:autoSpaceDE w:val="0"/>
              <w:autoSpaceDN w:val="0"/>
              <w:adjustRightInd w:val="0"/>
              <w:jc w:val="both"/>
            </w:pPr>
            <w:r w:rsidRPr="008202A4">
              <w:t>Capacidad para aplicar técnicas y tomar decisiones en materia de gestión de recursos humanos.</w:t>
            </w:r>
          </w:p>
          <w:p w:rsidR="003C4ED2" w:rsidRPr="008202A4" w:rsidRDefault="003C4ED2" w:rsidP="00EA37CE">
            <w:pPr>
              <w:numPr>
                <w:ilvl w:val="0"/>
                <w:numId w:val="11"/>
              </w:numPr>
              <w:autoSpaceDE w:val="0"/>
              <w:autoSpaceDN w:val="0"/>
              <w:adjustRightInd w:val="0"/>
              <w:jc w:val="both"/>
            </w:pPr>
            <w:r w:rsidRPr="008202A4">
              <w:t>Capacidad para dirigir un grupo de personas.</w:t>
            </w:r>
          </w:p>
          <w:p w:rsidR="003C4ED2" w:rsidRPr="008202A4" w:rsidRDefault="003C4ED2" w:rsidP="00EA37CE">
            <w:pPr>
              <w:numPr>
                <w:ilvl w:val="0"/>
                <w:numId w:val="11"/>
              </w:numPr>
              <w:autoSpaceDE w:val="0"/>
              <w:autoSpaceDN w:val="0"/>
              <w:adjustRightInd w:val="0"/>
              <w:jc w:val="both"/>
            </w:pPr>
            <w:r w:rsidRPr="008202A4">
              <w:t>Capacidad para realizar funciones de representación y negociación en diferentes ámbitos de las relaciones laborales</w:t>
            </w:r>
          </w:p>
          <w:p w:rsidR="003C4ED2" w:rsidRPr="008202A4" w:rsidRDefault="003C4ED2" w:rsidP="00EA37CE">
            <w:pPr>
              <w:numPr>
                <w:ilvl w:val="0"/>
                <w:numId w:val="11"/>
              </w:numPr>
              <w:autoSpaceDE w:val="0"/>
              <w:autoSpaceDN w:val="0"/>
              <w:adjustRightInd w:val="0"/>
              <w:jc w:val="both"/>
            </w:pPr>
            <w:r w:rsidRPr="008202A4">
              <w:t>Asesoramiento a organizaciones empresariales y sindicales y a sus asociados</w:t>
            </w:r>
          </w:p>
          <w:p w:rsidR="003C4ED2" w:rsidRPr="008202A4" w:rsidRDefault="003C4ED2" w:rsidP="00EA37CE">
            <w:pPr>
              <w:numPr>
                <w:ilvl w:val="0"/>
                <w:numId w:val="11"/>
              </w:numPr>
              <w:autoSpaceDE w:val="0"/>
              <w:autoSpaceDN w:val="0"/>
              <w:adjustRightInd w:val="0"/>
              <w:jc w:val="both"/>
            </w:pPr>
            <w:r w:rsidRPr="008202A4">
              <w:t>Capacidad para asesorar y gestionar en materia de empleo y contratación laboral</w:t>
            </w:r>
          </w:p>
          <w:p w:rsidR="003C4ED2" w:rsidRPr="008202A4" w:rsidRDefault="003C4ED2" w:rsidP="00EA37CE">
            <w:pPr>
              <w:numPr>
                <w:ilvl w:val="0"/>
                <w:numId w:val="11"/>
              </w:numPr>
              <w:autoSpaceDE w:val="0"/>
              <w:autoSpaceDN w:val="0"/>
              <w:adjustRightInd w:val="0"/>
              <w:jc w:val="both"/>
            </w:pPr>
            <w:r w:rsidRPr="008202A4">
              <w:t>Asesoramiento y gestión en materia de Seguridad Social, Asistencia Social y protección social complementaria</w:t>
            </w:r>
          </w:p>
          <w:p w:rsidR="003C4ED2" w:rsidRPr="008202A4" w:rsidRDefault="003C4ED2" w:rsidP="00EA37CE">
            <w:pPr>
              <w:numPr>
                <w:ilvl w:val="0"/>
                <w:numId w:val="11"/>
              </w:numPr>
              <w:autoSpaceDE w:val="0"/>
              <w:autoSpaceDN w:val="0"/>
              <w:adjustRightInd w:val="0"/>
              <w:jc w:val="both"/>
            </w:pPr>
            <w:r w:rsidRPr="008202A4">
              <w:t xml:space="preserve">Capacidad de representación técnica en el ámbito administrativo y procesal y </w:t>
            </w:r>
            <w:r w:rsidRPr="008202A4">
              <w:lastRenderedPageBreak/>
              <w:t>defensa ante los tribunales.</w:t>
            </w:r>
          </w:p>
          <w:p w:rsidR="003C4ED2" w:rsidRPr="008202A4" w:rsidRDefault="003C4ED2" w:rsidP="00EA37CE">
            <w:pPr>
              <w:numPr>
                <w:ilvl w:val="0"/>
                <w:numId w:val="11"/>
              </w:numPr>
              <w:autoSpaceDE w:val="0"/>
              <w:autoSpaceDN w:val="0"/>
              <w:adjustRightInd w:val="0"/>
              <w:jc w:val="both"/>
            </w:pPr>
            <w:r w:rsidRPr="008202A4">
              <w:t>Capacidad para elaborar, implementar y evaluar estrategias territoriales de promoción socioeconómica e inserción laboral.</w:t>
            </w:r>
          </w:p>
          <w:p w:rsidR="003C4ED2" w:rsidRPr="008202A4" w:rsidRDefault="003C4ED2" w:rsidP="00EA37CE">
            <w:pPr>
              <w:numPr>
                <w:ilvl w:val="0"/>
                <w:numId w:val="11"/>
              </w:numPr>
              <w:autoSpaceDE w:val="0"/>
              <w:autoSpaceDN w:val="0"/>
              <w:adjustRightInd w:val="0"/>
              <w:jc w:val="both"/>
            </w:pPr>
            <w:r w:rsidRPr="008202A4">
              <w:t>Capacidad para interpretar datos e indicadores socioeconómicos relativos al mercado de trabajo.</w:t>
            </w:r>
          </w:p>
          <w:p w:rsidR="003C4ED2" w:rsidRPr="008202A4" w:rsidRDefault="003C4ED2" w:rsidP="00EA37CE">
            <w:pPr>
              <w:numPr>
                <w:ilvl w:val="0"/>
                <w:numId w:val="11"/>
              </w:numPr>
              <w:autoSpaceDE w:val="0"/>
              <w:autoSpaceDN w:val="0"/>
              <w:adjustRightInd w:val="0"/>
              <w:jc w:val="both"/>
            </w:pPr>
            <w:r w:rsidRPr="008202A4">
              <w:t>Capacidad para aplicar técnicas cuantitativas y cualitativas de investigación social al ámbito laboral.</w:t>
            </w:r>
          </w:p>
          <w:p w:rsidR="003C4ED2" w:rsidRPr="008202A4" w:rsidRDefault="003C4ED2" w:rsidP="00EA37CE">
            <w:pPr>
              <w:numPr>
                <w:ilvl w:val="0"/>
                <w:numId w:val="11"/>
              </w:numPr>
              <w:autoSpaceDE w:val="0"/>
              <w:autoSpaceDN w:val="0"/>
              <w:adjustRightInd w:val="0"/>
              <w:jc w:val="both"/>
            </w:pPr>
            <w:r w:rsidRPr="008202A4">
              <w:t>Capacidad para elaborar, desarrollar y evaluar planes de formación ocupacional y continua en el ámbito reglado y no reglado.</w:t>
            </w:r>
          </w:p>
          <w:p w:rsidR="003C4ED2" w:rsidRPr="008202A4" w:rsidRDefault="003C4ED2" w:rsidP="00EA37CE">
            <w:pPr>
              <w:numPr>
                <w:ilvl w:val="0"/>
                <w:numId w:val="11"/>
              </w:numPr>
              <w:autoSpaceDE w:val="0"/>
              <w:autoSpaceDN w:val="0"/>
              <w:adjustRightInd w:val="0"/>
              <w:jc w:val="both"/>
            </w:pPr>
            <w:r w:rsidRPr="008202A4">
              <w:t>Capacidad planificación y diseño, asesoramiento y gestión de los sistemas de prevención de riesgos laborales.</w:t>
            </w:r>
          </w:p>
          <w:p w:rsidR="003C4ED2" w:rsidRPr="008202A4" w:rsidRDefault="003C4ED2" w:rsidP="00EA37CE">
            <w:pPr>
              <w:numPr>
                <w:ilvl w:val="0"/>
                <w:numId w:val="11"/>
              </w:numPr>
              <w:autoSpaceDE w:val="0"/>
              <w:autoSpaceDN w:val="0"/>
              <w:adjustRightInd w:val="0"/>
              <w:jc w:val="both"/>
            </w:pPr>
            <w:r w:rsidRPr="008202A4">
              <w:t>Capacidad para aplicar las distintas técnicas de evaluación y auditoria sociolaboral.</w:t>
            </w:r>
          </w:p>
          <w:p w:rsidR="003C4ED2" w:rsidRPr="008202A4" w:rsidRDefault="003C4ED2" w:rsidP="00EA37CE"/>
        </w:tc>
      </w:tr>
    </w:tbl>
    <w:p w:rsidR="003C4ED2" w:rsidRPr="008202A4" w:rsidRDefault="003C4ED2" w:rsidP="003C4ED2">
      <w:pPr>
        <w:autoSpaceDE w:val="0"/>
        <w:autoSpaceDN w:val="0"/>
        <w:adjustRightInd w:val="0"/>
        <w:jc w:val="both"/>
      </w:pPr>
    </w:p>
    <w:tbl>
      <w:tblPr>
        <w:tblW w:w="0" w:type="auto"/>
        <w:tblLook w:val="01E0" w:firstRow="1" w:lastRow="1" w:firstColumn="1" w:lastColumn="1" w:noHBand="0" w:noVBand="0"/>
      </w:tblPr>
      <w:tblGrid>
        <w:gridCol w:w="8720"/>
      </w:tblGrid>
      <w:tr w:rsidR="003C4ED2" w:rsidRPr="008202A4" w:rsidTr="00EA37CE">
        <w:tc>
          <w:tcPr>
            <w:tcW w:w="0" w:type="auto"/>
          </w:tcPr>
          <w:p w:rsidR="003C4ED2" w:rsidRPr="008202A4" w:rsidRDefault="003C4ED2" w:rsidP="00EA37CE">
            <w:pPr>
              <w:spacing w:line="360" w:lineRule="auto"/>
              <w:rPr>
                <w:b/>
              </w:rPr>
            </w:pPr>
          </w:p>
          <w:p w:rsidR="003C4ED2" w:rsidRPr="008202A4" w:rsidRDefault="003C4ED2" w:rsidP="00EA37CE">
            <w:pPr>
              <w:spacing w:line="360" w:lineRule="auto"/>
              <w:rPr>
                <w:b/>
              </w:rPr>
            </w:pPr>
            <w:r w:rsidRPr="008202A4">
              <w:rPr>
                <w:b/>
              </w:rPr>
              <w:t>4.2. Competencias del Módulo que se desarrollan en la asignatura</w:t>
            </w:r>
          </w:p>
        </w:tc>
      </w:tr>
      <w:tr w:rsidR="003C4ED2" w:rsidRPr="008202A4" w:rsidTr="00EA37CE">
        <w:trPr>
          <w:trHeight w:val="80"/>
        </w:trPr>
        <w:tc>
          <w:tcPr>
            <w:tcW w:w="0" w:type="auto"/>
          </w:tcPr>
          <w:p w:rsidR="003C4ED2" w:rsidRPr="008202A4" w:rsidRDefault="003C4ED2" w:rsidP="00EA37CE">
            <w:pPr>
              <w:autoSpaceDE w:val="0"/>
              <w:autoSpaceDN w:val="0"/>
              <w:adjustRightInd w:val="0"/>
              <w:jc w:val="both"/>
              <w:rPr>
                <w:b/>
                <w:bCs/>
              </w:rPr>
            </w:pPr>
          </w:p>
          <w:p w:rsidR="003C4ED2" w:rsidRPr="008202A4" w:rsidRDefault="003C4ED2" w:rsidP="00EA37CE">
            <w:pPr>
              <w:autoSpaceDE w:val="0"/>
              <w:autoSpaceDN w:val="0"/>
              <w:adjustRightInd w:val="0"/>
              <w:jc w:val="both"/>
              <w:rPr>
                <w:bCs/>
              </w:rPr>
            </w:pPr>
            <w:r w:rsidRPr="008202A4">
              <w:rPr>
                <w:bCs/>
              </w:rPr>
              <w:t>Competencias instrumentales:</w:t>
            </w:r>
          </w:p>
          <w:p w:rsidR="003C4ED2" w:rsidRPr="008202A4" w:rsidRDefault="003C4ED2" w:rsidP="00EA37CE">
            <w:pPr>
              <w:autoSpaceDE w:val="0"/>
              <w:autoSpaceDN w:val="0"/>
              <w:adjustRightInd w:val="0"/>
              <w:jc w:val="both"/>
              <w:rPr>
                <w:bCs/>
              </w:rPr>
            </w:pPr>
          </w:p>
          <w:p w:rsidR="003C4ED2" w:rsidRPr="008202A4" w:rsidRDefault="003C4ED2" w:rsidP="00EA37CE">
            <w:pPr>
              <w:numPr>
                <w:ilvl w:val="0"/>
                <w:numId w:val="6"/>
              </w:numPr>
              <w:autoSpaceDE w:val="0"/>
              <w:autoSpaceDN w:val="0"/>
              <w:adjustRightInd w:val="0"/>
              <w:jc w:val="both"/>
            </w:pPr>
            <w:r w:rsidRPr="008202A4">
              <w:t>Capacidad de análisis y síntesis.</w:t>
            </w:r>
          </w:p>
          <w:p w:rsidR="003C4ED2" w:rsidRPr="008202A4" w:rsidRDefault="003C4ED2" w:rsidP="00EA37CE">
            <w:pPr>
              <w:numPr>
                <w:ilvl w:val="0"/>
                <w:numId w:val="6"/>
              </w:numPr>
              <w:autoSpaceDE w:val="0"/>
              <w:autoSpaceDN w:val="0"/>
              <w:adjustRightInd w:val="0"/>
              <w:jc w:val="both"/>
            </w:pPr>
            <w:r w:rsidRPr="008202A4">
              <w:t>Capacidad para la gestión de la información</w:t>
            </w:r>
          </w:p>
          <w:p w:rsidR="003C4ED2" w:rsidRPr="008202A4" w:rsidRDefault="003C4ED2" w:rsidP="00EA37CE">
            <w:pPr>
              <w:numPr>
                <w:ilvl w:val="0"/>
                <w:numId w:val="6"/>
              </w:numPr>
              <w:autoSpaceDE w:val="0"/>
              <w:autoSpaceDN w:val="0"/>
              <w:adjustRightInd w:val="0"/>
              <w:jc w:val="both"/>
            </w:pPr>
            <w:r w:rsidRPr="008202A4">
              <w:t>Capacidad para comunicar resultados y conocimientos</w:t>
            </w:r>
          </w:p>
          <w:p w:rsidR="003C4ED2" w:rsidRPr="008202A4" w:rsidRDefault="003C4ED2" w:rsidP="00EA37CE">
            <w:pPr>
              <w:numPr>
                <w:ilvl w:val="0"/>
                <w:numId w:val="6"/>
              </w:numPr>
              <w:autoSpaceDE w:val="0"/>
              <w:autoSpaceDN w:val="0"/>
              <w:adjustRightInd w:val="0"/>
              <w:jc w:val="both"/>
            </w:pPr>
            <w:r w:rsidRPr="008202A4">
              <w:t>Razonamiento crítico constructivo</w:t>
            </w:r>
          </w:p>
          <w:p w:rsidR="003C4ED2" w:rsidRPr="008202A4" w:rsidRDefault="003C4ED2" w:rsidP="00EA37CE">
            <w:pPr>
              <w:numPr>
                <w:ilvl w:val="0"/>
                <w:numId w:val="6"/>
              </w:numPr>
              <w:autoSpaceDE w:val="0"/>
              <w:autoSpaceDN w:val="0"/>
              <w:adjustRightInd w:val="0"/>
              <w:jc w:val="both"/>
            </w:pPr>
            <w:r w:rsidRPr="008202A4">
              <w:t>Desarrollo del aprendizaje autónomo</w:t>
            </w:r>
          </w:p>
          <w:p w:rsidR="003C4ED2" w:rsidRPr="008202A4" w:rsidRDefault="003C4ED2" w:rsidP="00EA37CE">
            <w:pPr>
              <w:numPr>
                <w:ilvl w:val="0"/>
                <w:numId w:val="6"/>
              </w:numPr>
              <w:autoSpaceDE w:val="0"/>
              <w:autoSpaceDN w:val="0"/>
              <w:adjustRightInd w:val="0"/>
              <w:jc w:val="both"/>
            </w:pPr>
            <w:r w:rsidRPr="008202A4">
              <w:t>Motivación por el conocimiento</w:t>
            </w:r>
          </w:p>
          <w:p w:rsidR="003C4ED2" w:rsidRPr="008202A4" w:rsidRDefault="003C4ED2" w:rsidP="00EA37CE">
            <w:pPr>
              <w:autoSpaceDE w:val="0"/>
              <w:autoSpaceDN w:val="0"/>
              <w:adjustRightInd w:val="0"/>
              <w:jc w:val="both"/>
            </w:pPr>
          </w:p>
          <w:p w:rsidR="003C4ED2" w:rsidRPr="008202A4" w:rsidRDefault="003C4ED2" w:rsidP="00EA37CE">
            <w:pPr>
              <w:autoSpaceDE w:val="0"/>
              <w:autoSpaceDN w:val="0"/>
              <w:adjustRightInd w:val="0"/>
              <w:jc w:val="both"/>
            </w:pPr>
            <w:r w:rsidRPr="008202A4">
              <w:t>Competencias cognitivas:</w:t>
            </w:r>
          </w:p>
          <w:p w:rsidR="003C4ED2" w:rsidRPr="008202A4" w:rsidRDefault="003C4ED2" w:rsidP="00EA37CE">
            <w:pPr>
              <w:autoSpaceDE w:val="0"/>
              <w:autoSpaceDN w:val="0"/>
              <w:adjustRightInd w:val="0"/>
              <w:jc w:val="both"/>
            </w:pPr>
          </w:p>
          <w:p w:rsidR="003C4ED2" w:rsidRPr="008202A4" w:rsidRDefault="003C4ED2" w:rsidP="00EA37CE">
            <w:pPr>
              <w:numPr>
                <w:ilvl w:val="0"/>
                <w:numId w:val="6"/>
              </w:numPr>
              <w:autoSpaceDE w:val="0"/>
              <w:autoSpaceDN w:val="0"/>
              <w:adjustRightInd w:val="0"/>
              <w:jc w:val="both"/>
            </w:pPr>
            <w:r w:rsidRPr="008202A4">
              <w:t>Aprender a redactar trabajos.</w:t>
            </w:r>
          </w:p>
          <w:p w:rsidR="003C4ED2" w:rsidRPr="008202A4" w:rsidRDefault="003C4ED2" w:rsidP="00EA37CE">
            <w:pPr>
              <w:numPr>
                <w:ilvl w:val="0"/>
                <w:numId w:val="6"/>
              </w:numPr>
              <w:autoSpaceDE w:val="0"/>
              <w:autoSpaceDN w:val="0"/>
              <w:adjustRightInd w:val="0"/>
              <w:jc w:val="both"/>
            </w:pPr>
            <w:r w:rsidRPr="008202A4">
              <w:t>Buscar, obtener y gestionar información relevante para realizar trabajos</w:t>
            </w:r>
          </w:p>
          <w:p w:rsidR="003C4ED2" w:rsidRPr="008202A4" w:rsidRDefault="003C4ED2" w:rsidP="00EA37CE">
            <w:pPr>
              <w:numPr>
                <w:ilvl w:val="0"/>
                <w:numId w:val="6"/>
              </w:numPr>
              <w:autoSpaceDE w:val="0"/>
              <w:autoSpaceDN w:val="0"/>
              <w:adjustRightInd w:val="0"/>
              <w:jc w:val="both"/>
            </w:pPr>
            <w:r w:rsidRPr="008202A4">
              <w:t>Desarrollar capacidades de comunicación de los resultados y dominar los instrumentos informáticos de presentación.</w:t>
            </w:r>
          </w:p>
          <w:p w:rsidR="003C4ED2" w:rsidRPr="008202A4" w:rsidRDefault="003C4ED2" w:rsidP="00EA37CE">
            <w:pPr>
              <w:numPr>
                <w:ilvl w:val="0"/>
                <w:numId w:val="6"/>
              </w:numPr>
              <w:autoSpaceDE w:val="0"/>
              <w:autoSpaceDN w:val="0"/>
              <w:adjustRightInd w:val="0"/>
              <w:jc w:val="both"/>
            </w:pPr>
            <w:r w:rsidRPr="008202A4">
              <w:t>Utilizar de forma rigurosa los métodos y técnicas de investigación.</w:t>
            </w:r>
          </w:p>
          <w:p w:rsidR="003C4ED2" w:rsidRPr="008202A4" w:rsidRDefault="003C4ED2" w:rsidP="00EA37CE">
            <w:pPr>
              <w:numPr>
                <w:ilvl w:val="0"/>
                <w:numId w:val="6"/>
              </w:numPr>
              <w:autoSpaceDE w:val="0"/>
              <w:autoSpaceDN w:val="0"/>
              <w:adjustRightInd w:val="0"/>
              <w:jc w:val="both"/>
            </w:pPr>
            <w:r w:rsidRPr="008202A4">
              <w:t>Reconocer los aspectos formales e informales de la práctica profesional.</w:t>
            </w:r>
          </w:p>
          <w:p w:rsidR="003C4ED2" w:rsidRPr="008202A4" w:rsidRDefault="003C4ED2" w:rsidP="00EA37CE">
            <w:pPr>
              <w:numPr>
                <w:ilvl w:val="0"/>
                <w:numId w:val="6"/>
              </w:numPr>
              <w:autoSpaceDE w:val="0"/>
              <w:autoSpaceDN w:val="0"/>
              <w:adjustRightInd w:val="0"/>
              <w:jc w:val="both"/>
            </w:pPr>
            <w:r w:rsidRPr="008202A4">
              <w:t>Integrar en la actividad práctica los contenidos teóricos y metodológicos adquiridos a lo largo de la formación.</w:t>
            </w:r>
          </w:p>
          <w:p w:rsidR="003C4ED2" w:rsidRPr="008202A4" w:rsidRDefault="003C4ED2" w:rsidP="00EA37CE">
            <w:pPr>
              <w:numPr>
                <w:ilvl w:val="0"/>
                <w:numId w:val="6"/>
              </w:numPr>
              <w:autoSpaceDE w:val="0"/>
              <w:autoSpaceDN w:val="0"/>
              <w:adjustRightInd w:val="0"/>
              <w:jc w:val="both"/>
            </w:pPr>
            <w:r w:rsidRPr="008202A4">
              <w:t>Capacidad de organización y planificación.</w:t>
            </w:r>
          </w:p>
          <w:p w:rsidR="003C4ED2" w:rsidRPr="008202A4" w:rsidRDefault="003C4ED2" w:rsidP="00EA37CE">
            <w:pPr>
              <w:numPr>
                <w:ilvl w:val="0"/>
                <w:numId w:val="6"/>
              </w:numPr>
              <w:autoSpaceDE w:val="0"/>
              <w:autoSpaceDN w:val="0"/>
              <w:adjustRightInd w:val="0"/>
              <w:jc w:val="both"/>
            </w:pPr>
            <w:r w:rsidRPr="008202A4">
              <w:t>Capacidad para trabajar en un equipo de carácter interdisciplinar.</w:t>
            </w:r>
          </w:p>
          <w:p w:rsidR="003C4ED2" w:rsidRPr="008202A4" w:rsidRDefault="003C4ED2" w:rsidP="00EA37CE">
            <w:pPr>
              <w:numPr>
                <w:ilvl w:val="0"/>
                <w:numId w:val="6"/>
              </w:numPr>
              <w:autoSpaceDE w:val="0"/>
              <w:autoSpaceDN w:val="0"/>
              <w:adjustRightInd w:val="0"/>
              <w:jc w:val="both"/>
            </w:pPr>
            <w:r w:rsidRPr="008202A4">
              <w:t>Conocer e identificar las salidas de los titulados en Relaciones Laborales y Recursos Humanos.</w:t>
            </w:r>
          </w:p>
          <w:p w:rsidR="003C4ED2" w:rsidRPr="008202A4" w:rsidRDefault="003C4ED2" w:rsidP="00EA37CE">
            <w:pPr>
              <w:numPr>
                <w:ilvl w:val="0"/>
                <w:numId w:val="6"/>
              </w:numPr>
              <w:autoSpaceDE w:val="0"/>
              <w:autoSpaceDN w:val="0"/>
              <w:adjustRightInd w:val="0"/>
              <w:jc w:val="both"/>
            </w:pPr>
            <w:r w:rsidRPr="008202A4">
              <w:t>Integrar en le actividad práctica los contenidos teóricos y metodológicos adquiridos</w:t>
            </w:r>
          </w:p>
          <w:p w:rsidR="003C4ED2" w:rsidRPr="008202A4" w:rsidRDefault="003C4ED2" w:rsidP="00EA37CE">
            <w:pPr>
              <w:numPr>
                <w:ilvl w:val="0"/>
                <w:numId w:val="6"/>
              </w:numPr>
              <w:autoSpaceDE w:val="0"/>
              <w:autoSpaceDN w:val="0"/>
              <w:adjustRightInd w:val="0"/>
              <w:jc w:val="both"/>
            </w:pPr>
            <w:r w:rsidRPr="008202A4">
              <w:lastRenderedPageBreak/>
              <w:t>Construir argumentos científicos y utilizarlos para reforzar los planteamientos de la investigación.</w:t>
            </w:r>
          </w:p>
          <w:p w:rsidR="003C4ED2" w:rsidRPr="008202A4" w:rsidRDefault="003C4ED2" w:rsidP="00EA37CE">
            <w:pPr>
              <w:numPr>
                <w:ilvl w:val="0"/>
                <w:numId w:val="6"/>
              </w:numPr>
              <w:autoSpaceDE w:val="0"/>
              <w:autoSpaceDN w:val="0"/>
              <w:adjustRightInd w:val="0"/>
              <w:jc w:val="both"/>
            </w:pPr>
            <w:r w:rsidRPr="008202A4">
              <w:t>Desarrollar capacidades de comunicación de los resultados y dominar los instrumentos informáticos de presentación.</w:t>
            </w:r>
          </w:p>
        </w:tc>
      </w:tr>
    </w:tbl>
    <w:p w:rsidR="003C4ED2" w:rsidRDefault="003C4ED2" w:rsidP="003C4ED2"/>
    <w:p w:rsidR="003C4ED2" w:rsidRPr="00554AD8" w:rsidRDefault="003C4ED2" w:rsidP="003C4ED2"/>
    <w:tbl>
      <w:tblPr>
        <w:tblW w:w="8748" w:type="dxa"/>
        <w:tblLook w:val="01E0" w:firstRow="1" w:lastRow="1" w:firstColumn="1" w:lastColumn="1" w:noHBand="0" w:noVBand="0"/>
      </w:tblPr>
      <w:tblGrid>
        <w:gridCol w:w="8748"/>
      </w:tblGrid>
      <w:tr w:rsidR="003C4ED2" w:rsidRPr="00554AD8" w:rsidTr="00EA37CE">
        <w:tc>
          <w:tcPr>
            <w:tcW w:w="8748" w:type="dxa"/>
          </w:tcPr>
          <w:p w:rsidR="003C4ED2" w:rsidRPr="00554AD8" w:rsidRDefault="003C4ED2" w:rsidP="00EA37CE">
            <w:r w:rsidRPr="00554AD8">
              <w:rPr>
                <w:b/>
              </w:rPr>
              <w:t>4.3. Competencias particulares de la asignatura</w:t>
            </w:r>
          </w:p>
        </w:tc>
      </w:tr>
      <w:tr w:rsidR="003C4ED2" w:rsidRPr="00554AD8" w:rsidTr="00EA37CE">
        <w:tc>
          <w:tcPr>
            <w:tcW w:w="8748" w:type="dxa"/>
          </w:tcPr>
          <w:p w:rsidR="003C4ED2" w:rsidRPr="00554AD8" w:rsidRDefault="003C4ED2" w:rsidP="00EA37CE"/>
          <w:p w:rsidR="003C4ED2" w:rsidRPr="00554AD8" w:rsidRDefault="003C4ED2" w:rsidP="00EA37CE">
            <w:pPr>
              <w:numPr>
                <w:ilvl w:val="0"/>
                <w:numId w:val="6"/>
              </w:numPr>
              <w:autoSpaceDE w:val="0"/>
              <w:autoSpaceDN w:val="0"/>
              <w:adjustRightInd w:val="0"/>
              <w:jc w:val="both"/>
            </w:pPr>
            <w:r w:rsidRPr="00554AD8">
              <w:t>Conocimiento general sobre los perfiles de los distintos pr</w:t>
            </w:r>
            <w:r>
              <w:t>ofesionales del ámbito de las Relaciones Laborales y los Recursos Humanos</w:t>
            </w:r>
            <w:r w:rsidRPr="00554AD8">
              <w:t>.</w:t>
            </w:r>
          </w:p>
          <w:p w:rsidR="003C4ED2" w:rsidRPr="00554AD8" w:rsidRDefault="003C4ED2" w:rsidP="00EA37CE">
            <w:pPr>
              <w:numPr>
                <w:ilvl w:val="0"/>
                <w:numId w:val="6"/>
              </w:numPr>
              <w:autoSpaceDE w:val="0"/>
              <w:autoSpaceDN w:val="0"/>
              <w:adjustRightInd w:val="0"/>
              <w:jc w:val="both"/>
            </w:pPr>
            <w:r w:rsidRPr="00554AD8">
              <w:t>Habilidad para trabajar en el contexto específico.</w:t>
            </w:r>
          </w:p>
          <w:p w:rsidR="003C4ED2" w:rsidRPr="00554AD8" w:rsidRDefault="003C4ED2" w:rsidP="00EA37CE">
            <w:pPr>
              <w:numPr>
                <w:ilvl w:val="0"/>
                <w:numId w:val="6"/>
              </w:numPr>
              <w:autoSpaceDE w:val="0"/>
              <w:autoSpaceDN w:val="0"/>
              <w:adjustRightInd w:val="0"/>
              <w:jc w:val="both"/>
            </w:pPr>
            <w:r w:rsidRPr="00554AD8">
              <w:t xml:space="preserve">Agilidad y eficacia en la búsqueda </w:t>
            </w:r>
            <w:r>
              <w:t>de la información necesaria</w:t>
            </w:r>
            <w:r w:rsidRPr="00554AD8">
              <w:t xml:space="preserve">. </w:t>
            </w:r>
          </w:p>
          <w:p w:rsidR="003C4ED2" w:rsidRPr="00554AD8" w:rsidRDefault="003C4ED2" w:rsidP="00EA37CE">
            <w:pPr>
              <w:numPr>
                <w:ilvl w:val="0"/>
                <w:numId w:val="6"/>
              </w:numPr>
              <w:autoSpaceDE w:val="0"/>
              <w:autoSpaceDN w:val="0"/>
              <w:adjustRightInd w:val="0"/>
              <w:jc w:val="both"/>
            </w:pPr>
            <w:r w:rsidRPr="00554AD8">
              <w:t>Capacidad para interpretar</w:t>
            </w:r>
            <w:r>
              <w:t xml:space="preserve"> y aplicar las fuentes de conocimiento</w:t>
            </w:r>
            <w:r w:rsidRPr="00554AD8">
              <w:t>.</w:t>
            </w:r>
          </w:p>
          <w:p w:rsidR="003C4ED2" w:rsidRPr="00554AD8" w:rsidRDefault="003C4ED2" w:rsidP="00EA37CE">
            <w:pPr>
              <w:numPr>
                <w:ilvl w:val="0"/>
                <w:numId w:val="6"/>
              </w:numPr>
              <w:autoSpaceDE w:val="0"/>
              <w:autoSpaceDN w:val="0"/>
              <w:adjustRightInd w:val="0"/>
              <w:jc w:val="both"/>
            </w:pPr>
            <w:r w:rsidRPr="00554AD8">
              <w:t xml:space="preserve">Destreza en la resolución de los problemas. </w:t>
            </w:r>
          </w:p>
          <w:p w:rsidR="003C4ED2" w:rsidRPr="00554AD8" w:rsidRDefault="003C4ED2" w:rsidP="00EA37CE">
            <w:pPr>
              <w:numPr>
                <w:ilvl w:val="0"/>
                <w:numId w:val="6"/>
              </w:numPr>
              <w:autoSpaceDE w:val="0"/>
              <w:autoSpaceDN w:val="0"/>
              <w:adjustRightInd w:val="0"/>
              <w:jc w:val="both"/>
            </w:pPr>
            <w:r w:rsidRPr="00554AD8">
              <w:t>Capacidad de negociación.</w:t>
            </w:r>
          </w:p>
          <w:p w:rsidR="003C4ED2" w:rsidRPr="00554AD8" w:rsidRDefault="003C4ED2" w:rsidP="00EA37CE">
            <w:pPr>
              <w:numPr>
                <w:ilvl w:val="0"/>
                <w:numId w:val="6"/>
              </w:numPr>
              <w:autoSpaceDE w:val="0"/>
              <w:autoSpaceDN w:val="0"/>
              <w:adjustRightInd w:val="0"/>
              <w:jc w:val="both"/>
            </w:pPr>
            <w:r w:rsidRPr="00554AD8">
              <w:t xml:space="preserve">Desarrollo de la capacidad de expresión, oral y escrita. </w:t>
            </w:r>
          </w:p>
          <w:p w:rsidR="003C4ED2" w:rsidRPr="00554AD8" w:rsidRDefault="003C4ED2" w:rsidP="00EA37CE">
            <w:pPr>
              <w:numPr>
                <w:ilvl w:val="0"/>
                <w:numId w:val="6"/>
              </w:numPr>
              <w:autoSpaceDE w:val="0"/>
              <w:autoSpaceDN w:val="0"/>
              <w:adjustRightInd w:val="0"/>
              <w:jc w:val="both"/>
            </w:pPr>
            <w:r w:rsidRPr="00554AD8">
              <w:t>Conocimiento de las técnicas de expresión y comunicación jurídicas.</w:t>
            </w:r>
          </w:p>
          <w:p w:rsidR="003C4ED2" w:rsidRPr="00554AD8" w:rsidRDefault="003C4ED2" w:rsidP="00EA37CE">
            <w:pPr>
              <w:numPr>
                <w:ilvl w:val="0"/>
                <w:numId w:val="6"/>
              </w:numPr>
              <w:autoSpaceDE w:val="0"/>
              <w:autoSpaceDN w:val="0"/>
              <w:adjustRightInd w:val="0"/>
              <w:jc w:val="both"/>
            </w:pPr>
            <w:r w:rsidRPr="00554AD8">
              <w:t>Reforzamiento de los conocimientos</w:t>
            </w:r>
            <w:r w:rsidRPr="00554AD8">
              <w:rPr>
                <w:iCs/>
              </w:rPr>
              <w:t xml:space="preserve"> adquiridos.</w:t>
            </w:r>
          </w:p>
          <w:p w:rsidR="003C4ED2" w:rsidRPr="00554AD8" w:rsidRDefault="003C4ED2" w:rsidP="00EA37CE"/>
        </w:tc>
      </w:tr>
    </w:tbl>
    <w:p w:rsidR="003C4ED2" w:rsidRDefault="003C4ED2" w:rsidP="000F27AA"/>
    <w:p w:rsidR="003C4ED2" w:rsidRDefault="003C4ED2" w:rsidP="000F27AA"/>
    <w:p w:rsidR="003C4ED2" w:rsidRDefault="003C4ED2" w:rsidP="000F27AA"/>
    <w:p w:rsidR="00BF6235" w:rsidRPr="00554AD8" w:rsidRDefault="00BF6235" w:rsidP="00B159BC"/>
    <w:p w:rsidR="00BF6235" w:rsidRPr="00554AD8" w:rsidRDefault="00316E99" w:rsidP="00B159BC">
      <w:r>
        <w:rPr>
          <w:noProof/>
        </w:rPr>
        <w:pict>
          <v:shape id="_x0000_s1030" type="#_x0000_t202" style="position:absolute;margin-left:0;margin-top:.65pt;width:342pt;height:26.4pt;z-index:2" fillcolor="silver">
            <v:textbox style="mso-next-textbox:#_x0000_s1030">
              <w:txbxContent>
                <w:p w:rsidR="002B11F6" w:rsidRDefault="002B11F6" w:rsidP="00AE6777">
                  <w:pPr>
                    <w:ind w:left="360"/>
                    <w:rPr>
                      <w:noProof/>
                    </w:rPr>
                  </w:pPr>
                  <w:r>
                    <w:rPr>
                      <w:b/>
                    </w:rPr>
                    <w:t>5. CONTENIDO DE LA ASIGNATURA.</w:t>
                  </w:r>
                </w:p>
              </w:txbxContent>
            </v:textbox>
            <w10:wrap type="square"/>
          </v:shape>
        </w:pict>
      </w:r>
    </w:p>
    <w:p w:rsidR="00BF6235" w:rsidRPr="00554AD8" w:rsidRDefault="00BF6235" w:rsidP="00B159BC"/>
    <w:p w:rsidR="00BF6235" w:rsidRPr="00554AD8" w:rsidRDefault="00BF6235" w:rsidP="00B159BC">
      <w:pPr>
        <w:tabs>
          <w:tab w:val="left" w:pos="497"/>
        </w:tabs>
      </w:pPr>
    </w:p>
    <w:tbl>
      <w:tblPr>
        <w:tblW w:w="0" w:type="auto"/>
        <w:tblLook w:val="01E0" w:firstRow="1" w:lastRow="1" w:firstColumn="1" w:lastColumn="1" w:noHBand="0" w:noVBand="0"/>
      </w:tblPr>
      <w:tblGrid>
        <w:gridCol w:w="8720"/>
      </w:tblGrid>
      <w:tr w:rsidR="00BF6235" w:rsidRPr="00554AD8" w:rsidTr="008306CB">
        <w:tc>
          <w:tcPr>
            <w:tcW w:w="0" w:type="auto"/>
          </w:tcPr>
          <w:p w:rsidR="00BF6235" w:rsidRPr="00554AD8" w:rsidRDefault="00BF6235" w:rsidP="00AE6777">
            <w:pPr>
              <w:tabs>
                <w:tab w:val="left" w:pos="-284"/>
                <w:tab w:val="left" w:pos="0"/>
              </w:tabs>
              <w:spacing w:before="120" w:after="120"/>
              <w:jc w:val="both"/>
              <w:rPr>
                <w:b/>
              </w:rPr>
            </w:pPr>
            <w:r w:rsidRPr="00554AD8">
              <w:rPr>
                <w:b/>
              </w:rPr>
              <w:t>A) Aspectos generales</w:t>
            </w:r>
          </w:p>
          <w:p w:rsidR="00A5289E" w:rsidRPr="00554AD8" w:rsidRDefault="00A5289E" w:rsidP="00A5289E">
            <w:pPr>
              <w:numPr>
                <w:ilvl w:val="0"/>
                <w:numId w:val="15"/>
              </w:numPr>
              <w:spacing w:before="120" w:after="120"/>
              <w:jc w:val="both"/>
            </w:pPr>
            <w:r w:rsidRPr="00554AD8">
              <w:t xml:space="preserve">Se realizarán prácticas profesionales en aquellos centros </w:t>
            </w:r>
            <w:r w:rsidRPr="00554AD8">
              <w:rPr>
                <w:color w:val="000000"/>
              </w:rPr>
              <w:t xml:space="preserve">con los que la Universidad Pablo de Olavide haya concertado un convenio de colaboración educativa, </w:t>
            </w:r>
            <w:r w:rsidRPr="00554AD8">
              <w:t>en los que se desarrollen actividades relacionadas con cua</w:t>
            </w:r>
            <w:r>
              <w:t>lquiera de las áreas relacionadas con el ámbito de las Relaciones Laborales y los Recursos Humanos</w:t>
            </w:r>
            <w:r w:rsidRPr="00554AD8">
              <w:t xml:space="preserve"> (despachos pr</w:t>
            </w:r>
            <w:r>
              <w:t>ofesionales, asesorías jurídicas o laborales</w:t>
            </w:r>
            <w:r w:rsidRPr="00554AD8">
              <w:t xml:space="preserve">, </w:t>
            </w:r>
            <w:r>
              <w:t xml:space="preserve">sindicatos o asociaciones empresariales, empresas o departamentos de Recursos Humanos, </w:t>
            </w:r>
            <w:r w:rsidRPr="00554AD8">
              <w:t xml:space="preserve"> órganos de las diversas Administraciones Públicas, empresas privadas...). </w:t>
            </w:r>
          </w:p>
          <w:p w:rsidR="00BF6235" w:rsidRPr="00554AD8" w:rsidRDefault="00BF6235" w:rsidP="001E7B71">
            <w:pPr>
              <w:numPr>
                <w:ilvl w:val="0"/>
                <w:numId w:val="15"/>
              </w:numPr>
              <w:spacing w:before="120" w:after="120"/>
              <w:jc w:val="both"/>
              <w:rPr>
                <w:color w:val="000000"/>
              </w:rPr>
            </w:pPr>
            <w:r w:rsidRPr="00554AD8">
              <w:rPr>
                <w:color w:val="000000"/>
              </w:rPr>
              <w:t>Seguro del estudiante. El estudiante estará cubierto por el Seguro Escolar y por un seguro de responsabilidad civil a cargo de la Universidad. En aquellos supuestos en los que el alumno realice prácticas a través de un programa específico (Prácticas de Inserción Profesional de la Fundación Universidad-Sociedad, Programa Leonardo, Erasmus, u otro similar) se estará a los términos de su normativa reguladora.</w:t>
            </w:r>
          </w:p>
          <w:p w:rsidR="00BF6235" w:rsidRPr="00554AD8" w:rsidRDefault="00BF6235" w:rsidP="001E7B71">
            <w:pPr>
              <w:numPr>
                <w:ilvl w:val="0"/>
                <w:numId w:val="15"/>
              </w:numPr>
              <w:spacing w:before="120" w:after="120"/>
              <w:jc w:val="both"/>
              <w:rPr>
                <w:color w:val="000000"/>
              </w:rPr>
            </w:pPr>
            <w:r w:rsidRPr="00554AD8">
              <w:rPr>
                <w:color w:val="000000"/>
              </w:rPr>
              <w:t>La relación que establece el alumno con el centro durante el período de prácticas es de carácter académico -no laboral-, formalizándose mediante un Convenio de Colaboración Educativa suscrito por la entidad y la Universidad Pablo de Olavide.</w:t>
            </w:r>
          </w:p>
          <w:p w:rsidR="00BF6235" w:rsidRPr="00554AD8" w:rsidRDefault="00BF6235" w:rsidP="001E7B71">
            <w:pPr>
              <w:numPr>
                <w:ilvl w:val="0"/>
                <w:numId w:val="15"/>
              </w:numPr>
              <w:spacing w:before="120" w:after="120"/>
              <w:jc w:val="both"/>
              <w:rPr>
                <w:color w:val="000000"/>
              </w:rPr>
            </w:pPr>
            <w:r w:rsidRPr="00554AD8">
              <w:rPr>
                <w:color w:val="000000"/>
              </w:rPr>
              <w:lastRenderedPageBreak/>
              <w:t>Por cada estudiante y período de prácticas se suscribirá un anexo en el que se recogerán los datos, entre otros, referentes al estudiante, lugar, duración y período de realización de las prácticas, junto a los datos identificativos de los tutores de la Universidad y de la Empresa o Entidad.</w:t>
            </w:r>
          </w:p>
          <w:p w:rsidR="00BF6235" w:rsidRPr="00554AD8" w:rsidRDefault="00BF6235" w:rsidP="001E7B71">
            <w:pPr>
              <w:numPr>
                <w:ilvl w:val="0"/>
                <w:numId w:val="15"/>
              </w:numPr>
              <w:spacing w:before="120" w:after="120"/>
              <w:jc w:val="both"/>
              <w:rPr>
                <w:color w:val="000000"/>
              </w:rPr>
            </w:pPr>
            <w:r w:rsidRPr="00554AD8">
              <w:rPr>
                <w:color w:val="000000"/>
              </w:rPr>
              <w:t xml:space="preserve">Obligaciones de los alumnos. Los alumnos deberán realizar con diligencia y aprovechamiento la actividades encomendadas, de acuerdo con el programa y condiciones específicas aprobadas, y en caso de que les fuera exigido, guardar con absoluto rigor el secreto profesional y no utilizar en ningún caso la información obtenida con ocasión de su estancia en la empresa, institución o entidad, con el objeto de dar publicidad o comunicación a terceros. Esta circunstancia deberá ser recogida en un documento que se adjuntará al correspondiente anexo al convenio que regule la práctica. </w:t>
            </w:r>
          </w:p>
          <w:p w:rsidR="00BF6235" w:rsidRPr="00554AD8" w:rsidRDefault="00BF6235" w:rsidP="001E7B71">
            <w:pPr>
              <w:numPr>
                <w:ilvl w:val="0"/>
                <w:numId w:val="15"/>
              </w:numPr>
              <w:spacing w:before="120" w:after="120"/>
              <w:jc w:val="both"/>
              <w:rPr>
                <w:color w:val="000000"/>
              </w:rPr>
            </w:pPr>
            <w:r w:rsidRPr="00554AD8">
              <w:rPr>
                <w:color w:val="000000"/>
              </w:rPr>
              <w:t>En el mismo sentido, los alumnos deberán cumplir con las exigencias formales en lo concerniente a la documentación necesaria para la evaluación, guardando el celo debido. La manipulación de la información contenida en dicha documentación por parte del alumno determinará la apertura de un expediente disciplinario.</w:t>
            </w:r>
          </w:p>
          <w:p w:rsidR="00BF6235" w:rsidRPr="00554AD8" w:rsidRDefault="00BF6235" w:rsidP="00AE6777">
            <w:pPr>
              <w:spacing w:before="120" w:after="120"/>
              <w:jc w:val="both"/>
              <w:rPr>
                <w:b/>
              </w:rPr>
            </w:pPr>
          </w:p>
          <w:p w:rsidR="00BF6235" w:rsidRPr="00554AD8" w:rsidRDefault="00BF6235" w:rsidP="00AE6777">
            <w:pPr>
              <w:spacing w:before="120" w:after="120"/>
              <w:jc w:val="both"/>
              <w:rPr>
                <w:b/>
              </w:rPr>
            </w:pPr>
            <w:r w:rsidRPr="00554AD8">
              <w:rPr>
                <w:b/>
              </w:rPr>
              <w:t>B) Planificación Temporal</w:t>
            </w:r>
          </w:p>
          <w:p w:rsidR="00BF6235" w:rsidRPr="00554AD8" w:rsidRDefault="00BF6235" w:rsidP="001E7B71">
            <w:pPr>
              <w:numPr>
                <w:ilvl w:val="0"/>
                <w:numId w:val="16"/>
              </w:numPr>
              <w:spacing w:before="120" w:after="120"/>
              <w:jc w:val="both"/>
            </w:pPr>
            <w:r w:rsidRPr="00554AD8">
              <w:t>La asignatura “Prácticas Externas” se desarrollará en el segundo cuatrimestre del curso.</w:t>
            </w:r>
          </w:p>
          <w:p w:rsidR="000F27AA" w:rsidRDefault="00BF6235" w:rsidP="000F27AA">
            <w:pPr>
              <w:numPr>
                <w:ilvl w:val="0"/>
                <w:numId w:val="16"/>
              </w:numPr>
              <w:spacing w:before="120" w:after="120"/>
              <w:jc w:val="both"/>
              <w:rPr>
                <w:b/>
              </w:rPr>
            </w:pPr>
            <w:r w:rsidRPr="00554AD8">
              <w:t>El p</w:t>
            </w:r>
            <w:r w:rsidR="000F27AA">
              <w:t>eríodo de prácticas se compone</w:t>
            </w:r>
            <w:r w:rsidRPr="00554AD8">
              <w:t xml:space="preserve"> de un período de presencialidad en la institución de destino de una duración de 240 horas</w:t>
            </w:r>
            <w:r w:rsidR="000F27AA">
              <w:t>;</w:t>
            </w:r>
            <w:r w:rsidRPr="00554AD8">
              <w:t xml:space="preserve"> </w:t>
            </w:r>
            <w:r w:rsidRPr="000F27AA">
              <w:rPr>
                <w:color w:val="000000"/>
              </w:rPr>
              <w:t>de 30 horas dedicadas al trabajo individual del alumno</w:t>
            </w:r>
            <w:r w:rsidR="000F27AA">
              <w:rPr>
                <w:color w:val="000000"/>
              </w:rPr>
              <w:t>; y de 30 horas para su</w:t>
            </w:r>
            <w:r w:rsidRPr="000F27AA">
              <w:rPr>
                <w:color w:val="000000"/>
              </w:rPr>
              <w:t xml:space="preserve"> evaluación</w:t>
            </w:r>
            <w:r w:rsidR="000F27AA">
              <w:rPr>
                <w:color w:val="000000"/>
              </w:rPr>
              <w:t>.</w:t>
            </w:r>
          </w:p>
          <w:p w:rsidR="000F27AA" w:rsidRPr="000F27AA" w:rsidRDefault="000F27AA" w:rsidP="000F27AA">
            <w:pPr>
              <w:numPr>
                <w:ilvl w:val="0"/>
                <w:numId w:val="16"/>
              </w:numPr>
              <w:spacing w:before="120" w:after="120"/>
              <w:jc w:val="both"/>
              <w:rPr>
                <w:b/>
              </w:rPr>
            </w:pPr>
            <w:r>
              <w:t>El período de 240 horas de presencialidad en el centro de prácticas</w:t>
            </w:r>
            <w:r w:rsidRPr="00554AD8">
              <w:t xml:space="preserve"> se distribuirá, con carácter general, de lunes</w:t>
            </w:r>
            <w:r>
              <w:t xml:space="preserve"> a viernes en horario laborable. No obstante,</w:t>
            </w:r>
            <w:r w:rsidRPr="00554AD8">
              <w:t xml:space="preserve"> podrá alterarse el horario de realización de las prácticas cuando el centro y/o el alumno tengan necesidades especiales o condiciones de disponibilidad particulares</w:t>
            </w:r>
            <w:r>
              <w:rPr>
                <w:color w:val="000000"/>
              </w:rPr>
              <w:t>.</w:t>
            </w:r>
          </w:p>
          <w:p w:rsidR="00BF6235" w:rsidRPr="00554AD8" w:rsidRDefault="00BF6235" w:rsidP="001E7B71">
            <w:pPr>
              <w:numPr>
                <w:ilvl w:val="0"/>
                <w:numId w:val="16"/>
              </w:numPr>
              <w:spacing w:before="120" w:after="120"/>
              <w:jc w:val="both"/>
              <w:rPr>
                <w:b/>
              </w:rPr>
            </w:pPr>
            <w:r w:rsidRPr="00554AD8">
              <w:t xml:space="preserve">La duración de las prácticas será como máximo de 25 horas semanales. </w:t>
            </w:r>
          </w:p>
          <w:p w:rsidR="00BF6235" w:rsidRPr="00554AD8" w:rsidRDefault="00BF6235" w:rsidP="00AE6777">
            <w:pPr>
              <w:spacing w:before="120" w:after="120"/>
              <w:jc w:val="both"/>
            </w:pPr>
          </w:p>
          <w:p w:rsidR="00BF6235" w:rsidRPr="00554AD8" w:rsidRDefault="00BF6235" w:rsidP="00AE6777">
            <w:pPr>
              <w:spacing w:before="120" w:after="120"/>
              <w:jc w:val="both"/>
              <w:rPr>
                <w:b/>
              </w:rPr>
            </w:pPr>
            <w:r w:rsidRPr="00554AD8">
              <w:rPr>
                <w:b/>
              </w:rPr>
              <w:t>C) Adjudicación de destinos</w:t>
            </w:r>
          </w:p>
          <w:p w:rsidR="00BF6235" w:rsidRDefault="00BF6235" w:rsidP="001E7B71">
            <w:pPr>
              <w:numPr>
                <w:ilvl w:val="0"/>
                <w:numId w:val="16"/>
              </w:numPr>
              <w:spacing w:before="120" w:after="120"/>
              <w:jc w:val="both"/>
              <w:rPr>
                <w:color w:val="000000"/>
              </w:rPr>
            </w:pPr>
            <w:r w:rsidRPr="00554AD8">
              <w:t>Una vez que los alumnos se ha</w:t>
            </w:r>
            <w:r w:rsidR="00141131">
              <w:t>ya</w:t>
            </w:r>
            <w:r w:rsidRPr="00554AD8">
              <w:t xml:space="preserve">n matriculado, el/la </w:t>
            </w:r>
            <w:r w:rsidRPr="00554AD8">
              <w:rPr>
                <w:color w:val="000000"/>
              </w:rPr>
              <w:t>Vicedecano/a competente, con la colaboración de la Fundación Universidad-Sociedad, realizará la asignación de los centros de prácticas teniendo en cuenta el calendario, la formación y experiencia complementaria, y sólo en la medida de lo posible, atendiendo a las expectativas profesionales de los alumnos.</w:t>
            </w:r>
          </w:p>
          <w:p w:rsidR="000F27AA" w:rsidRPr="00774861" w:rsidRDefault="000F27AA" w:rsidP="001E7B71">
            <w:pPr>
              <w:numPr>
                <w:ilvl w:val="0"/>
                <w:numId w:val="16"/>
              </w:numPr>
              <w:spacing w:before="120" w:after="120"/>
              <w:jc w:val="both"/>
              <w:rPr>
                <w:b/>
                <w:color w:val="000000"/>
                <w:u w:val="single"/>
              </w:rPr>
            </w:pPr>
            <w:r w:rsidRPr="00774861">
              <w:rPr>
                <w:b/>
                <w:u w:val="single"/>
              </w:rPr>
              <w:t>Para la adjudicación de los destinos es imprescindible que los alumnos hayan entregado su ficha</w:t>
            </w:r>
            <w:r w:rsidR="00774861" w:rsidRPr="00774861">
              <w:rPr>
                <w:b/>
                <w:u w:val="single"/>
              </w:rPr>
              <w:t xml:space="preserve"> personal, bien el día de la reunión informativa, bien en</w:t>
            </w:r>
            <w:r w:rsidR="00774861">
              <w:rPr>
                <w:b/>
                <w:u w:val="single"/>
              </w:rPr>
              <w:t xml:space="preserve"> </w:t>
            </w:r>
            <w:r w:rsidRPr="00774861">
              <w:rPr>
                <w:b/>
                <w:u w:val="single"/>
              </w:rPr>
              <w:t>el per</w:t>
            </w:r>
            <w:r w:rsidR="00774861" w:rsidRPr="00774861">
              <w:rPr>
                <w:b/>
                <w:u w:val="single"/>
              </w:rPr>
              <w:t>íodo previsto para ello</w:t>
            </w:r>
            <w:r w:rsidRPr="00774861">
              <w:rPr>
                <w:b/>
                <w:u w:val="single"/>
              </w:rPr>
              <w:t xml:space="preserve">. </w:t>
            </w:r>
            <w:r w:rsidR="00774861" w:rsidRPr="00774861">
              <w:rPr>
                <w:b/>
                <w:u w:val="single"/>
              </w:rPr>
              <w:t xml:space="preserve"> </w:t>
            </w:r>
          </w:p>
          <w:p w:rsidR="00BF6235" w:rsidRPr="00554AD8" w:rsidRDefault="00BF6235" w:rsidP="001E7B71">
            <w:pPr>
              <w:numPr>
                <w:ilvl w:val="0"/>
                <w:numId w:val="16"/>
              </w:numPr>
              <w:spacing w:before="120" w:after="120"/>
              <w:jc w:val="both"/>
              <w:rPr>
                <w:b/>
              </w:rPr>
            </w:pPr>
            <w:r w:rsidRPr="00554AD8">
              <w:rPr>
                <w:color w:val="000000"/>
              </w:rPr>
              <w:t xml:space="preserve">Comunicada la designación a los alumnos, éstos deben acudir en fecha y hora al </w:t>
            </w:r>
            <w:r w:rsidRPr="00554AD8">
              <w:rPr>
                <w:color w:val="000000"/>
              </w:rPr>
              <w:lastRenderedPageBreak/>
              <w:t>centro que les corresponda.</w:t>
            </w:r>
          </w:p>
          <w:p w:rsidR="00BF6235" w:rsidRPr="00554AD8" w:rsidRDefault="00BF6235" w:rsidP="00AE6777">
            <w:pPr>
              <w:spacing w:before="120" w:after="120"/>
              <w:jc w:val="both"/>
              <w:rPr>
                <w:b/>
              </w:rPr>
            </w:pPr>
          </w:p>
          <w:p w:rsidR="00BF6235" w:rsidRPr="00554AD8" w:rsidRDefault="00BF6235" w:rsidP="00AE6777">
            <w:pPr>
              <w:spacing w:before="120" w:after="120"/>
              <w:jc w:val="both"/>
              <w:rPr>
                <w:b/>
              </w:rPr>
            </w:pPr>
            <w:r w:rsidRPr="00554AD8">
              <w:rPr>
                <w:b/>
              </w:rPr>
              <w:t>D) Desarrollo de las prácticas</w:t>
            </w:r>
          </w:p>
          <w:p w:rsidR="00BF6235" w:rsidRDefault="00BF6235" w:rsidP="00AE6777">
            <w:pPr>
              <w:spacing w:before="120"/>
              <w:jc w:val="both"/>
            </w:pPr>
            <w:r w:rsidRPr="00554AD8">
              <w:t>Corresponde al/la Vicedecano/a competente</w:t>
            </w:r>
            <w:r w:rsidRPr="00554AD8">
              <w:rPr>
                <w:color w:val="000000"/>
              </w:rPr>
              <w:t xml:space="preserve"> </w:t>
            </w:r>
            <w:r w:rsidRPr="00554AD8">
              <w:t>asignar a cada alumno, al principio de las prácticas, un tutor interno que se encargará de la atención de los alumnos durante todo el período de prácticas, así como, a su finalización, de la calificación de los mismos.</w:t>
            </w:r>
            <w:r w:rsidR="00762890">
              <w:t xml:space="preserve"> </w:t>
            </w:r>
            <w:r w:rsidRPr="00554AD8">
              <w:t>En concreto, a</w:t>
            </w:r>
            <w:r w:rsidR="00762890">
              <w:t>l tutor interno le corresponde, hacer el seguimiento de las prácticas, controlar su efectiva realización y evaluar al alumno.</w:t>
            </w:r>
          </w:p>
          <w:p w:rsidR="00762890" w:rsidRPr="00762890" w:rsidRDefault="00762890" w:rsidP="00AE6777">
            <w:pPr>
              <w:spacing w:before="120"/>
              <w:jc w:val="both"/>
            </w:pPr>
          </w:p>
          <w:p w:rsidR="00BF6235" w:rsidRPr="00554AD8" w:rsidRDefault="00BF6235" w:rsidP="00AE6777">
            <w:pPr>
              <w:spacing w:before="120"/>
              <w:jc w:val="both"/>
            </w:pPr>
            <w:r w:rsidRPr="00554AD8">
              <w:rPr>
                <w:b/>
              </w:rPr>
              <w:t xml:space="preserve">1. </w:t>
            </w:r>
            <w:r w:rsidR="00762890">
              <w:rPr>
                <w:b/>
              </w:rPr>
              <w:t>S</w:t>
            </w:r>
            <w:r w:rsidRPr="00554AD8">
              <w:rPr>
                <w:b/>
              </w:rPr>
              <w:t>eguimiento de las prácticas</w:t>
            </w:r>
            <w:r w:rsidRPr="00554AD8">
              <w:t xml:space="preserve">. </w:t>
            </w:r>
          </w:p>
          <w:p w:rsidR="00BF6235" w:rsidRPr="00554AD8" w:rsidRDefault="00BF6235" w:rsidP="00AE6777">
            <w:pPr>
              <w:spacing w:before="120"/>
              <w:jc w:val="both"/>
            </w:pPr>
            <w:r w:rsidRPr="00554AD8">
              <w:t xml:space="preserve">Para superar la asignatura es </w:t>
            </w:r>
            <w:r w:rsidR="00774861">
              <w:rPr>
                <w:b/>
              </w:rPr>
              <w:t>esencial</w:t>
            </w:r>
            <w:r w:rsidRPr="00554AD8">
              <w:rPr>
                <w:b/>
              </w:rPr>
              <w:t xml:space="preserve"> que se realice un seguimiento efectivo de las prácticas</w:t>
            </w:r>
            <w:r w:rsidRPr="00554AD8">
              <w:t xml:space="preserve"> realizadas por los alumnos. Este seguimiento se llevará a cabo (previa identificación del centro de destino y, fundamentalmente, de las tareas que deba el alumno realizar en él) por el tutor que se asigne por el/la Vicedecano/a competente a cada alumno.</w:t>
            </w:r>
          </w:p>
          <w:p w:rsidR="00BF6235" w:rsidRPr="00554AD8" w:rsidRDefault="00BF6235" w:rsidP="00AE6777">
            <w:pPr>
              <w:spacing w:before="120"/>
              <w:jc w:val="both"/>
            </w:pPr>
            <w:r w:rsidRPr="00554AD8">
              <w:t>Con objeto de proceder a la asignación del tutor, es</w:t>
            </w:r>
            <w:r w:rsidRPr="00554AD8">
              <w:rPr>
                <w:b/>
                <w:u w:val="single"/>
              </w:rPr>
              <w:t xml:space="preserve"> fundamental </w:t>
            </w:r>
            <w:r w:rsidRPr="00554AD8">
              <w:t xml:space="preserve">que a los tres días de la incorporación al centro, cada alumno envíe (por e-mail) al/la Vicedecano/a de Prácticas un </w:t>
            </w:r>
            <w:r w:rsidRPr="00554AD8">
              <w:rPr>
                <w:b/>
                <w:u w:val="single"/>
              </w:rPr>
              <w:t>informe inicial</w:t>
            </w:r>
            <w:r w:rsidRPr="00554AD8">
              <w:t xml:space="preserve"> donde hará constar el destino asignado, la actividad a la que se dedica la entidad o empresa, </w:t>
            </w:r>
            <w:r w:rsidRPr="00554AD8">
              <w:rPr>
                <w:b/>
              </w:rPr>
              <w:t xml:space="preserve">las tareas que en la misma va a realizar el alumno, </w:t>
            </w:r>
            <w:r w:rsidRPr="00554AD8">
              <w:t xml:space="preserve">el calendario de las prácticas, el nombre del tutor externo, así como los datos que permitan contactar con el mismo (domicilio, teléfono y e-mail). </w:t>
            </w:r>
          </w:p>
          <w:p w:rsidR="00207195" w:rsidRDefault="00BF6235" w:rsidP="00207195">
            <w:pPr>
              <w:spacing w:before="120"/>
              <w:jc w:val="both"/>
            </w:pPr>
            <w:r w:rsidRPr="00554AD8">
              <w:t>Recibido este correo inicial y a la vista de los datos que en él se contienen, el/la Vicedecano/a de Prácticas comunicará a cada alumno el nombre de su tutor académico. A partir de este momento, el alumno tendrá que enviar a éste la documentación exigida para superar esta asignatura. El tutor académico se encarga de realizar el seguimiento personalizado de las prácticas realizadas por los alumnos que le hayan sido asignados.</w:t>
            </w:r>
          </w:p>
          <w:p w:rsidR="00207195" w:rsidRDefault="00207195" w:rsidP="00207195">
            <w:pPr>
              <w:spacing w:before="120"/>
              <w:jc w:val="both"/>
            </w:pPr>
          </w:p>
          <w:p w:rsidR="00207195" w:rsidRPr="00554AD8" w:rsidRDefault="00207195" w:rsidP="00207195">
            <w:pPr>
              <w:spacing w:before="120"/>
              <w:jc w:val="both"/>
            </w:pPr>
            <w:r w:rsidRPr="00554AD8">
              <w:rPr>
                <w:b/>
              </w:rPr>
              <w:t>2. Asistencia al alumno.</w:t>
            </w:r>
            <w:r w:rsidRPr="00554AD8">
              <w:t xml:space="preserve"> Los alumnos podrán contactar con el tutor </w:t>
            </w:r>
            <w:r>
              <w:t>interno</w:t>
            </w:r>
            <w:r w:rsidRPr="00554AD8">
              <w:t xml:space="preserve"> durante el desarrollo de las prácticas para resolver dudas o comentarle cualquier posible incidencia. El tutor indicará el medio oportuno de contacto.</w:t>
            </w:r>
          </w:p>
          <w:p w:rsidR="00207195" w:rsidRPr="00554AD8" w:rsidRDefault="00207195" w:rsidP="00207195">
            <w:pPr>
              <w:spacing w:before="120"/>
              <w:jc w:val="both"/>
              <w:rPr>
                <w:b/>
              </w:rPr>
            </w:pPr>
          </w:p>
          <w:p w:rsidR="00207195" w:rsidRPr="00554AD8" w:rsidRDefault="00207195" w:rsidP="00207195">
            <w:pPr>
              <w:spacing w:before="120"/>
              <w:jc w:val="both"/>
            </w:pPr>
            <w:r w:rsidRPr="00554AD8">
              <w:rPr>
                <w:b/>
              </w:rPr>
              <w:t xml:space="preserve">3. Control de asistencia del alumno. </w:t>
            </w:r>
            <w:r w:rsidRPr="00554AD8">
              <w:t xml:space="preserve">Es obligación del alumno asistir al centro de prácticas que le ha sido adjudicado en los días determinados en el calendario establecido. El tutor externo se encarga de controlar las asistencias del alumno. </w:t>
            </w:r>
          </w:p>
          <w:p w:rsidR="00207195" w:rsidRDefault="00207195" w:rsidP="00207195">
            <w:pPr>
              <w:spacing w:before="120"/>
              <w:jc w:val="both"/>
            </w:pPr>
            <w:r w:rsidRPr="00554AD8">
              <w:t>Si, por razones justificadas, el alumno no pudiera asistir al centro de prácticas, deberá co</w:t>
            </w:r>
            <w:r>
              <w:t xml:space="preserve">municarlo a ambos tutores </w:t>
            </w:r>
            <w:r w:rsidRPr="00554AD8">
              <w:t>con antelación suficiente. En este caso, el alumno deberá recuperar el período de interrupción de las prácticas.</w:t>
            </w:r>
          </w:p>
          <w:p w:rsidR="00207195" w:rsidRPr="00554AD8" w:rsidRDefault="00207195" w:rsidP="00AE6777">
            <w:pPr>
              <w:spacing w:before="120"/>
              <w:jc w:val="both"/>
            </w:pPr>
          </w:p>
          <w:p w:rsidR="00BF6235" w:rsidRPr="00554AD8" w:rsidRDefault="00762890" w:rsidP="00AE6777">
            <w:pPr>
              <w:spacing w:before="120"/>
              <w:jc w:val="both"/>
            </w:pPr>
            <w:r>
              <w:rPr>
                <w:b/>
              </w:rPr>
              <w:t>4. Memorias</w:t>
            </w:r>
            <w:r w:rsidR="00207195">
              <w:rPr>
                <w:b/>
              </w:rPr>
              <w:t xml:space="preserve">: </w:t>
            </w:r>
            <w:r w:rsidR="00BF6235" w:rsidRPr="00554AD8">
              <w:t xml:space="preserve">El seguimiento de las prácticas se materializa a través de </w:t>
            </w:r>
            <w:r w:rsidR="00774861">
              <w:t xml:space="preserve">dos memorias, </w:t>
            </w:r>
            <w:r w:rsidR="00774861">
              <w:lastRenderedPageBreak/>
              <w:t>una intermedia y otra final, que deben ser entregadas por e</w:t>
            </w:r>
            <w:r w:rsidR="00BF6235" w:rsidRPr="00554AD8">
              <w:rPr>
                <w:color w:val="000000"/>
              </w:rPr>
              <w:t>l alumno</w:t>
            </w:r>
            <w:r w:rsidR="00774861">
              <w:rPr>
                <w:color w:val="000000"/>
              </w:rPr>
              <w:t xml:space="preserve"> a su tutor interno, en mano y en formato papel</w:t>
            </w:r>
            <w:r>
              <w:rPr>
                <w:color w:val="000000"/>
              </w:rPr>
              <w:t>, la primera en la primera mitad de las prácticas y la segunda, a su conclusión</w:t>
            </w:r>
            <w:r w:rsidR="00774861">
              <w:rPr>
                <w:color w:val="000000"/>
              </w:rPr>
              <w:t>.</w:t>
            </w:r>
            <w:r w:rsidR="00BF6235" w:rsidRPr="00554AD8">
              <w:rPr>
                <w:color w:val="000000"/>
              </w:rPr>
              <w:t xml:space="preserve"> </w:t>
            </w:r>
            <w:r w:rsidR="00774861">
              <w:t xml:space="preserve">En </w:t>
            </w:r>
            <w:r w:rsidR="00207195">
              <w:t>tales</w:t>
            </w:r>
            <w:r w:rsidR="00774861">
              <w:t xml:space="preserve"> memorias</w:t>
            </w:r>
            <w:r w:rsidR="00BF6235" w:rsidRPr="00554AD8">
              <w:t xml:space="preserve"> debe</w:t>
            </w:r>
            <w:r w:rsidR="00774861">
              <w:t xml:space="preserve"> aparecer la siguiente información</w:t>
            </w:r>
            <w:r w:rsidR="00BF6235" w:rsidRPr="00554AD8">
              <w:t xml:space="preserve">: </w:t>
            </w:r>
          </w:p>
          <w:p w:rsidR="00BF6235" w:rsidRPr="00554AD8" w:rsidRDefault="00BF6235" w:rsidP="001E7B71">
            <w:pPr>
              <w:numPr>
                <w:ilvl w:val="0"/>
                <w:numId w:val="17"/>
              </w:numPr>
              <w:spacing w:before="120"/>
              <w:jc w:val="both"/>
            </w:pPr>
            <w:r w:rsidRPr="00554AD8">
              <w:t xml:space="preserve">Datos personales </w:t>
            </w:r>
            <w:r w:rsidR="00774861">
              <w:t xml:space="preserve">y académicos </w:t>
            </w:r>
            <w:r w:rsidRPr="00554AD8">
              <w:t xml:space="preserve">del </w:t>
            </w:r>
            <w:r w:rsidR="00774861">
              <w:t>estudiante.</w:t>
            </w:r>
          </w:p>
          <w:p w:rsidR="00BF6235" w:rsidRPr="00554AD8" w:rsidRDefault="00BF6235" w:rsidP="001E7B71">
            <w:pPr>
              <w:numPr>
                <w:ilvl w:val="0"/>
                <w:numId w:val="17"/>
              </w:numPr>
              <w:spacing w:before="120"/>
              <w:jc w:val="both"/>
            </w:pPr>
            <w:r w:rsidRPr="00554AD8">
              <w:t>Datos del destino (empresa o institución donde se realizan las prácticas y nombre de la persona que las tutorice)</w:t>
            </w:r>
            <w:r w:rsidR="00774861">
              <w:t>.</w:t>
            </w:r>
          </w:p>
          <w:p w:rsidR="00BF6235" w:rsidRPr="00554AD8" w:rsidRDefault="00207195" w:rsidP="001E7B71">
            <w:pPr>
              <w:numPr>
                <w:ilvl w:val="0"/>
                <w:numId w:val="17"/>
              </w:numPr>
              <w:spacing w:before="120"/>
              <w:jc w:val="both"/>
            </w:pPr>
            <w:r>
              <w:t>Descri</w:t>
            </w:r>
            <w:r w:rsidR="00774861">
              <w:t>p</w:t>
            </w:r>
            <w:r>
              <w:t>c</w:t>
            </w:r>
            <w:r w:rsidR="00774861">
              <w:t>ión concreta y detallada de las t</w:t>
            </w:r>
            <w:r w:rsidR="00BF6235" w:rsidRPr="00554AD8">
              <w:t xml:space="preserve">areas </w:t>
            </w:r>
            <w:r w:rsidR="00774861">
              <w:t xml:space="preserve">y trabajos </w:t>
            </w:r>
            <w:r w:rsidR="00BF6235" w:rsidRPr="00554AD8">
              <w:t>desempeñad</w:t>
            </w:r>
            <w:r w:rsidR="00774861">
              <w:t>os, así como, en su caso, del departamento o departamentos a los que esté asignado</w:t>
            </w:r>
            <w:r w:rsidR="00BF6235" w:rsidRPr="00554AD8">
              <w:t>.</w:t>
            </w:r>
          </w:p>
          <w:p w:rsidR="00207195" w:rsidRDefault="00207195" w:rsidP="001E7B71">
            <w:pPr>
              <w:numPr>
                <w:ilvl w:val="0"/>
                <w:numId w:val="17"/>
              </w:numPr>
              <w:spacing w:before="120"/>
              <w:jc w:val="both"/>
            </w:pPr>
            <w:r>
              <w:t>Valoración de las tareas desarrolladas y de los conocimientos y competencias adquiridos.</w:t>
            </w:r>
          </w:p>
          <w:p w:rsidR="00BF6235" w:rsidRDefault="00207195" w:rsidP="001E7B71">
            <w:pPr>
              <w:numPr>
                <w:ilvl w:val="0"/>
                <w:numId w:val="17"/>
              </w:numPr>
              <w:spacing w:before="120"/>
              <w:jc w:val="both"/>
            </w:pPr>
            <w:r>
              <w:t xml:space="preserve">Identificación de las aportaciones que, desde el punto de vista del aprendizaje, han supuesto las prácticas. </w:t>
            </w:r>
          </w:p>
          <w:p w:rsidR="00207195" w:rsidRPr="00554AD8" w:rsidRDefault="00207195" w:rsidP="001E7B71">
            <w:pPr>
              <w:numPr>
                <w:ilvl w:val="0"/>
                <w:numId w:val="17"/>
              </w:numPr>
              <w:spacing w:before="120"/>
              <w:jc w:val="both"/>
            </w:pPr>
            <w:r>
              <w:t>Autoevaluación de las prácticas y sugerencias de mejora.</w:t>
            </w:r>
          </w:p>
          <w:p w:rsidR="00BF6235" w:rsidRPr="00554AD8" w:rsidRDefault="00207195" w:rsidP="001E7B71">
            <w:pPr>
              <w:numPr>
                <w:ilvl w:val="0"/>
                <w:numId w:val="17"/>
              </w:numPr>
              <w:spacing w:before="120"/>
              <w:jc w:val="both"/>
            </w:pPr>
            <w:r>
              <w:t>Valoración del centro receptor.</w:t>
            </w:r>
          </w:p>
          <w:p w:rsidR="00BF6235" w:rsidRDefault="00BF6235" w:rsidP="001E7B71">
            <w:pPr>
              <w:numPr>
                <w:ilvl w:val="0"/>
                <w:numId w:val="17"/>
              </w:numPr>
              <w:spacing w:before="120"/>
              <w:jc w:val="both"/>
            </w:pPr>
            <w:r w:rsidRPr="00554AD8">
              <w:t>Fecha y firma</w:t>
            </w:r>
            <w:r w:rsidR="00207195">
              <w:t xml:space="preserve"> (del tutor y del alumno).</w:t>
            </w:r>
          </w:p>
          <w:p w:rsidR="00BF6235" w:rsidRPr="00554AD8" w:rsidRDefault="00BF6235" w:rsidP="00AE6777">
            <w:pPr>
              <w:spacing w:before="120"/>
              <w:jc w:val="both"/>
            </w:pPr>
            <w:r w:rsidRPr="00554AD8">
              <w:t xml:space="preserve">Los informes que no hayan sido firmados por el tutor externo no tendrán validez y se entenderá que las tareas descritas no </w:t>
            </w:r>
            <w:r w:rsidR="009522B0">
              <w:t>han sido</w:t>
            </w:r>
            <w:r w:rsidRPr="00554AD8">
              <w:t xml:space="preserve"> realiza</w:t>
            </w:r>
            <w:r w:rsidR="009522B0">
              <w:t>das</w:t>
            </w:r>
            <w:r w:rsidRPr="00554AD8">
              <w:t>.</w:t>
            </w:r>
          </w:p>
          <w:p w:rsidR="00BF6235" w:rsidRPr="00554AD8" w:rsidRDefault="00207195" w:rsidP="00AE6777">
            <w:pPr>
              <w:spacing w:before="120"/>
              <w:jc w:val="both"/>
              <w:rPr>
                <w:color w:val="000000"/>
              </w:rPr>
            </w:pPr>
            <w:r>
              <w:rPr>
                <w:color w:val="000000"/>
              </w:rPr>
              <w:t>Los estudiantes deben entregar las memorias dentro de</w:t>
            </w:r>
            <w:r w:rsidR="00BF6235" w:rsidRPr="00554AD8">
              <w:rPr>
                <w:color w:val="000000"/>
              </w:rPr>
              <w:t xml:space="preserve"> los </w:t>
            </w:r>
            <w:r w:rsidR="00BF6235" w:rsidRPr="00554AD8">
              <w:rPr>
                <w:b/>
              </w:rPr>
              <w:t>15 día</w:t>
            </w:r>
            <w:r>
              <w:rPr>
                <w:b/>
              </w:rPr>
              <w:t>s siguientes a la conclusión de cada</w:t>
            </w:r>
            <w:r w:rsidR="00BF6235" w:rsidRPr="00554AD8">
              <w:rPr>
                <w:b/>
              </w:rPr>
              <w:t xml:space="preserve"> período de prácticas</w:t>
            </w:r>
            <w:r>
              <w:t>.</w:t>
            </w:r>
            <w:r w:rsidR="00BF6235" w:rsidRPr="00554AD8">
              <w:t xml:space="preserve"> </w:t>
            </w:r>
            <w:r>
              <w:t>Ambas han de tener</w:t>
            </w:r>
            <w:r w:rsidR="00BF6235" w:rsidRPr="00554AD8">
              <w:t xml:space="preserve"> una </w:t>
            </w:r>
            <w:r w:rsidR="00BF6235" w:rsidRPr="00554AD8">
              <w:rPr>
                <w:b/>
                <w:u w:val="single"/>
              </w:rPr>
              <w:t>extensión mínima de unas 15 páginas</w:t>
            </w:r>
            <w:r>
              <w:rPr>
                <w:u w:val="single"/>
              </w:rPr>
              <w:t>.</w:t>
            </w:r>
          </w:p>
          <w:p w:rsidR="00BF6235" w:rsidRPr="00554AD8" w:rsidRDefault="00BF6235" w:rsidP="00AE6777">
            <w:pPr>
              <w:pStyle w:val="NormalWeb"/>
              <w:spacing w:before="120" w:beforeAutospacing="0"/>
              <w:jc w:val="both"/>
            </w:pPr>
            <w:r w:rsidRPr="00554AD8">
              <w:t>En la valoración de la memoria se tendrá en cuenta:</w:t>
            </w:r>
          </w:p>
          <w:p w:rsidR="00BF6235" w:rsidRPr="00554AD8" w:rsidRDefault="00BF6235" w:rsidP="001E7B71">
            <w:pPr>
              <w:pStyle w:val="NormalWeb"/>
              <w:numPr>
                <w:ilvl w:val="0"/>
                <w:numId w:val="18"/>
              </w:numPr>
              <w:tabs>
                <w:tab w:val="clear" w:pos="900"/>
                <w:tab w:val="num" w:pos="1083"/>
              </w:tabs>
              <w:spacing w:before="120" w:beforeAutospacing="0"/>
              <w:ind w:firstLine="12"/>
              <w:jc w:val="both"/>
            </w:pPr>
            <w:r w:rsidRPr="00554AD8">
              <w:t>La estructuración del trabajo.</w:t>
            </w:r>
          </w:p>
          <w:p w:rsidR="00BF6235" w:rsidRPr="00554AD8" w:rsidRDefault="00BF6235" w:rsidP="001E7B71">
            <w:pPr>
              <w:pStyle w:val="NormalWeb"/>
              <w:numPr>
                <w:ilvl w:val="0"/>
                <w:numId w:val="18"/>
              </w:numPr>
              <w:tabs>
                <w:tab w:val="clear" w:pos="900"/>
                <w:tab w:val="num" w:pos="1083"/>
              </w:tabs>
              <w:spacing w:before="120" w:beforeAutospacing="0"/>
              <w:ind w:firstLine="12"/>
              <w:jc w:val="both"/>
            </w:pPr>
            <w:r w:rsidRPr="00554AD8">
              <w:t>El uso adecuado de las técnicas de expresión escrita</w:t>
            </w:r>
          </w:p>
          <w:p w:rsidR="00BF6235" w:rsidRPr="00554AD8" w:rsidRDefault="00BF6235" w:rsidP="001E7B71">
            <w:pPr>
              <w:pStyle w:val="NormalWeb"/>
              <w:numPr>
                <w:ilvl w:val="0"/>
                <w:numId w:val="18"/>
              </w:numPr>
              <w:tabs>
                <w:tab w:val="clear" w:pos="900"/>
                <w:tab w:val="num" w:pos="1083"/>
              </w:tabs>
              <w:spacing w:before="120" w:beforeAutospacing="0"/>
              <w:ind w:firstLine="12"/>
              <w:jc w:val="both"/>
            </w:pPr>
            <w:r w:rsidRPr="00554AD8">
              <w:t>La correcta utilización de los conceptos técnicos o científicos.</w:t>
            </w:r>
          </w:p>
          <w:p w:rsidR="00BF6235" w:rsidRPr="00554AD8" w:rsidRDefault="00BF6235" w:rsidP="001E7B71">
            <w:pPr>
              <w:pStyle w:val="NormalWeb"/>
              <w:numPr>
                <w:ilvl w:val="0"/>
                <w:numId w:val="18"/>
              </w:numPr>
              <w:tabs>
                <w:tab w:val="clear" w:pos="900"/>
                <w:tab w:val="num" w:pos="1083"/>
              </w:tabs>
              <w:spacing w:before="120" w:beforeAutospacing="0"/>
              <w:ind w:firstLine="12"/>
              <w:jc w:val="both"/>
            </w:pPr>
            <w:r w:rsidRPr="00554AD8">
              <w:t>La presentación del texto sin errores ortográficos, sintácticos o semánticos.</w:t>
            </w:r>
          </w:p>
          <w:p w:rsidR="00BF6235" w:rsidRPr="00554AD8" w:rsidRDefault="00BF6235" w:rsidP="001E7B71">
            <w:pPr>
              <w:pStyle w:val="NormalWeb"/>
              <w:numPr>
                <w:ilvl w:val="0"/>
                <w:numId w:val="18"/>
              </w:numPr>
              <w:tabs>
                <w:tab w:val="clear" w:pos="900"/>
                <w:tab w:val="num" w:pos="1083"/>
              </w:tabs>
              <w:spacing w:before="120" w:beforeAutospacing="0"/>
              <w:ind w:firstLine="12"/>
              <w:jc w:val="both"/>
            </w:pPr>
            <w:r w:rsidRPr="00554AD8">
              <w:t>Los conocimientos, habilidades y destrezas, adquiridas o reforzadas, que el alumno haga constar en la</w:t>
            </w:r>
            <w:r w:rsidR="00207195">
              <w:t>s mismas</w:t>
            </w:r>
            <w:r w:rsidRPr="00554AD8">
              <w:t>.</w:t>
            </w:r>
          </w:p>
          <w:p w:rsidR="00762890" w:rsidRDefault="00207195" w:rsidP="00AE6777">
            <w:pPr>
              <w:pStyle w:val="NormalWeb"/>
              <w:spacing w:before="120" w:beforeAutospacing="0"/>
              <w:jc w:val="both"/>
            </w:pPr>
            <w:r w:rsidRPr="00207195">
              <w:t>Junto a las memorias</w:t>
            </w:r>
            <w:r>
              <w:t xml:space="preserve">, </w:t>
            </w:r>
            <w:r w:rsidR="00BF6235" w:rsidRPr="00554AD8">
              <w:rPr>
                <w:b/>
              </w:rPr>
              <w:t>en formato papel,</w:t>
            </w:r>
            <w:r>
              <w:t xml:space="preserve"> lo</w:t>
            </w:r>
            <w:r w:rsidR="00BF6235" w:rsidRPr="00554AD8">
              <w:t xml:space="preserve">s </w:t>
            </w:r>
            <w:r>
              <w:t xml:space="preserve">alumnos deberán entregar a sus tutores internos </w:t>
            </w:r>
            <w:r w:rsidR="00BF6235" w:rsidRPr="00554AD8">
              <w:t xml:space="preserve">el cuestionario de evaluación debidamente cumplimentado por el tutor externo. </w:t>
            </w:r>
          </w:p>
          <w:p w:rsidR="00BF6235" w:rsidRPr="00554AD8" w:rsidRDefault="00BF6235" w:rsidP="00AE6777">
            <w:pPr>
              <w:pStyle w:val="NormalWeb"/>
              <w:spacing w:before="120" w:beforeAutospacing="0"/>
              <w:jc w:val="both"/>
              <w:rPr>
                <w:b/>
              </w:rPr>
            </w:pPr>
            <w:r w:rsidRPr="00554AD8">
              <w:rPr>
                <w:b/>
              </w:rPr>
              <w:t>En todo caso, para que el alumno pueda ser calificado</w:t>
            </w:r>
            <w:r w:rsidR="00762890">
              <w:rPr>
                <w:b/>
              </w:rPr>
              <w:t xml:space="preserve"> en la convocatoria pretendida</w:t>
            </w:r>
            <w:r w:rsidRPr="00554AD8">
              <w:rPr>
                <w:b/>
              </w:rPr>
              <w:t xml:space="preserve">, ha de entregar toda la documentación </w:t>
            </w:r>
            <w:r w:rsidR="00762890">
              <w:rPr>
                <w:b/>
              </w:rPr>
              <w:t>a su tutor interno dentro de los plazos establecidos</w:t>
            </w:r>
            <w:r w:rsidRPr="00554AD8">
              <w:rPr>
                <w:b/>
              </w:rPr>
              <w:t xml:space="preserve">. A estos efectos, en la página web de la Facultad de Derecho, se publicará la fecha límite de entrega </w:t>
            </w:r>
            <w:r w:rsidR="00762890">
              <w:rPr>
                <w:b/>
              </w:rPr>
              <w:t>referida a</w:t>
            </w:r>
            <w:r w:rsidRPr="00554AD8">
              <w:rPr>
                <w:b/>
              </w:rPr>
              <w:t xml:space="preserve"> cada convocatoria. Los alumnos que no entreguen la documentación oportuna dentro del plazo fijado, aparecerán en </w:t>
            </w:r>
            <w:r w:rsidRPr="00554AD8">
              <w:rPr>
                <w:b/>
              </w:rPr>
              <w:lastRenderedPageBreak/>
              <w:t xml:space="preserve">dicha convocatoria como “No Presentado”. </w:t>
            </w:r>
          </w:p>
          <w:p w:rsidR="00BF6235" w:rsidRPr="00554AD8" w:rsidRDefault="00762890" w:rsidP="005147E6">
            <w:pPr>
              <w:jc w:val="both"/>
            </w:pPr>
            <w:r>
              <w:rPr>
                <w:b/>
              </w:rPr>
              <w:t>5</w:t>
            </w:r>
            <w:r w:rsidR="00BF6235" w:rsidRPr="00554AD8">
              <w:rPr>
                <w:b/>
              </w:rPr>
              <w:t xml:space="preserve">. Entrevista final. </w:t>
            </w:r>
            <w:r w:rsidR="00BF6235" w:rsidRPr="00554AD8">
              <w:t>El alumno está obligado a concurrir a la cita fijada por el tutor interno para mantener una entrevista. El objeto de la entrevista consistirá en el comentario de los aspectos que sean de interés a los efectos de la posterior evaluación y calificación del alumno</w:t>
            </w:r>
          </w:p>
          <w:p w:rsidR="00BF6235" w:rsidRDefault="00BF6235" w:rsidP="00255218"/>
          <w:p w:rsidR="00762890" w:rsidRDefault="00762890" w:rsidP="00255218"/>
          <w:p w:rsidR="00762890" w:rsidRDefault="00762890" w:rsidP="00255218"/>
          <w:p w:rsidR="00762890" w:rsidRDefault="00762890" w:rsidP="00255218"/>
          <w:p w:rsidR="00762890" w:rsidRPr="00554AD8" w:rsidRDefault="00762890" w:rsidP="00255218"/>
          <w:p w:rsidR="00BF6235" w:rsidRPr="00554AD8" w:rsidRDefault="00BF6235" w:rsidP="00255218"/>
          <w:p w:rsidR="00BF6235" w:rsidRPr="00554AD8" w:rsidRDefault="00BF6235" w:rsidP="00255218">
            <w:pPr>
              <w:rPr>
                <w:u w:val="single"/>
              </w:rPr>
            </w:pPr>
            <w:r w:rsidRPr="00554AD8">
              <w:rPr>
                <w:u w:val="single"/>
              </w:rPr>
              <w:t>SISTEMAS OPCIONALES</w:t>
            </w:r>
            <w:r w:rsidR="009522B0">
              <w:rPr>
                <w:u w:val="single"/>
              </w:rPr>
              <w:t xml:space="preserve"> DE REALIZACIÓN DE LAS PRÁCTICAS EXTERNAS</w:t>
            </w:r>
          </w:p>
          <w:p w:rsidR="00BF6235" w:rsidRPr="00554AD8" w:rsidRDefault="00BF6235" w:rsidP="00255218"/>
          <w:p w:rsidR="00BF6235" w:rsidRPr="00554AD8" w:rsidRDefault="00BF6235" w:rsidP="00016BFA">
            <w:pPr>
              <w:tabs>
                <w:tab w:val="left" w:pos="-1560"/>
                <w:tab w:val="left" w:pos="-1418"/>
              </w:tabs>
              <w:spacing w:before="120"/>
              <w:jc w:val="both"/>
            </w:pPr>
            <w:r w:rsidRPr="00554AD8">
              <w:t xml:space="preserve">Los alumnos que cursen esta asignatura tienen la posibilidad de elegir uno de los dos sistemas opcionales de realización de las Prácticas Externas que a continuación se explican y cuya </w:t>
            </w:r>
            <w:r w:rsidRPr="00554AD8">
              <w:rPr>
                <w:b/>
              </w:rPr>
              <w:t xml:space="preserve">particularidad consiste </w:t>
            </w:r>
            <w:r w:rsidRPr="00554AD8">
              <w:rPr>
                <w:b/>
                <w:u w:val="single"/>
              </w:rPr>
              <w:t>exclusivamente</w:t>
            </w:r>
            <w:r w:rsidRPr="00554AD8">
              <w:rPr>
                <w:b/>
              </w:rPr>
              <w:t xml:space="preserve"> en el sistema de acceso a las prácticas</w:t>
            </w:r>
            <w:r w:rsidRPr="00554AD8">
              <w:t xml:space="preserve">; en estos casos, a diferencia de lo que sucede en el sistema ordinario, el/la Vicedecano/a no adjudicará el destino en un centro de prácticas con el que previamente haya contactado la Fundación, sino que el alumno realizará el contacto y propondrá el lugar donde haya de realizarlas, en el segundo caso, en el marco de determinadas becas o programas que conlleven la realización efectiva de un período de prácticas externas.  </w:t>
            </w:r>
          </w:p>
          <w:p w:rsidR="00BF6235" w:rsidRDefault="00BF6235" w:rsidP="00016BFA">
            <w:pPr>
              <w:tabs>
                <w:tab w:val="left" w:pos="-1560"/>
                <w:tab w:val="left" w:pos="-1418"/>
              </w:tabs>
              <w:spacing w:before="120"/>
              <w:jc w:val="both"/>
              <w:rPr>
                <w:b/>
              </w:rPr>
            </w:pPr>
            <w:r w:rsidRPr="00554AD8">
              <w:rPr>
                <w:b/>
              </w:rPr>
              <w:t>En cualquier otro aspecto, los alumnos han de cumplir todas las obligaciones dispuestas en esta guía.</w:t>
            </w:r>
          </w:p>
          <w:p w:rsidR="009522B0" w:rsidRPr="00554AD8" w:rsidRDefault="009522B0" w:rsidP="00016BFA">
            <w:pPr>
              <w:tabs>
                <w:tab w:val="left" w:pos="-1560"/>
                <w:tab w:val="left" w:pos="-1418"/>
              </w:tabs>
              <w:spacing w:before="120"/>
              <w:jc w:val="both"/>
              <w:rPr>
                <w:b/>
              </w:rPr>
            </w:pPr>
            <w:r>
              <w:rPr>
                <w:b/>
              </w:rPr>
              <w:t>MUY IMPORTANTE: Los alumnos deben comunicar su intención de acogerse a alguno de estos sistemas de realización de las prácticas desde el inicio del curso o, en cualquier caso, antes de que la Facultad proceda a la asignación del destino. En caso contrario, no se procederá a la autorización de tales programas de prácticas.</w:t>
            </w:r>
          </w:p>
          <w:p w:rsidR="00BF6235" w:rsidRPr="00554AD8" w:rsidRDefault="00BF6235" w:rsidP="00016BFA">
            <w:pPr>
              <w:tabs>
                <w:tab w:val="left" w:pos="-1560"/>
                <w:tab w:val="left" w:pos="-1418"/>
                <w:tab w:val="num" w:pos="284"/>
              </w:tabs>
              <w:spacing w:before="120"/>
              <w:jc w:val="both"/>
            </w:pPr>
          </w:p>
          <w:p w:rsidR="00BF6235" w:rsidRPr="00554AD8" w:rsidRDefault="00BF6235" w:rsidP="00016BFA">
            <w:pPr>
              <w:tabs>
                <w:tab w:val="left" w:pos="-1560"/>
                <w:tab w:val="left" w:pos="-1418"/>
              </w:tabs>
              <w:spacing w:before="120"/>
              <w:jc w:val="both"/>
              <w:rPr>
                <w:b/>
              </w:rPr>
            </w:pPr>
            <w:r w:rsidRPr="00554AD8">
              <w:rPr>
                <w:b/>
              </w:rPr>
              <w:t>A) AUTOPRÁCTICUM</w:t>
            </w:r>
          </w:p>
          <w:p w:rsidR="00BF6235" w:rsidRPr="00554AD8" w:rsidRDefault="00BF6235" w:rsidP="00016BFA">
            <w:pPr>
              <w:tabs>
                <w:tab w:val="left" w:pos="-1560"/>
                <w:tab w:val="left" w:pos="-1418"/>
                <w:tab w:val="num" w:pos="284"/>
              </w:tabs>
              <w:spacing w:before="120"/>
              <w:jc w:val="both"/>
            </w:pPr>
            <w:r w:rsidRPr="00554AD8">
              <w:t xml:space="preserve">Los </w:t>
            </w:r>
            <w:r w:rsidRPr="00554AD8">
              <w:rPr>
                <w:b/>
              </w:rPr>
              <w:t xml:space="preserve">alumnos </w:t>
            </w:r>
            <w:r w:rsidRPr="00554AD8">
              <w:t>que lo deseen</w:t>
            </w:r>
            <w:r w:rsidRPr="00554AD8">
              <w:rPr>
                <w:b/>
              </w:rPr>
              <w:t xml:space="preserve"> pueden proponer su propio programa de prácticas</w:t>
            </w:r>
            <w:r w:rsidRPr="00554AD8">
              <w:t xml:space="preserve">, para cuya realización es </w:t>
            </w:r>
            <w:r w:rsidRPr="00554AD8">
              <w:rPr>
                <w:b/>
              </w:rPr>
              <w:t>imprescindible la previa autorización del/la Vicedecano/a competente</w:t>
            </w:r>
            <w:r w:rsidRPr="00554AD8">
              <w:t>. Para que dicho programa sea autorizado deben cumplirse las siguientes condiciones:</w:t>
            </w:r>
          </w:p>
          <w:p w:rsidR="00BF6235" w:rsidRPr="00554AD8" w:rsidRDefault="00BF6235" w:rsidP="00016BFA">
            <w:pPr>
              <w:tabs>
                <w:tab w:val="left" w:pos="-1560"/>
                <w:tab w:val="left" w:pos="-1418"/>
                <w:tab w:val="num" w:pos="284"/>
              </w:tabs>
              <w:spacing w:before="120"/>
              <w:jc w:val="both"/>
            </w:pPr>
            <w:r w:rsidRPr="00554AD8">
              <w:t xml:space="preserve">1. </w:t>
            </w:r>
            <w:r w:rsidRPr="00554AD8">
              <w:rPr>
                <w:b/>
              </w:rPr>
              <w:t>El alumno debe presentar un “plan de trabajo”</w:t>
            </w:r>
            <w:r w:rsidRPr="00554AD8">
              <w:t xml:space="preserve"> de las prácticas que pretende realizar al/la Vicedecano/a de Prácticas, a efectos de su autorización. El plan ha de presentarse con antelación suficiente, a fin de que se puedan realizar los trámites necesarios antes de la incorporación del alumno al centro de prácticas.</w:t>
            </w:r>
          </w:p>
          <w:p w:rsidR="00BF6235" w:rsidRPr="00554AD8" w:rsidRDefault="00BF6235" w:rsidP="00016BFA">
            <w:pPr>
              <w:tabs>
                <w:tab w:val="left" w:pos="-1560"/>
                <w:tab w:val="left" w:pos="-1418"/>
              </w:tabs>
              <w:spacing w:before="120"/>
              <w:jc w:val="both"/>
              <w:rPr>
                <w:b/>
              </w:rPr>
            </w:pPr>
            <w:r w:rsidRPr="00554AD8">
              <w:t xml:space="preserve">2. El plan de trabajo debe </w:t>
            </w:r>
            <w:r w:rsidRPr="00554AD8">
              <w:rPr>
                <w:b/>
              </w:rPr>
              <w:t>contener:</w:t>
            </w:r>
            <w:r w:rsidRPr="00554AD8">
              <w:t xml:space="preserve"> </w:t>
            </w:r>
          </w:p>
          <w:p w:rsidR="00BF6235" w:rsidRPr="00554AD8" w:rsidRDefault="00BF6235" w:rsidP="00016BFA">
            <w:pPr>
              <w:numPr>
                <w:ilvl w:val="0"/>
                <w:numId w:val="22"/>
              </w:numPr>
              <w:tabs>
                <w:tab w:val="left" w:pos="-1560"/>
                <w:tab w:val="left" w:pos="-1418"/>
              </w:tabs>
              <w:spacing w:before="120"/>
              <w:jc w:val="both"/>
              <w:rPr>
                <w:b/>
              </w:rPr>
            </w:pPr>
            <w:r w:rsidRPr="00554AD8">
              <w:t>Datos del alumno (datos personales, titulación y curso)</w:t>
            </w:r>
          </w:p>
          <w:p w:rsidR="00BF6235" w:rsidRPr="00554AD8" w:rsidRDefault="00BF6235" w:rsidP="00016BFA">
            <w:pPr>
              <w:numPr>
                <w:ilvl w:val="0"/>
                <w:numId w:val="22"/>
              </w:numPr>
              <w:tabs>
                <w:tab w:val="left" w:pos="-1560"/>
                <w:tab w:val="left" w:pos="-1418"/>
              </w:tabs>
              <w:spacing w:before="120"/>
              <w:jc w:val="both"/>
              <w:rPr>
                <w:b/>
              </w:rPr>
            </w:pPr>
            <w:r w:rsidRPr="00554AD8">
              <w:t xml:space="preserve">Datos del destino de prácticas (denominación social de la empresa o </w:t>
            </w:r>
            <w:r w:rsidRPr="00554AD8">
              <w:lastRenderedPageBreak/>
              <w:t>entidad, CIF, dirección postal, dirección electrónica, teléfono, persona de contacto –nombre y DNI- y tutor del alumno –nombre y DNI-)</w:t>
            </w:r>
          </w:p>
          <w:p w:rsidR="00BF6235" w:rsidRPr="00554AD8" w:rsidRDefault="00BF6235" w:rsidP="00016BFA">
            <w:pPr>
              <w:numPr>
                <w:ilvl w:val="0"/>
                <w:numId w:val="22"/>
              </w:numPr>
              <w:tabs>
                <w:tab w:val="left" w:pos="-1560"/>
                <w:tab w:val="left" w:pos="-1418"/>
              </w:tabs>
              <w:spacing w:before="120"/>
              <w:jc w:val="both"/>
              <w:rPr>
                <w:b/>
              </w:rPr>
            </w:pPr>
            <w:r w:rsidRPr="00554AD8">
              <w:t>Actividad a la que se dedica el centro y especialidad</w:t>
            </w:r>
          </w:p>
          <w:p w:rsidR="00BF6235" w:rsidRPr="00554AD8" w:rsidRDefault="00BF6235" w:rsidP="00016BFA">
            <w:pPr>
              <w:numPr>
                <w:ilvl w:val="0"/>
                <w:numId w:val="22"/>
              </w:numPr>
              <w:tabs>
                <w:tab w:val="left" w:pos="-1560"/>
                <w:tab w:val="left" w:pos="-1418"/>
              </w:tabs>
              <w:spacing w:before="120"/>
              <w:jc w:val="both"/>
              <w:rPr>
                <w:b/>
              </w:rPr>
            </w:pPr>
            <w:r w:rsidRPr="00554AD8">
              <w:t>Tareas que el alumno realizará en el destino</w:t>
            </w:r>
          </w:p>
          <w:p w:rsidR="00BF6235" w:rsidRPr="00554AD8" w:rsidRDefault="00BF6235" w:rsidP="00016BFA">
            <w:pPr>
              <w:numPr>
                <w:ilvl w:val="0"/>
                <w:numId w:val="22"/>
              </w:numPr>
              <w:tabs>
                <w:tab w:val="left" w:pos="-1560"/>
                <w:tab w:val="left" w:pos="-1418"/>
              </w:tabs>
              <w:spacing w:before="120"/>
              <w:jc w:val="both"/>
              <w:rPr>
                <w:b/>
              </w:rPr>
            </w:pPr>
            <w:r w:rsidRPr="00554AD8">
              <w:t>Calendarización del período de prácticas: duración (igual o superior a la mínima exigida) y horario previsto.</w:t>
            </w:r>
          </w:p>
          <w:p w:rsidR="00BF6235" w:rsidRPr="00554AD8" w:rsidRDefault="00BF6235" w:rsidP="00016BFA">
            <w:pPr>
              <w:numPr>
                <w:ilvl w:val="0"/>
                <w:numId w:val="22"/>
              </w:numPr>
              <w:tabs>
                <w:tab w:val="left" w:pos="-1560"/>
                <w:tab w:val="left" w:pos="-1418"/>
              </w:tabs>
              <w:spacing w:before="120"/>
              <w:jc w:val="both"/>
              <w:rPr>
                <w:b/>
              </w:rPr>
            </w:pPr>
            <w:r w:rsidRPr="00554AD8">
              <w:t>Firma del responsable del centro y del alumno.</w:t>
            </w:r>
          </w:p>
          <w:p w:rsidR="00BF6235" w:rsidRPr="00554AD8" w:rsidRDefault="00BF6235" w:rsidP="00016BFA">
            <w:pPr>
              <w:spacing w:before="120"/>
              <w:jc w:val="both"/>
              <w:rPr>
                <w:color w:val="000000"/>
              </w:rPr>
            </w:pPr>
            <w:r w:rsidRPr="00554AD8">
              <w:t>3. El plan de trabajo deberá ser presentado personalmente al/la Vicedecano/a de Prácticas, quien procederá a su autorización si cumple con los objetivos previstos en este programa. En caso afirmativo, el alumno ha de comunicarlo a la Fundación Universidad-Sociedad a efectos de la tramitación del correspondiente convenio.</w:t>
            </w:r>
          </w:p>
          <w:p w:rsidR="00BF6235" w:rsidRPr="00554AD8" w:rsidRDefault="00BF6235" w:rsidP="00016BFA">
            <w:pPr>
              <w:tabs>
                <w:tab w:val="left" w:pos="-1560"/>
                <w:tab w:val="left" w:pos="-1418"/>
                <w:tab w:val="num" w:pos="284"/>
              </w:tabs>
              <w:spacing w:before="120"/>
              <w:jc w:val="both"/>
            </w:pPr>
            <w:r w:rsidRPr="00554AD8">
              <w:t>4. El alumno se compromete a realizar las prácticas en el destino que propone en el plan de trabajo, en las condiciones asimismo señaladas.</w:t>
            </w:r>
          </w:p>
          <w:p w:rsidR="00BF6235" w:rsidRPr="00554AD8" w:rsidRDefault="00BF6235" w:rsidP="00016BFA">
            <w:pPr>
              <w:tabs>
                <w:tab w:val="left" w:pos="-1560"/>
                <w:tab w:val="left" w:pos="-1418"/>
                <w:tab w:val="num" w:pos="284"/>
              </w:tabs>
              <w:spacing w:before="120"/>
              <w:jc w:val="both"/>
            </w:pPr>
            <w:r w:rsidRPr="00554AD8">
              <w:t>5. Salvo autorización expresa del/la Vicedecano/a de Prácticas, no se podrá realizar las Prácticas Externas para familiares directos del alumno.</w:t>
            </w:r>
          </w:p>
          <w:p w:rsidR="00BF6235" w:rsidRPr="00554AD8" w:rsidRDefault="00BF6235" w:rsidP="00016BFA">
            <w:pPr>
              <w:jc w:val="both"/>
            </w:pPr>
          </w:p>
          <w:p w:rsidR="00BF6235" w:rsidRPr="00554AD8" w:rsidRDefault="00BF6235" w:rsidP="00016BFA">
            <w:pPr>
              <w:tabs>
                <w:tab w:val="left" w:pos="-1560"/>
                <w:tab w:val="left" w:pos="-1418"/>
                <w:tab w:val="num" w:pos="284"/>
              </w:tabs>
              <w:spacing w:before="120"/>
              <w:jc w:val="both"/>
              <w:rPr>
                <w:b/>
              </w:rPr>
            </w:pPr>
          </w:p>
          <w:p w:rsidR="00BF6235" w:rsidRPr="00554AD8" w:rsidRDefault="00BF6235" w:rsidP="00016BFA">
            <w:pPr>
              <w:tabs>
                <w:tab w:val="left" w:pos="-1560"/>
                <w:tab w:val="left" w:pos="-1418"/>
                <w:tab w:val="num" w:pos="284"/>
              </w:tabs>
              <w:spacing w:before="120"/>
              <w:jc w:val="both"/>
              <w:rPr>
                <w:b/>
              </w:rPr>
            </w:pPr>
            <w:r w:rsidRPr="00554AD8">
              <w:rPr>
                <w:b/>
              </w:rPr>
              <w:t>B) SISTEMA EXCEPCIONAL DE ASIMILACIÓN DE PRÁCTICAS</w:t>
            </w:r>
          </w:p>
          <w:p w:rsidR="00BF6235" w:rsidRPr="00554AD8" w:rsidRDefault="00BF6235" w:rsidP="00016BFA">
            <w:pPr>
              <w:tabs>
                <w:tab w:val="left" w:pos="709"/>
              </w:tabs>
              <w:spacing w:before="120"/>
              <w:jc w:val="both"/>
            </w:pPr>
            <w:r w:rsidRPr="00554AD8">
              <w:t xml:space="preserve">Se admite la posibilidad excepcional -estudiando caso por caso- de </w:t>
            </w:r>
            <w:r w:rsidRPr="00554AD8">
              <w:rPr>
                <w:b/>
              </w:rPr>
              <w:t xml:space="preserve">asimilar a las “Prácticas Externas” otro programa de prácticas al que el alumno se haya acogido en esta u otra institución </w:t>
            </w:r>
            <w:r w:rsidRPr="00554AD8">
              <w:t>(Prácticas de Inserción Profesional, Becas PRAEM, Programa Leonardo,..) siempre que se cumplan las condiciones que permitan garantizar que las prácticas realizadas se adecuan a los objetivos de esta asignatura.</w:t>
            </w:r>
          </w:p>
          <w:p w:rsidR="00BF6235" w:rsidRPr="00554AD8" w:rsidRDefault="00BF6235" w:rsidP="00016BFA">
            <w:pPr>
              <w:tabs>
                <w:tab w:val="left" w:pos="709"/>
              </w:tabs>
              <w:spacing w:before="120"/>
              <w:jc w:val="both"/>
            </w:pPr>
            <w:r w:rsidRPr="00554AD8">
              <w:t>El alumno que quiera acogerse a este sistema deberá cumplir los siguientes requisitos:</w:t>
            </w:r>
          </w:p>
          <w:p w:rsidR="00BF6235" w:rsidRPr="00554AD8" w:rsidRDefault="00BF6235" w:rsidP="00016BFA">
            <w:pPr>
              <w:spacing w:before="120"/>
              <w:jc w:val="both"/>
              <w:rPr>
                <w:color w:val="000000"/>
              </w:rPr>
            </w:pPr>
            <w:r w:rsidRPr="00554AD8">
              <w:rPr>
                <w:color w:val="000000"/>
              </w:rPr>
              <w:t xml:space="preserve">1. Ponerse en contacto con el/la Vicedecano/a de Prácticas para informar de la situación en que se encuentra, antes de la adjudicación de un destino. </w:t>
            </w:r>
          </w:p>
          <w:p w:rsidR="00BF6235" w:rsidRPr="00554AD8" w:rsidRDefault="00BF6235" w:rsidP="00016BFA">
            <w:pPr>
              <w:spacing w:before="120"/>
              <w:jc w:val="both"/>
              <w:rPr>
                <w:color w:val="000000"/>
              </w:rPr>
            </w:pPr>
            <w:r w:rsidRPr="00554AD8">
              <w:rPr>
                <w:color w:val="000000"/>
              </w:rPr>
              <w:t xml:space="preserve">2. </w:t>
            </w:r>
            <w:r w:rsidRPr="00554AD8">
              <w:t xml:space="preserve">Presentar un </w:t>
            </w:r>
            <w:r w:rsidRPr="00554AD8">
              <w:rPr>
                <w:b/>
              </w:rPr>
              <w:t xml:space="preserve">plan de trabajo al/la </w:t>
            </w:r>
            <w:r w:rsidRPr="00554AD8">
              <w:rPr>
                <w:b/>
                <w:color w:val="000000"/>
              </w:rPr>
              <w:t>Vicedecano/a competente</w:t>
            </w:r>
            <w:r w:rsidRPr="00554AD8">
              <w:t xml:space="preserve">, con la estructura ya señalada en el apartado anterior, quien procederá a su </w:t>
            </w:r>
            <w:r w:rsidRPr="00554AD8">
              <w:rPr>
                <w:b/>
              </w:rPr>
              <w:t>autorización</w:t>
            </w:r>
            <w:r w:rsidRPr="00554AD8">
              <w:t xml:space="preserve"> si cumple con los objetivos previstos en este programa. En caso afirmativo, el alumno debe informar a la Fundación para que ésta tramite, cuando sea necesario, el correspondiente convenio de colaboración educativa.</w:t>
            </w:r>
          </w:p>
          <w:p w:rsidR="00BF6235" w:rsidRPr="00554AD8" w:rsidRDefault="00BF6235" w:rsidP="00016BFA">
            <w:pPr>
              <w:numPr>
                <w:ilvl w:val="12"/>
                <w:numId w:val="0"/>
              </w:numPr>
              <w:spacing w:before="120"/>
              <w:jc w:val="both"/>
              <w:rPr>
                <w:color w:val="000000"/>
              </w:rPr>
            </w:pPr>
            <w:r w:rsidRPr="00554AD8">
              <w:rPr>
                <w:color w:val="000000"/>
              </w:rPr>
              <w:t xml:space="preserve">3. Las actividades cuya asimilación se solicita deben tener un contenido adecuado a las tareas propias de un titulado superior, y con un número de horas igual o superior al oficial, debiendo resolverse su adecuación al programa de las “Prácticas Externas” para admitir dicha asimilación. </w:t>
            </w:r>
          </w:p>
          <w:p w:rsidR="00BF6235" w:rsidRPr="00554AD8" w:rsidRDefault="00BF6235" w:rsidP="00016BFA">
            <w:pPr>
              <w:numPr>
                <w:ilvl w:val="12"/>
                <w:numId w:val="0"/>
              </w:numPr>
              <w:spacing w:before="120"/>
              <w:jc w:val="both"/>
              <w:rPr>
                <w:color w:val="000000"/>
              </w:rPr>
            </w:pPr>
            <w:r w:rsidRPr="00554AD8">
              <w:rPr>
                <w:color w:val="000000"/>
              </w:rPr>
              <w:t xml:space="preserve">4. </w:t>
            </w:r>
            <w:r w:rsidRPr="00554AD8">
              <w:rPr>
                <w:b/>
                <w:color w:val="000000"/>
              </w:rPr>
              <w:t>No se asimilará</w:t>
            </w:r>
            <w:r w:rsidRPr="00554AD8">
              <w:rPr>
                <w:color w:val="000000"/>
              </w:rPr>
              <w:t xml:space="preserve"> en ningún caso un </w:t>
            </w:r>
            <w:r w:rsidRPr="00554AD8">
              <w:rPr>
                <w:b/>
                <w:color w:val="000000"/>
              </w:rPr>
              <w:t>plan de prácticas que no haya sido comunicado al/la Vicedecano/a competente con anterioridad a la incorporación del alumno en el destino de prácticas</w:t>
            </w:r>
            <w:r w:rsidRPr="00554AD8">
              <w:rPr>
                <w:color w:val="000000"/>
              </w:rPr>
              <w:t xml:space="preserve">, al no poder ser objeto del seguimiento pertinente. </w:t>
            </w:r>
          </w:p>
          <w:p w:rsidR="00762890" w:rsidRDefault="00762890" w:rsidP="00016BFA">
            <w:pPr>
              <w:jc w:val="both"/>
              <w:rPr>
                <w:color w:val="000000"/>
              </w:rPr>
            </w:pPr>
          </w:p>
          <w:p w:rsidR="00BF6235" w:rsidRDefault="00BF6235" w:rsidP="009522B0">
            <w:pPr>
              <w:jc w:val="both"/>
              <w:rPr>
                <w:color w:val="000000"/>
              </w:rPr>
            </w:pPr>
            <w:r w:rsidRPr="00554AD8">
              <w:rPr>
                <w:color w:val="000000"/>
              </w:rPr>
              <w:t xml:space="preserve">5. Como norma general, </w:t>
            </w:r>
            <w:r w:rsidRPr="00554AD8">
              <w:rPr>
                <w:b/>
                <w:color w:val="000000"/>
              </w:rPr>
              <w:t>no se procederá a la asimilación</w:t>
            </w:r>
            <w:r w:rsidRPr="00554AD8">
              <w:rPr>
                <w:color w:val="000000"/>
              </w:rPr>
              <w:t xml:space="preserve"> en aquellos casos en los que </w:t>
            </w:r>
            <w:r w:rsidRPr="00554AD8">
              <w:rPr>
                <w:b/>
                <w:color w:val="000000"/>
              </w:rPr>
              <w:t>el alumno no haya cumplido la duración prevista en el plan de prácticas</w:t>
            </w:r>
            <w:r w:rsidRPr="00554AD8">
              <w:rPr>
                <w:color w:val="000000"/>
              </w:rPr>
              <w:t xml:space="preserve"> suscrito con la Fundación Universidad-Sociedad, aunque haya superado un período de 240 horas, en tanto que la aceptación de la beca o del programa de prácticas supone un compromiso firme del alumno de cumplimiento del período de prácticas. Esta regla puede excepcionarse cuando se dé una causa que justifique suficientemente el abandono del programa (principalmente, cuando al alumno se le presente en ese período una oferta de empleo adecuada) y se realicen aquellas actuaciones que eviten todo perjuicio para la empresa o centro de prácticas (comunicación de tal circunstancia al/la Vicedecano/a competente, búsqueda de un alumno que ocupe esa plaza, aviso a la empresa con antelación suficiente, conclusión, en su caso, de los trabajos pendientes, ..).</w:t>
            </w:r>
          </w:p>
          <w:p w:rsidR="00A5289E" w:rsidRPr="00554AD8" w:rsidRDefault="00A5289E" w:rsidP="009522B0">
            <w:pPr>
              <w:jc w:val="both"/>
            </w:pPr>
          </w:p>
        </w:tc>
      </w:tr>
    </w:tbl>
    <w:p w:rsidR="00BF6235" w:rsidRPr="00554AD8" w:rsidRDefault="00BF6235" w:rsidP="00B159BC"/>
    <w:p w:rsidR="00BF6235" w:rsidRPr="00554AD8" w:rsidRDefault="00316E99" w:rsidP="00B159BC">
      <w:r>
        <w:rPr>
          <w:noProof/>
        </w:rPr>
        <w:pict>
          <v:shape id="_x0000_s1031" type="#_x0000_t202" style="position:absolute;margin-left:0;margin-top:0;width:261pt;height:26.4pt;z-index:3" fillcolor="silver">
            <v:textbox style="mso-next-textbox:#_x0000_s1031">
              <w:txbxContent>
                <w:p w:rsidR="002B11F6" w:rsidRDefault="002B11F6" w:rsidP="001E7B71">
                  <w:pPr>
                    <w:numPr>
                      <w:ilvl w:val="0"/>
                      <w:numId w:val="12"/>
                    </w:numPr>
                    <w:rPr>
                      <w:b/>
                    </w:rPr>
                  </w:pPr>
                  <w:r>
                    <w:rPr>
                      <w:b/>
                    </w:rPr>
                    <w:t>METODOLOGÍA Y RECURSOS</w:t>
                  </w:r>
                </w:p>
                <w:p w:rsidR="002B11F6" w:rsidRDefault="002B11F6" w:rsidP="002D13FE">
                  <w:pPr>
                    <w:rPr>
                      <w:noProof/>
                    </w:rPr>
                  </w:pPr>
                </w:p>
              </w:txbxContent>
            </v:textbox>
            <w10:wrap type="square"/>
          </v:shape>
        </w:pict>
      </w:r>
    </w:p>
    <w:p w:rsidR="00BF6235" w:rsidRPr="00554AD8" w:rsidRDefault="00BF6235" w:rsidP="002D13FE"/>
    <w:p w:rsidR="00BF6235" w:rsidRPr="00554AD8" w:rsidRDefault="00BF6235" w:rsidP="002D13FE"/>
    <w:p w:rsidR="00BF6235" w:rsidRPr="00554AD8" w:rsidRDefault="00BF6235" w:rsidP="002D13FE"/>
    <w:tbl>
      <w:tblPr>
        <w:tblW w:w="0" w:type="auto"/>
        <w:tblLook w:val="01E0" w:firstRow="1" w:lastRow="1" w:firstColumn="1" w:lastColumn="1" w:noHBand="0" w:noVBand="0"/>
      </w:tblPr>
      <w:tblGrid>
        <w:gridCol w:w="8568"/>
      </w:tblGrid>
      <w:tr w:rsidR="00BF6235" w:rsidRPr="00554AD8" w:rsidTr="00255218">
        <w:tc>
          <w:tcPr>
            <w:tcW w:w="8568" w:type="dxa"/>
          </w:tcPr>
          <w:p w:rsidR="00BF6235" w:rsidRPr="00554AD8" w:rsidRDefault="00BF6235" w:rsidP="00601D9E">
            <w:pPr>
              <w:rPr>
                <w:noProof/>
              </w:rPr>
            </w:pPr>
            <w:r w:rsidRPr="00554AD8">
              <w:rPr>
                <w:noProof/>
              </w:rPr>
              <w:t>A fin de lograr la adquisición de las competencias expuestas, el método docente se desarrollará de forma eminentemente práctica con el seguimiento combinado de los tutores externo (entidad de destino) e interno (Universidad Pablo de Olavide).</w:t>
            </w:r>
          </w:p>
          <w:p w:rsidR="00BF6235" w:rsidRPr="00554AD8" w:rsidRDefault="00BF6235" w:rsidP="00601D9E"/>
        </w:tc>
      </w:tr>
    </w:tbl>
    <w:p w:rsidR="00BF6235" w:rsidRPr="00554AD8" w:rsidRDefault="00BF6235" w:rsidP="002D13FE"/>
    <w:p w:rsidR="00BF6235" w:rsidRPr="00554AD8" w:rsidRDefault="00316E99" w:rsidP="002D13FE">
      <w:r>
        <w:rPr>
          <w:noProof/>
        </w:rPr>
        <w:pict>
          <v:shape id="_x0000_s1032" type="#_x0000_t202" style="position:absolute;margin-left:0;margin-top:15.65pt;width:261pt;height:26.4pt;z-index:4" fillcolor="silver">
            <v:textbox style="mso-next-textbox:#_x0000_s1032">
              <w:txbxContent>
                <w:p w:rsidR="002B11F6" w:rsidRDefault="002B11F6" w:rsidP="001E7B71">
                  <w:pPr>
                    <w:numPr>
                      <w:ilvl w:val="0"/>
                      <w:numId w:val="13"/>
                    </w:numPr>
                    <w:rPr>
                      <w:b/>
                    </w:rPr>
                  </w:pPr>
                  <w:r>
                    <w:rPr>
                      <w:b/>
                    </w:rPr>
                    <w:t>EVALUACIÓN</w:t>
                  </w:r>
                </w:p>
                <w:p w:rsidR="002B11F6" w:rsidRDefault="002B11F6" w:rsidP="002D13FE">
                  <w:pPr>
                    <w:rPr>
                      <w:noProof/>
                    </w:rPr>
                  </w:pPr>
                </w:p>
              </w:txbxContent>
            </v:textbox>
            <w10:wrap type="square"/>
          </v:shape>
        </w:pict>
      </w:r>
    </w:p>
    <w:p w:rsidR="00BF6235" w:rsidRPr="00554AD8" w:rsidRDefault="00BF6235" w:rsidP="002D13FE"/>
    <w:p w:rsidR="00BF6235" w:rsidRPr="00554AD8" w:rsidRDefault="00BF6235" w:rsidP="002D13FE"/>
    <w:p w:rsidR="00BF6235" w:rsidRPr="00554AD8" w:rsidRDefault="00BF6235" w:rsidP="002D13FE"/>
    <w:tbl>
      <w:tblPr>
        <w:tblW w:w="0" w:type="auto"/>
        <w:tblLook w:val="01E0" w:firstRow="1" w:lastRow="1" w:firstColumn="1" w:lastColumn="1" w:noHBand="0" w:noVBand="0"/>
      </w:tblPr>
      <w:tblGrid>
        <w:gridCol w:w="8208"/>
      </w:tblGrid>
      <w:tr w:rsidR="00BF6235" w:rsidRPr="00554AD8" w:rsidTr="00255218">
        <w:tc>
          <w:tcPr>
            <w:tcW w:w="8208" w:type="dxa"/>
          </w:tcPr>
          <w:p w:rsidR="00BF6235" w:rsidRPr="00554AD8" w:rsidRDefault="00BF6235" w:rsidP="002D13FE"/>
          <w:p w:rsidR="00BF6235" w:rsidRPr="00554AD8" w:rsidRDefault="00BF6235" w:rsidP="00123888">
            <w:pPr>
              <w:spacing w:before="120" w:after="120"/>
              <w:ind w:left="114"/>
              <w:jc w:val="both"/>
              <w:rPr>
                <w:b/>
                <w:lang w:val="es-ES_tradnl"/>
              </w:rPr>
            </w:pPr>
            <w:r w:rsidRPr="00554AD8">
              <w:rPr>
                <w:b/>
                <w:lang w:val="es-ES_tradnl"/>
              </w:rPr>
              <w:t>A) Objetivos de la evaluación</w:t>
            </w:r>
          </w:p>
          <w:p w:rsidR="00BF6235" w:rsidRPr="00554AD8" w:rsidRDefault="00BF6235" w:rsidP="00123888">
            <w:pPr>
              <w:spacing w:before="120" w:after="120"/>
              <w:ind w:left="114"/>
              <w:jc w:val="both"/>
              <w:rPr>
                <w:color w:val="000000"/>
              </w:rPr>
            </w:pPr>
            <w:r w:rsidRPr="00554AD8">
              <w:rPr>
                <w:color w:val="000000"/>
              </w:rPr>
              <w:t>En la evaluación de esta asignatura se tendrá en cuenta, principalmente, el grado de adquisición por parte de cada alumno de las competencias señaladas.</w:t>
            </w:r>
          </w:p>
          <w:p w:rsidR="00BF6235" w:rsidRPr="00554AD8" w:rsidRDefault="00BF6235" w:rsidP="00123888">
            <w:pPr>
              <w:spacing w:before="120" w:after="120"/>
              <w:ind w:left="114"/>
              <w:jc w:val="both"/>
              <w:rPr>
                <w:color w:val="000000"/>
              </w:rPr>
            </w:pPr>
            <w:r w:rsidRPr="00554AD8">
              <w:rPr>
                <w:color w:val="000000"/>
              </w:rPr>
              <w:t>Dicha evaluación permite otorgar al alumno una calificación final, con el fin de computarle los créditos en la configuración de su expediente académico.</w:t>
            </w:r>
          </w:p>
          <w:p w:rsidR="00BF6235" w:rsidRPr="00554AD8" w:rsidRDefault="00BF6235" w:rsidP="00123888">
            <w:pPr>
              <w:spacing w:before="120"/>
              <w:ind w:left="180"/>
              <w:jc w:val="both"/>
              <w:rPr>
                <w:b/>
                <w:color w:val="000000"/>
              </w:rPr>
            </w:pPr>
          </w:p>
          <w:p w:rsidR="00BF6235" w:rsidRPr="00554AD8" w:rsidRDefault="00BF6235" w:rsidP="00123888">
            <w:pPr>
              <w:spacing w:before="120"/>
              <w:ind w:left="180"/>
              <w:jc w:val="both"/>
              <w:rPr>
                <w:b/>
                <w:color w:val="000000"/>
              </w:rPr>
            </w:pPr>
            <w:r w:rsidRPr="00554AD8">
              <w:rPr>
                <w:b/>
                <w:color w:val="000000"/>
              </w:rPr>
              <w:t xml:space="preserve">B) Criterios de evaluación y calificación </w:t>
            </w:r>
          </w:p>
          <w:p w:rsidR="00BF6235" w:rsidRPr="00554AD8" w:rsidRDefault="00BF6235" w:rsidP="00123888">
            <w:pPr>
              <w:spacing w:before="120" w:after="120"/>
              <w:ind w:left="181"/>
              <w:jc w:val="both"/>
              <w:rPr>
                <w:color w:val="000000"/>
              </w:rPr>
            </w:pPr>
            <w:r w:rsidRPr="00554AD8">
              <w:rPr>
                <w:color w:val="000000"/>
              </w:rPr>
              <w:t xml:space="preserve">El programa de la asignatura refleja el carácter continuado de un proceso de formación-aprendizaje, que obliga al establecimiento de un sistema de evaluación continua. </w:t>
            </w:r>
          </w:p>
          <w:p w:rsidR="00BF6235" w:rsidRPr="00554AD8" w:rsidRDefault="00BF6235" w:rsidP="00123888">
            <w:pPr>
              <w:spacing w:before="120" w:after="120"/>
              <w:ind w:left="181"/>
              <w:jc w:val="both"/>
              <w:rPr>
                <w:color w:val="000000"/>
              </w:rPr>
            </w:pPr>
            <w:r w:rsidRPr="00554AD8">
              <w:rPr>
                <w:color w:val="000000"/>
              </w:rPr>
              <w:t>Los mecanismos que se utilizan para proceder a la evaluación son los siguientes:</w:t>
            </w:r>
          </w:p>
          <w:p w:rsidR="00BF6235" w:rsidRPr="00554AD8" w:rsidRDefault="00BF6235" w:rsidP="00123888">
            <w:pPr>
              <w:spacing w:before="120"/>
              <w:ind w:left="180"/>
              <w:jc w:val="both"/>
              <w:rPr>
                <w:color w:val="000000"/>
              </w:rPr>
            </w:pPr>
            <w:r w:rsidRPr="00554AD8">
              <w:rPr>
                <w:b/>
                <w:color w:val="000000"/>
              </w:rPr>
              <w:t xml:space="preserve">1) </w:t>
            </w:r>
            <w:r w:rsidRPr="00554AD8">
              <w:rPr>
                <w:b/>
                <w:i/>
                <w:iCs/>
                <w:color w:val="000000"/>
                <w:u w:val="single"/>
              </w:rPr>
              <w:t>Control de asistencia</w:t>
            </w:r>
            <w:r w:rsidRPr="00554AD8">
              <w:rPr>
                <w:b/>
                <w:color w:val="000000"/>
                <w:u w:val="single"/>
              </w:rPr>
              <w:t xml:space="preserve"> </w:t>
            </w:r>
            <w:r w:rsidRPr="00554AD8">
              <w:rPr>
                <w:b/>
                <w:i/>
                <w:color w:val="000000"/>
                <w:u w:val="single"/>
              </w:rPr>
              <w:t>y puntualidad</w:t>
            </w:r>
            <w:r w:rsidRPr="00554AD8">
              <w:rPr>
                <w:i/>
                <w:color w:val="000000"/>
              </w:rPr>
              <w:t xml:space="preserve">. </w:t>
            </w:r>
            <w:r w:rsidRPr="00554AD8">
              <w:rPr>
                <w:color w:val="000000"/>
              </w:rPr>
              <w:t>El tutor externo utilizará el instrumento que entienda adecuado para controlar la asistencia. Se reflejará en el cuestionario del destino.</w:t>
            </w:r>
          </w:p>
          <w:p w:rsidR="00BF6235" w:rsidRPr="00554AD8" w:rsidRDefault="00BF6235" w:rsidP="00123888">
            <w:pPr>
              <w:spacing w:before="120"/>
              <w:ind w:left="180"/>
              <w:jc w:val="both"/>
              <w:rPr>
                <w:color w:val="000000"/>
              </w:rPr>
            </w:pPr>
            <w:r w:rsidRPr="00554AD8">
              <w:rPr>
                <w:color w:val="000000"/>
              </w:rPr>
              <w:lastRenderedPageBreak/>
              <w:t>La ausencia injustificada de más del diez por ciento del total de horas imposibilitará la superación de las prácticas, debiendo el alumno volver a repetir un período de prácticas  en el destino que se le asigne.</w:t>
            </w:r>
          </w:p>
          <w:p w:rsidR="00DE051B" w:rsidRDefault="00762890" w:rsidP="00123888">
            <w:pPr>
              <w:spacing w:before="120"/>
              <w:ind w:left="180"/>
              <w:jc w:val="both"/>
              <w:rPr>
                <w:color w:val="000000"/>
              </w:rPr>
            </w:pPr>
            <w:r>
              <w:rPr>
                <w:b/>
                <w:color w:val="000000"/>
              </w:rPr>
              <w:t>2</w:t>
            </w:r>
            <w:r w:rsidR="00BF6235" w:rsidRPr="00554AD8">
              <w:rPr>
                <w:b/>
                <w:color w:val="000000"/>
              </w:rPr>
              <w:t xml:space="preserve">) </w:t>
            </w:r>
            <w:r>
              <w:rPr>
                <w:b/>
                <w:i/>
                <w:color w:val="000000"/>
                <w:u w:val="single"/>
              </w:rPr>
              <w:t>Informe</w:t>
            </w:r>
            <w:r w:rsidR="00BF6235" w:rsidRPr="00554AD8">
              <w:rPr>
                <w:b/>
                <w:i/>
                <w:color w:val="000000"/>
                <w:u w:val="single"/>
              </w:rPr>
              <w:t xml:space="preserve"> del Tutor </w:t>
            </w:r>
            <w:r>
              <w:rPr>
                <w:b/>
                <w:i/>
                <w:color w:val="000000"/>
                <w:u w:val="single"/>
              </w:rPr>
              <w:t>Externo (cuestionario)</w:t>
            </w:r>
            <w:r w:rsidR="00BF6235" w:rsidRPr="00554AD8">
              <w:rPr>
                <w:b/>
                <w:i/>
                <w:color w:val="000000"/>
              </w:rPr>
              <w:t>.</w:t>
            </w:r>
            <w:r w:rsidR="00BF6235" w:rsidRPr="00554AD8">
              <w:rPr>
                <w:color w:val="000000"/>
              </w:rPr>
              <w:t xml:space="preserve"> Durante el período de prácticas, el tutor interno mantendrá contacto con el tutor externo para conocer el desarrollo de las actividades realizadas por los alumnos y su evolución. </w:t>
            </w:r>
          </w:p>
          <w:p w:rsidR="00BF6235" w:rsidRPr="00554AD8" w:rsidRDefault="00BF6235" w:rsidP="00123888">
            <w:pPr>
              <w:spacing w:before="120"/>
              <w:ind w:left="180"/>
              <w:jc w:val="both"/>
              <w:rPr>
                <w:color w:val="000000"/>
              </w:rPr>
            </w:pPr>
            <w:r w:rsidRPr="00554AD8">
              <w:rPr>
                <w:color w:val="000000"/>
              </w:rPr>
              <w:t>En la evaluación considerará los aspectos destaca</w:t>
            </w:r>
            <w:r w:rsidR="00DE051B">
              <w:rPr>
                <w:color w:val="000000"/>
              </w:rPr>
              <w:t>dos</w:t>
            </w:r>
            <w:r w:rsidRPr="00554AD8">
              <w:rPr>
                <w:color w:val="000000"/>
              </w:rPr>
              <w:t xml:space="preserve"> por el tutor externo y que serán facilitados por los medios oportunos</w:t>
            </w:r>
            <w:r w:rsidR="00762890">
              <w:rPr>
                <w:color w:val="000000"/>
              </w:rPr>
              <w:t xml:space="preserve"> (a través del cuestionario de evaluación que el tutor externo ha de emitir a la finalización del período de prácticas, y </w:t>
            </w:r>
            <w:r w:rsidR="00DE051B">
              <w:rPr>
                <w:color w:val="000000"/>
              </w:rPr>
              <w:t>por la opinión que de éste se recabe a través de tales contactos)</w:t>
            </w:r>
            <w:r w:rsidRPr="00554AD8">
              <w:rPr>
                <w:color w:val="000000"/>
              </w:rPr>
              <w:t>.</w:t>
            </w:r>
          </w:p>
          <w:p w:rsidR="00BF6235" w:rsidRPr="00554AD8" w:rsidRDefault="00DE051B" w:rsidP="00123888">
            <w:pPr>
              <w:spacing w:before="120"/>
              <w:ind w:left="228"/>
              <w:jc w:val="both"/>
              <w:rPr>
                <w:color w:val="000000"/>
              </w:rPr>
            </w:pPr>
            <w:r>
              <w:rPr>
                <w:b/>
                <w:color w:val="000000"/>
              </w:rPr>
              <w:t>3</w:t>
            </w:r>
            <w:r w:rsidR="00BF6235" w:rsidRPr="00554AD8">
              <w:rPr>
                <w:b/>
                <w:color w:val="000000"/>
              </w:rPr>
              <w:t xml:space="preserve">) </w:t>
            </w:r>
            <w:r w:rsidR="00BF6235" w:rsidRPr="00554AD8">
              <w:rPr>
                <w:b/>
                <w:i/>
                <w:iCs/>
                <w:color w:val="000000"/>
                <w:u w:val="single"/>
              </w:rPr>
              <w:t>Memoria</w:t>
            </w:r>
            <w:r>
              <w:rPr>
                <w:b/>
                <w:i/>
                <w:iCs/>
                <w:color w:val="000000"/>
                <w:u w:val="single"/>
              </w:rPr>
              <w:t>s, intermedia y final,</w:t>
            </w:r>
            <w:r w:rsidR="00BF6235" w:rsidRPr="00554AD8">
              <w:rPr>
                <w:b/>
                <w:i/>
                <w:iCs/>
                <w:color w:val="000000"/>
                <w:u w:val="single"/>
              </w:rPr>
              <w:t xml:space="preserve"> elaborada</w:t>
            </w:r>
            <w:r>
              <w:rPr>
                <w:b/>
                <w:i/>
                <w:iCs/>
                <w:color w:val="000000"/>
                <w:u w:val="single"/>
              </w:rPr>
              <w:t>s</w:t>
            </w:r>
            <w:r w:rsidR="00BF6235" w:rsidRPr="00554AD8">
              <w:rPr>
                <w:b/>
                <w:i/>
                <w:iCs/>
                <w:color w:val="000000"/>
                <w:u w:val="single"/>
              </w:rPr>
              <w:t xml:space="preserve"> por el alumno</w:t>
            </w:r>
            <w:r w:rsidR="00BF6235" w:rsidRPr="00554AD8">
              <w:rPr>
                <w:color w:val="000000"/>
              </w:rPr>
              <w:t xml:space="preserve">. Permitirá valorar el rendimiento del alumno, los conocimientos o habilidades adquiridas durante el desarrollo de las prácticas y su opinión sobre la actividad realizada. </w:t>
            </w:r>
          </w:p>
          <w:p w:rsidR="00BF6235" w:rsidRDefault="00DE051B" w:rsidP="00123888">
            <w:pPr>
              <w:spacing w:before="120"/>
              <w:ind w:left="228"/>
              <w:jc w:val="both"/>
            </w:pPr>
            <w:r>
              <w:rPr>
                <w:b/>
                <w:color w:val="000000"/>
              </w:rPr>
              <w:t>4</w:t>
            </w:r>
            <w:r w:rsidR="00BF6235" w:rsidRPr="00554AD8">
              <w:rPr>
                <w:b/>
                <w:color w:val="000000"/>
              </w:rPr>
              <w:t xml:space="preserve">) </w:t>
            </w:r>
            <w:r w:rsidR="00BF6235" w:rsidRPr="00554AD8">
              <w:rPr>
                <w:b/>
                <w:i/>
                <w:u w:val="single"/>
              </w:rPr>
              <w:t xml:space="preserve">Entrevista entre el alumno y el </w:t>
            </w:r>
            <w:r>
              <w:rPr>
                <w:b/>
                <w:i/>
                <w:u w:val="single"/>
              </w:rPr>
              <w:t>T</w:t>
            </w:r>
            <w:r w:rsidR="00BF6235" w:rsidRPr="00554AD8">
              <w:rPr>
                <w:b/>
                <w:i/>
                <w:u w:val="single"/>
              </w:rPr>
              <w:t xml:space="preserve">utor </w:t>
            </w:r>
            <w:r>
              <w:rPr>
                <w:b/>
                <w:i/>
                <w:u w:val="single"/>
              </w:rPr>
              <w:t>Interno</w:t>
            </w:r>
            <w:r w:rsidR="00BF6235" w:rsidRPr="00554AD8">
              <w:rPr>
                <w:b/>
                <w:i/>
              </w:rPr>
              <w:t>.</w:t>
            </w:r>
            <w:r w:rsidR="00BF6235" w:rsidRPr="00554AD8">
              <w:rPr>
                <w:b/>
              </w:rPr>
              <w:t xml:space="preserve"> </w:t>
            </w:r>
            <w:r w:rsidR="00BF6235" w:rsidRPr="00554AD8">
              <w:t>El alumno está obligado a concurrir a la cita fijada por el tutor académico para mantener una entrevista en la que se han de comentar los aspectos que sean de interés a los efectos de su evaluación y calificación final.</w:t>
            </w:r>
          </w:p>
          <w:p w:rsidR="00DE051B" w:rsidRDefault="00DE051B" w:rsidP="00DE051B">
            <w:pPr>
              <w:spacing w:before="120"/>
              <w:ind w:left="228"/>
              <w:jc w:val="both"/>
            </w:pPr>
            <w:r>
              <w:rPr>
                <w:b/>
                <w:color w:val="000000"/>
              </w:rPr>
              <w:t xml:space="preserve">5) </w:t>
            </w:r>
            <w:r w:rsidRPr="00DE051B">
              <w:rPr>
                <w:b/>
                <w:i/>
                <w:color w:val="000000"/>
                <w:u w:val="single"/>
              </w:rPr>
              <w:t>Evaluación del Tutor Interno.</w:t>
            </w:r>
            <w:r>
              <w:rPr>
                <w:color w:val="000000"/>
              </w:rPr>
              <w:t xml:space="preserve"> El tutor asignado desde el comienzo de las prácticas será el encargado de evaluar esta asignatura. Para ello tendrá en cuenta, la opinión del tutor externo, el contenido de las memorias presentadas y los términos en los que se haya desarrollado la entrevista mantenida con el alumno.</w:t>
            </w:r>
          </w:p>
          <w:p w:rsidR="00DE051B" w:rsidRPr="00DE051B" w:rsidRDefault="00DE051B" w:rsidP="00DE051B">
            <w:pPr>
              <w:spacing w:before="120"/>
              <w:ind w:left="228"/>
              <w:jc w:val="both"/>
            </w:pPr>
            <w:r w:rsidRPr="00554AD8">
              <w:rPr>
                <w:color w:val="000000"/>
              </w:rPr>
              <w:t xml:space="preserve">En todo caso, se valorarán las tareas llevadas a cabo, </w:t>
            </w:r>
            <w:r>
              <w:rPr>
                <w:color w:val="000000"/>
              </w:rPr>
              <w:t>la</w:t>
            </w:r>
            <w:r w:rsidRPr="00554AD8">
              <w:rPr>
                <w:color w:val="000000"/>
              </w:rPr>
              <w:t xml:space="preserve"> disposición personal</w:t>
            </w:r>
            <w:r>
              <w:rPr>
                <w:color w:val="000000"/>
              </w:rPr>
              <w:t xml:space="preserve"> de cada alumno</w:t>
            </w:r>
            <w:r w:rsidRPr="00554AD8">
              <w:rPr>
                <w:color w:val="000000"/>
              </w:rPr>
              <w:t>, la adecuación del trabajo con los objetivos inicialmente propuestos, así como cualquier otro aspecto que se considere de interés para su calificación.</w:t>
            </w:r>
          </w:p>
          <w:p w:rsidR="00BF6235" w:rsidRPr="00554AD8" w:rsidRDefault="00BF6235" w:rsidP="00123888">
            <w:pPr>
              <w:spacing w:before="120"/>
              <w:jc w:val="both"/>
              <w:rPr>
                <w:b/>
              </w:rPr>
            </w:pPr>
          </w:p>
          <w:p w:rsidR="00BF6235" w:rsidRPr="00554AD8" w:rsidRDefault="00BF6235" w:rsidP="00123888">
            <w:pPr>
              <w:spacing w:before="120"/>
              <w:jc w:val="both"/>
              <w:rPr>
                <w:b/>
              </w:rPr>
            </w:pPr>
            <w:r w:rsidRPr="00554AD8">
              <w:rPr>
                <w:b/>
              </w:rPr>
              <w:t>C) Calificación final</w:t>
            </w:r>
          </w:p>
          <w:p w:rsidR="00BF6235" w:rsidRPr="00554AD8" w:rsidRDefault="00BF6235" w:rsidP="001E7B71">
            <w:pPr>
              <w:numPr>
                <w:ilvl w:val="0"/>
                <w:numId w:val="21"/>
              </w:numPr>
              <w:spacing w:before="120"/>
              <w:jc w:val="both"/>
            </w:pPr>
            <w:r w:rsidRPr="00554AD8">
              <w:t>El tutor interno valorará el período de prácticas siguiendo los criterios propuestos en el programa, emitiendo un informe que entregará al/la Vicedecano/a competente, y comentando con el mismo sus impresiones sobre el seguimiento de los alumnos en los centros de prácticas.</w:t>
            </w:r>
          </w:p>
          <w:p w:rsidR="00BF6235" w:rsidRPr="007B5478" w:rsidRDefault="00BF6235" w:rsidP="007B5478">
            <w:pPr>
              <w:pStyle w:val="Textoindependiente2"/>
              <w:numPr>
                <w:ilvl w:val="0"/>
                <w:numId w:val="21"/>
              </w:numPr>
              <w:spacing w:before="120"/>
              <w:rPr>
                <w:bCs/>
              </w:rPr>
            </w:pPr>
            <w:r w:rsidRPr="00A15DD5">
              <w:rPr>
                <w:bCs/>
                <w:lang w:val="es-ES_tradnl"/>
              </w:rPr>
              <w:t xml:space="preserve">La calificación final </w:t>
            </w:r>
            <w:r w:rsidRPr="00A15DD5">
              <w:rPr>
                <w:bCs/>
              </w:rPr>
              <w:t xml:space="preserve">la establece el tutor interno con el/la </w:t>
            </w:r>
            <w:r w:rsidRPr="00A15DD5">
              <w:rPr>
                <w:bCs/>
                <w:color w:val="000000"/>
              </w:rPr>
              <w:t>Vicedecano/a competente</w:t>
            </w:r>
            <w:r w:rsidRPr="00A15DD5">
              <w:rPr>
                <w:bCs/>
              </w:rPr>
              <w:t>, tomando en consideración para su evaluación:</w:t>
            </w:r>
          </w:p>
          <w:p w:rsidR="00BF6235" w:rsidRPr="00A15DD5" w:rsidRDefault="007B5478" w:rsidP="001E7B71">
            <w:pPr>
              <w:pStyle w:val="Textoindependiente2"/>
              <w:numPr>
                <w:ilvl w:val="0"/>
                <w:numId w:val="20"/>
              </w:numPr>
              <w:tabs>
                <w:tab w:val="clear" w:pos="720"/>
              </w:tabs>
              <w:spacing w:before="120"/>
              <w:ind w:left="1197" w:firstLine="21"/>
              <w:rPr>
                <w:bCs/>
              </w:rPr>
            </w:pPr>
            <w:r>
              <w:rPr>
                <w:bCs/>
              </w:rPr>
              <w:t>El correcto cumplimiento de sus obligaciones</w:t>
            </w:r>
            <w:r w:rsidR="00BF6235" w:rsidRPr="00A15DD5">
              <w:rPr>
                <w:bCs/>
              </w:rPr>
              <w:t>.</w:t>
            </w:r>
          </w:p>
          <w:p w:rsidR="00BF6235" w:rsidRPr="00A15DD5" w:rsidRDefault="007B5478" w:rsidP="001E7B71">
            <w:pPr>
              <w:pStyle w:val="Textoindependiente2"/>
              <w:numPr>
                <w:ilvl w:val="0"/>
                <w:numId w:val="20"/>
              </w:numPr>
              <w:tabs>
                <w:tab w:val="clear" w:pos="720"/>
              </w:tabs>
              <w:spacing w:before="120"/>
              <w:ind w:left="1197" w:firstLine="21"/>
              <w:rPr>
                <w:bCs/>
              </w:rPr>
            </w:pPr>
            <w:r>
              <w:rPr>
                <w:bCs/>
              </w:rPr>
              <w:t>El seguimiento realizado por el tutor interno.</w:t>
            </w:r>
          </w:p>
          <w:p w:rsidR="00BF6235" w:rsidRPr="00A15DD5" w:rsidRDefault="00BF6235" w:rsidP="001E7B71">
            <w:pPr>
              <w:pStyle w:val="Textoindependiente2"/>
              <w:numPr>
                <w:ilvl w:val="0"/>
                <w:numId w:val="20"/>
              </w:numPr>
              <w:tabs>
                <w:tab w:val="clear" w:pos="720"/>
              </w:tabs>
              <w:spacing w:before="120"/>
              <w:ind w:left="1197" w:firstLine="21"/>
              <w:rPr>
                <w:bCs/>
              </w:rPr>
            </w:pPr>
            <w:r w:rsidRPr="00A15DD5">
              <w:rPr>
                <w:bCs/>
              </w:rPr>
              <w:t>La</w:t>
            </w:r>
            <w:r w:rsidR="007B5478">
              <w:rPr>
                <w:bCs/>
              </w:rPr>
              <w:t>s</w:t>
            </w:r>
            <w:r w:rsidRPr="00A15DD5">
              <w:rPr>
                <w:bCs/>
              </w:rPr>
              <w:t xml:space="preserve"> mem</w:t>
            </w:r>
            <w:r w:rsidR="007B5478">
              <w:rPr>
                <w:bCs/>
              </w:rPr>
              <w:t>orias presentadas por el alumno, así como</w:t>
            </w:r>
            <w:r w:rsidRPr="00A15DD5">
              <w:rPr>
                <w:bCs/>
              </w:rPr>
              <w:t xml:space="preserve"> cualquier otra documentación que quiera entregar </w:t>
            </w:r>
            <w:r w:rsidR="007B5478">
              <w:rPr>
                <w:bCs/>
              </w:rPr>
              <w:t>como forma de demostrar</w:t>
            </w:r>
            <w:r w:rsidRPr="00A15DD5">
              <w:rPr>
                <w:bCs/>
              </w:rPr>
              <w:t xml:space="preserve"> su labor realizada durante el período de prácticas.</w:t>
            </w:r>
          </w:p>
          <w:p w:rsidR="00BF6235" w:rsidRPr="00A15DD5" w:rsidRDefault="007B5478" w:rsidP="001E7B71">
            <w:pPr>
              <w:pStyle w:val="Textoindependiente2"/>
              <w:numPr>
                <w:ilvl w:val="0"/>
                <w:numId w:val="20"/>
              </w:numPr>
              <w:tabs>
                <w:tab w:val="clear" w:pos="720"/>
              </w:tabs>
              <w:spacing w:before="120"/>
              <w:ind w:left="1197" w:firstLine="21"/>
              <w:rPr>
                <w:bCs/>
              </w:rPr>
            </w:pPr>
            <w:r>
              <w:rPr>
                <w:bCs/>
              </w:rPr>
              <w:lastRenderedPageBreak/>
              <w:t>La opinión del</w:t>
            </w:r>
            <w:r w:rsidR="00BF6235" w:rsidRPr="00A15DD5">
              <w:rPr>
                <w:bCs/>
              </w:rPr>
              <w:t xml:space="preserve"> tutor externo.</w:t>
            </w:r>
          </w:p>
          <w:p w:rsidR="00BF6235" w:rsidRPr="00A15DD5" w:rsidRDefault="00BF6235" w:rsidP="001E7B71">
            <w:pPr>
              <w:pStyle w:val="Textoindependiente2"/>
              <w:numPr>
                <w:ilvl w:val="0"/>
                <w:numId w:val="20"/>
              </w:numPr>
              <w:tabs>
                <w:tab w:val="clear" w:pos="720"/>
              </w:tabs>
              <w:spacing w:before="120"/>
              <w:ind w:left="1197" w:firstLine="21"/>
              <w:rPr>
                <w:bCs/>
              </w:rPr>
            </w:pPr>
            <w:r w:rsidRPr="00A15DD5">
              <w:rPr>
                <w:bCs/>
              </w:rPr>
              <w:t>La entrevista final con el alumno.</w:t>
            </w:r>
          </w:p>
          <w:p w:rsidR="00BF6235" w:rsidRPr="00A15DD5" w:rsidRDefault="00BF6235" w:rsidP="001E7B71">
            <w:pPr>
              <w:pStyle w:val="Textoindependiente2"/>
              <w:numPr>
                <w:ilvl w:val="0"/>
                <w:numId w:val="20"/>
              </w:numPr>
              <w:tabs>
                <w:tab w:val="clear" w:pos="720"/>
              </w:tabs>
              <w:spacing w:before="120"/>
              <w:ind w:left="1197" w:firstLine="21"/>
              <w:rPr>
                <w:bCs/>
              </w:rPr>
            </w:pPr>
            <w:r w:rsidRPr="00A15DD5">
              <w:rPr>
                <w:bCs/>
              </w:rPr>
              <w:t>Otros datos de interés</w:t>
            </w:r>
          </w:p>
          <w:p w:rsidR="00BF6235" w:rsidRPr="00A15DD5" w:rsidRDefault="00BF6235" w:rsidP="001E7B71">
            <w:pPr>
              <w:pStyle w:val="Textoindependiente2"/>
              <w:numPr>
                <w:ilvl w:val="1"/>
                <w:numId w:val="20"/>
              </w:numPr>
              <w:tabs>
                <w:tab w:val="clear" w:pos="1440"/>
              </w:tabs>
              <w:spacing w:before="120" w:after="120"/>
              <w:ind w:left="342" w:hanging="15"/>
              <w:rPr>
                <w:bCs/>
              </w:rPr>
            </w:pPr>
            <w:r w:rsidRPr="00A15DD5">
              <w:rPr>
                <w:bCs/>
              </w:rPr>
              <w:t>Los alumnos serán calificados con una nota comprendida entre el 1 y el 10.</w:t>
            </w:r>
          </w:p>
          <w:p w:rsidR="00BF6235" w:rsidRPr="00A15DD5" w:rsidRDefault="00BF6235" w:rsidP="001E7B71">
            <w:pPr>
              <w:pStyle w:val="Textoindependiente2"/>
              <w:numPr>
                <w:ilvl w:val="1"/>
                <w:numId w:val="20"/>
              </w:numPr>
              <w:tabs>
                <w:tab w:val="clear" w:pos="1440"/>
              </w:tabs>
              <w:spacing w:before="120" w:after="120"/>
              <w:ind w:left="342" w:hanging="15"/>
              <w:rPr>
                <w:bCs/>
              </w:rPr>
            </w:pPr>
            <w:r w:rsidRPr="00A15DD5">
              <w:rPr>
                <w:bCs/>
              </w:rPr>
              <w:t xml:space="preserve">El alumno podrá solicitar la revisión de la calificación ante el tutor interno.  </w:t>
            </w:r>
          </w:p>
          <w:p w:rsidR="00BF6235" w:rsidRDefault="00BF6235" w:rsidP="002D13FE">
            <w:r w:rsidRPr="00A15DD5">
              <w:t xml:space="preserve">El acta será firmada por el/la </w:t>
            </w:r>
            <w:r w:rsidRPr="00A15DD5">
              <w:rPr>
                <w:color w:val="000000"/>
              </w:rPr>
              <w:t>Vicedecano/a competente</w:t>
            </w:r>
            <w:r w:rsidRPr="00A15DD5">
              <w:t>.</w:t>
            </w:r>
          </w:p>
          <w:p w:rsidR="00DE051B" w:rsidRDefault="00DE051B" w:rsidP="002D13FE"/>
          <w:p w:rsidR="00DE051B" w:rsidRPr="00554AD8" w:rsidRDefault="00DE051B" w:rsidP="002D13FE"/>
        </w:tc>
      </w:tr>
    </w:tbl>
    <w:p w:rsidR="00BF6235" w:rsidRPr="00554AD8" w:rsidRDefault="00BF6235" w:rsidP="002D13FE"/>
    <w:p w:rsidR="00BF6235" w:rsidRPr="00554AD8" w:rsidRDefault="00316E99" w:rsidP="002D13FE">
      <w:r>
        <w:rPr>
          <w:noProof/>
        </w:rPr>
        <w:pict>
          <v:shape id="_x0000_s1033" type="#_x0000_t202" style="position:absolute;margin-left:0;margin-top:0;width:261pt;height:26.4pt;z-index:5" fillcolor="silver">
            <v:textbox style="mso-next-textbox:#_x0000_s1033">
              <w:txbxContent>
                <w:p w:rsidR="002B11F6" w:rsidRDefault="002B11F6" w:rsidP="001E7B71">
                  <w:pPr>
                    <w:numPr>
                      <w:ilvl w:val="0"/>
                      <w:numId w:val="14"/>
                    </w:numPr>
                    <w:rPr>
                      <w:b/>
                    </w:rPr>
                  </w:pPr>
                  <w:r>
                    <w:rPr>
                      <w:b/>
                    </w:rPr>
                    <w:t>BIBLIOGRAFÍA GENERAL</w:t>
                  </w:r>
                </w:p>
                <w:p w:rsidR="002B11F6" w:rsidRDefault="002B11F6" w:rsidP="002D13FE">
                  <w:pPr>
                    <w:rPr>
                      <w:noProof/>
                    </w:rPr>
                  </w:pPr>
                </w:p>
              </w:txbxContent>
            </v:textbox>
            <w10:wrap type="square"/>
          </v:shape>
        </w:pict>
      </w:r>
    </w:p>
    <w:p w:rsidR="00BF6235" w:rsidRPr="00554AD8" w:rsidRDefault="00BF6235" w:rsidP="007A52CA"/>
    <w:p w:rsidR="00BF6235" w:rsidRPr="00554AD8" w:rsidRDefault="00BF6235" w:rsidP="007A52CA"/>
    <w:tbl>
      <w:tblPr>
        <w:tblW w:w="0" w:type="auto"/>
        <w:tblLook w:val="01E0" w:firstRow="1" w:lastRow="1" w:firstColumn="1" w:lastColumn="1" w:noHBand="0" w:noVBand="0"/>
      </w:tblPr>
      <w:tblGrid>
        <w:gridCol w:w="8388"/>
      </w:tblGrid>
      <w:tr w:rsidR="00BF6235" w:rsidRPr="00554AD8" w:rsidTr="00255218">
        <w:tc>
          <w:tcPr>
            <w:tcW w:w="8388" w:type="dxa"/>
          </w:tcPr>
          <w:p w:rsidR="00BF6235" w:rsidRPr="00554AD8" w:rsidRDefault="00BF6235" w:rsidP="007A52CA">
            <w:r w:rsidRPr="00554AD8">
              <w:t>No existe.</w:t>
            </w:r>
          </w:p>
        </w:tc>
      </w:tr>
    </w:tbl>
    <w:p w:rsidR="00BF6235" w:rsidRDefault="00BF6235" w:rsidP="007A52CA"/>
    <w:p w:rsidR="00BF6235" w:rsidRDefault="00BF6235" w:rsidP="007A52CA"/>
    <w:p w:rsidR="00BF6235" w:rsidRDefault="00BF6235" w:rsidP="007A52CA"/>
    <w:p w:rsidR="002B11F6" w:rsidRDefault="007B5478" w:rsidP="002B11F6">
      <w:pPr>
        <w:rPr>
          <w:rFonts w:ascii="Arial" w:hAnsi="Arial" w:cs="Arial"/>
        </w:rPr>
      </w:pPr>
      <w:r>
        <w:rPr>
          <w:rFonts w:ascii="Arial" w:hAnsi="Arial" w:cs="Arial"/>
          <w:b/>
          <w:u w:val="single"/>
        </w:rPr>
        <w:t>MUY IMPORTANTE</w:t>
      </w:r>
      <w:r w:rsidR="002B11F6" w:rsidRPr="0060781D">
        <w:rPr>
          <w:rFonts w:ascii="Arial" w:hAnsi="Arial" w:cs="Arial"/>
        </w:rPr>
        <w:t xml:space="preserve"> </w:t>
      </w:r>
    </w:p>
    <w:p w:rsidR="002B11F6" w:rsidRDefault="002B11F6" w:rsidP="002B11F6">
      <w:pPr>
        <w:rPr>
          <w:rFonts w:ascii="Arial" w:hAnsi="Arial" w:cs="Arial"/>
        </w:rPr>
      </w:pPr>
    </w:p>
    <w:p w:rsidR="002B11F6" w:rsidRDefault="002B11F6" w:rsidP="002B11F6">
      <w:pPr>
        <w:jc w:val="both"/>
        <w:rPr>
          <w:rFonts w:ascii="Arial" w:hAnsi="Arial" w:cs="Arial"/>
          <w:b/>
        </w:rPr>
      </w:pPr>
      <w:r>
        <w:rPr>
          <w:rFonts w:ascii="Arial" w:hAnsi="Arial" w:cs="Arial"/>
          <w:b/>
        </w:rPr>
        <w:t>Los alumnos deben e</w:t>
      </w:r>
      <w:r w:rsidRPr="00312411">
        <w:rPr>
          <w:rFonts w:ascii="Arial" w:hAnsi="Arial" w:cs="Arial"/>
          <w:b/>
        </w:rPr>
        <w:t>ntregar</w:t>
      </w:r>
      <w:r>
        <w:rPr>
          <w:rFonts w:ascii="Arial" w:hAnsi="Arial" w:cs="Arial"/>
          <w:b/>
        </w:rPr>
        <w:t xml:space="preserve"> dos copias</w:t>
      </w:r>
      <w:r w:rsidR="007B5478">
        <w:rPr>
          <w:rFonts w:ascii="Arial" w:hAnsi="Arial" w:cs="Arial"/>
          <w:b/>
        </w:rPr>
        <w:t xml:space="preserve"> de la</w:t>
      </w:r>
      <w:r w:rsidRPr="00312411">
        <w:rPr>
          <w:rFonts w:ascii="Arial" w:hAnsi="Arial" w:cs="Arial"/>
          <w:b/>
        </w:rPr>
        <w:t xml:space="preserve"> ficha</w:t>
      </w:r>
      <w:r w:rsidR="007B5478">
        <w:rPr>
          <w:rFonts w:ascii="Arial" w:hAnsi="Arial" w:cs="Arial"/>
          <w:b/>
        </w:rPr>
        <w:t xml:space="preserve"> que aparece en la página siguiente</w:t>
      </w:r>
      <w:r>
        <w:rPr>
          <w:rFonts w:ascii="Arial" w:hAnsi="Arial" w:cs="Arial"/>
          <w:b/>
        </w:rPr>
        <w:t xml:space="preserve"> el día de presentación de la asignatura (consultar lugar en el tablón de anuncios del Decanato y del curso, y en la página web de la Facultad de Derecho) y una copia de su expediente académico. </w:t>
      </w:r>
    </w:p>
    <w:p w:rsidR="007B5478" w:rsidRDefault="007B5478" w:rsidP="002B11F6">
      <w:pPr>
        <w:jc w:val="both"/>
        <w:rPr>
          <w:rFonts w:ascii="Arial" w:hAnsi="Arial" w:cs="Arial"/>
          <w:b/>
        </w:rPr>
      </w:pPr>
    </w:p>
    <w:p w:rsidR="007B5478" w:rsidRDefault="007B5478" w:rsidP="002B11F6">
      <w:pPr>
        <w:jc w:val="both"/>
        <w:rPr>
          <w:rFonts w:ascii="Arial" w:hAnsi="Arial" w:cs="Arial"/>
          <w:b/>
        </w:rPr>
      </w:pPr>
      <w:r>
        <w:rPr>
          <w:rFonts w:ascii="Arial" w:hAnsi="Arial" w:cs="Arial"/>
          <w:b/>
        </w:rPr>
        <w:t>Una copia de esta ficha se ha de entregar al/la Vicedecano/a de Prácticas y Trabajo Fin de Grado, y otra habrá de entregarse a la persona responsable de las Prácticas Externas en esta titulación en la Fundación.</w:t>
      </w:r>
    </w:p>
    <w:p w:rsidR="002B11F6" w:rsidRDefault="002B11F6" w:rsidP="002B11F6">
      <w:pPr>
        <w:jc w:val="both"/>
        <w:rPr>
          <w:rFonts w:ascii="Arial" w:hAnsi="Arial" w:cs="Arial"/>
          <w:b/>
        </w:rPr>
      </w:pPr>
    </w:p>
    <w:p w:rsidR="002B11F6" w:rsidRDefault="002B11F6" w:rsidP="002B11F6">
      <w:pPr>
        <w:jc w:val="both"/>
        <w:rPr>
          <w:rFonts w:ascii="Arial" w:hAnsi="Arial" w:cs="Arial"/>
          <w:b/>
        </w:rPr>
      </w:pPr>
      <w:r>
        <w:rPr>
          <w:rFonts w:ascii="Arial" w:hAnsi="Arial" w:cs="Arial"/>
          <w:b/>
        </w:rPr>
        <w:t>Es imprescindible para la organización de la asignatura la asistencia de todos los alumnos el día de su presentación.</w:t>
      </w:r>
    </w:p>
    <w:p w:rsidR="002B11F6" w:rsidRPr="002B11F6" w:rsidRDefault="002B11F6" w:rsidP="002B11F6">
      <w:pPr>
        <w:jc w:val="both"/>
        <w:rPr>
          <w:rFonts w:ascii="Arial" w:hAnsi="Arial" w:cs="Arial"/>
          <w:b/>
        </w:rPr>
      </w:pPr>
    </w:p>
    <w:p w:rsidR="002B11F6" w:rsidRDefault="002B11F6" w:rsidP="002B11F6">
      <w:pPr>
        <w:jc w:val="both"/>
        <w:rPr>
          <w:rFonts w:ascii="Arial" w:hAnsi="Arial" w:cs="Arial"/>
          <w:b/>
        </w:rPr>
      </w:pPr>
      <w:r w:rsidRPr="002B11F6">
        <w:rPr>
          <w:rFonts w:ascii="Arial" w:hAnsi="Arial" w:cs="Arial"/>
          <w:b/>
        </w:rPr>
        <w:t>No se procederá a la adjudicación de un centro de prácticas hasta que los alumnos no entreguen estas fichas.</w:t>
      </w:r>
    </w:p>
    <w:p w:rsidR="007B5478" w:rsidRDefault="007B5478" w:rsidP="002B11F6">
      <w:pPr>
        <w:jc w:val="both"/>
        <w:rPr>
          <w:rFonts w:ascii="Arial" w:hAnsi="Arial" w:cs="Arial"/>
          <w:b/>
        </w:rPr>
      </w:pPr>
    </w:p>
    <w:p w:rsidR="007B5478" w:rsidRDefault="007B5478" w:rsidP="002B11F6">
      <w:pPr>
        <w:jc w:val="both"/>
        <w:rPr>
          <w:rFonts w:ascii="Arial" w:hAnsi="Arial" w:cs="Arial"/>
          <w:b/>
        </w:rPr>
      </w:pPr>
      <w:r>
        <w:rPr>
          <w:rFonts w:ascii="Arial" w:hAnsi="Arial" w:cs="Arial"/>
          <w:b/>
        </w:rPr>
        <w:t>En cualquier caso, se dispondrá, como fecha límite para la entrega de las fichas el día 31 de octubre del presente curso.</w:t>
      </w:r>
    </w:p>
    <w:p w:rsidR="002B11F6" w:rsidRDefault="002B11F6" w:rsidP="002B11F6">
      <w:pPr>
        <w:jc w:val="both"/>
        <w:rPr>
          <w:rFonts w:ascii="Arial" w:hAnsi="Arial" w:cs="Arial"/>
          <w:b/>
        </w:rPr>
      </w:pPr>
    </w:p>
    <w:p w:rsidR="002B11F6" w:rsidRPr="002B11F6" w:rsidRDefault="002B11F6" w:rsidP="002B11F6">
      <w:pPr>
        <w:jc w:val="both"/>
        <w:rPr>
          <w:rFonts w:ascii="Arial Narrow" w:hAnsi="Arial Narrow"/>
          <w:b/>
        </w:rPr>
      </w:pPr>
      <w:r>
        <w:rPr>
          <w:rFonts w:ascii="Arial" w:hAnsi="Arial" w:cs="Arial"/>
          <w:b/>
        </w:rPr>
        <w:t xml:space="preserve">Una vez asignado el tutor interno, los alumnos deben contactar con él/ella para entregarle otra copia de su ficha y comentarle, personalmente, los aspectos fundamentales de sus prácticas (básicamente, el destino asignado, las tareas o actividades a desarrollar, la fecha de inicio y la fecha estimada de conclusión de las prácticas). </w:t>
      </w:r>
    </w:p>
    <w:p w:rsidR="002B11F6" w:rsidRPr="007A52CA" w:rsidRDefault="002B11F6" w:rsidP="002B11F6"/>
    <w:p w:rsidR="009522B0" w:rsidRDefault="009522B0" w:rsidP="00BB126F">
      <w:pPr>
        <w:spacing w:line="360" w:lineRule="auto"/>
        <w:rPr>
          <w:rFonts w:ascii="Arial" w:hAnsi="Arial" w:cs="Arial"/>
          <w:b/>
          <w:u w:val="single"/>
        </w:rPr>
      </w:pPr>
    </w:p>
    <w:p w:rsidR="009522B0" w:rsidRPr="0060781D" w:rsidRDefault="009522B0" w:rsidP="009522B0">
      <w:pPr>
        <w:framePr w:w="1855" w:h="2617" w:hSpace="141" w:wrap="auto" w:vAnchor="text" w:hAnchor="page" w:x="1552" w:y="221"/>
        <w:pBdr>
          <w:top w:val="single" w:sz="6" w:space="1" w:color="auto"/>
          <w:left w:val="single" w:sz="6" w:space="1" w:color="auto"/>
          <w:bottom w:val="single" w:sz="6" w:space="1" w:color="auto"/>
          <w:right w:val="single" w:sz="6" w:space="1" w:color="auto"/>
        </w:pBdr>
        <w:spacing w:line="360" w:lineRule="auto"/>
        <w:rPr>
          <w:rFonts w:ascii="Arial" w:hAnsi="Arial" w:cs="Arial"/>
        </w:rPr>
      </w:pPr>
    </w:p>
    <w:p w:rsidR="00BF6235" w:rsidRDefault="00BF6235" w:rsidP="00BB126F">
      <w:pPr>
        <w:spacing w:line="360" w:lineRule="auto"/>
        <w:jc w:val="center"/>
        <w:rPr>
          <w:rFonts w:ascii="Arial" w:hAnsi="Arial" w:cs="Arial"/>
          <w:b/>
          <w:u w:val="single"/>
        </w:rPr>
      </w:pPr>
    </w:p>
    <w:p w:rsidR="00BF6235" w:rsidRDefault="00A5289E" w:rsidP="00BB126F">
      <w:pPr>
        <w:spacing w:line="360" w:lineRule="auto"/>
        <w:jc w:val="center"/>
        <w:rPr>
          <w:rFonts w:ascii="Arial" w:hAnsi="Arial" w:cs="Arial"/>
          <w:b/>
          <w:u w:val="single"/>
        </w:rPr>
      </w:pPr>
      <w:r>
        <w:rPr>
          <w:rFonts w:ascii="Arial" w:hAnsi="Arial" w:cs="Arial"/>
          <w:b/>
          <w:u w:val="single"/>
        </w:rPr>
        <w:t>GRADO EN RELACIONES LABORALES Y RECURSOS HUMANOS</w:t>
      </w:r>
    </w:p>
    <w:p w:rsidR="00BF6235" w:rsidRPr="0060781D" w:rsidRDefault="00BF6235" w:rsidP="00BB126F">
      <w:pPr>
        <w:spacing w:line="360" w:lineRule="auto"/>
        <w:rPr>
          <w:rFonts w:ascii="Arial" w:hAnsi="Arial" w:cs="Arial"/>
          <w:b/>
        </w:rPr>
      </w:pPr>
      <w:r>
        <w:rPr>
          <w:rFonts w:ascii="Arial" w:hAnsi="Arial" w:cs="Arial"/>
          <w:b/>
        </w:rPr>
        <w:tab/>
        <w:t>APELLIDOS………………………………………………..</w:t>
      </w:r>
    </w:p>
    <w:p w:rsidR="00BF6235" w:rsidRDefault="00BF6235" w:rsidP="00BB126F">
      <w:pPr>
        <w:spacing w:line="360" w:lineRule="auto"/>
        <w:rPr>
          <w:rFonts w:ascii="Arial" w:hAnsi="Arial" w:cs="Arial"/>
          <w:b/>
        </w:rPr>
      </w:pPr>
      <w:r>
        <w:rPr>
          <w:rFonts w:ascii="Arial" w:hAnsi="Arial" w:cs="Arial"/>
          <w:b/>
        </w:rPr>
        <w:tab/>
        <w:t>NOMBRE…………………………………………………...</w:t>
      </w:r>
    </w:p>
    <w:p w:rsidR="00BF6235" w:rsidRPr="0060781D" w:rsidRDefault="00BF6235" w:rsidP="00BB126F">
      <w:pPr>
        <w:spacing w:line="360" w:lineRule="auto"/>
        <w:rPr>
          <w:rFonts w:ascii="Arial" w:hAnsi="Arial" w:cs="Arial"/>
          <w:b/>
        </w:rPr>
      </w:pPr>
      <w:r>
        <w:rPr>
          <w:rFonts w:ascii="Arial" w:hAnsi="Arial" w:cs="Arial"/>
          <w:b/>
        </w:rPr>
        <w:tab/>
        <w:t>DNI……………………Fecha nacimiento………………</w:t>
      </w:r>
    </w:p>
    <w:p w:rsidR="00BF6235" w:rsidRPr="009B2EC6" w:rsidRDefault="002D68ED" w:rsidP="00BB126F">
      <w:pPr>
        <w:spacing w:line="360" w:lineRule="auto"/>
        <w:rPr>
          <w:rFonts w:ascii="Arial" w:hAnsi="Arial" w:cs="Arial"/>
          <w:i/>
          <w:sz w:val="18"/>
          <w:szCs w:val="18"/>
        </w:rPr>
      </w:pPr>
      <w:r>
        <w:rPr>
          <w:rFonts w:ascii="Arial" w:hAnsi="Arial" w:cs="Arial"/>
          <w:b/>
        </w:rPr>
        <w:t xml:space="preserve">   </w:t>
      </w:r>
      <w:r w:rsidR="00A5289E">
        <w:rPr>
          <w:rFonts w:ascii="Arial" w:hAnsi="Arial" w:cs="Arial"/>
          <w:b/>
        </w:rPr>
        <w:t xml:space="preserve">       </w:t>
      </w:r>
      <w:r w:rsidR="00DE051B">
        <w:rPr>
          <w:rFonts w:ascii="Arial" w:hAnsi="Arial" w:cs="Arial"/>
          <w:b/>
        </w:rPr>
        <w:t>Nº  EXPEDIENTE ÍCARO</w:t>
      </w:r>
      <w:r w:rsidR="00BF6235">
        <w:rPr>
          <w:rFonts w:ascii="Arial" w:hAnsi="Arial" w:cs="Arial"/>
          <w:b/>
        </w:rPr>
        <w:t>:.....……………………</w:t>
      </w:r>
      <w:r w:rsidR="00DE051B">
        <w:rPr>
          <w:rFonts w:ascii="Arial" w:hAnsi="Arial" w:cs="Arial"/>
          <w:b/>
        </w:rPr>
        <w:t>………</w:t>
      </w:r>
    </w:p>
    <w:p w:rsidR="00BF6235" w:rsidRDefault="00BF6235" w:rsidP="00BB126F">
      <w:pPr>
        <w:spacing w:line="360" w:lineRule="auto"/>
        <w:rPr>
          <w:rFonts w:ascii="Arial" w:hAnsi="Arial" w:cs="Arial"/>
          <w:b/>
          <w:color w:val="FF0000"/>
          <w:sz w:val="20"/>
          <w:szCs w:val="20"/>
        </w:rPr>
      </w:pPr>
      <w:r>
        <w:rPr>
          <w:rFonts w:ascii="Arial" w:hAnsi="Arial" w:cs="Arial"/>
          <w:b/>
        </w:rPr>
        <w:tab/>
      </w:r>
    </w:p>
    <w:p w:rsidR="00BF6235" w:rsidRDefault="00BF6235" w:rsidP="00BB126F">
      <w:pPr>
        <w:pBdr>
          <w:top w:val="single" w:sz="4" w:space="1" w:color="auto"/>
          <w:left w:val="single" w:sz="4" w:space="4"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 xml:space="preserve">TELÉFONOS DE </w:t>
      </w:r>
      <w:r w:rsidRPr="0060781D">
        <w:rPr>
          <w:rFonts w:ascii="Arial" w:hAnsi="Arial" w:cs="Arial"/>
        </w:rPr>
        <w:t>CONTACTO:……………………………………………</w:t>
      </w:r>
      <w:r>
        <w:rPr>
          <w:rFonts w:ascii="Arial" w:hAnsi="Arial" w:cs="Arial"/>
        </w:rPr>
        <w:t>……….</w:t>
      </w:r>
      <w:r w:rsidRPr="0060781D">
        <w:rPr>
          <w:rFonts w:ascii="Arial" w:hAnsi="Arial" w:cs="Arial"/>
        </w:rPr>
        <w:t xml:space="preserve"> DIRECCIÓN ELECTRÓNICA:…………………………………………………………</w:t>
      </w:r>
    </w:p>
    <w:p w:rsidR="00DE051B" w:rsidRDefault="00DE051B" w:rsidP="00BB126F">
      <w:pPr>
        <w:pBdr>
          <w:top w:val="single" w:sz="4" w:space="1" w:color="auto"/>
          <w:left w:val="single" w:sz="4" w:space="4"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VEHÍCULO PROPIO……………………………………………………………………</w:t>
      </w:r>
    </w:p>
    <w:p w:rsidR="00DE051B" w:rsidRPr="0060781D" w:rsidRDefault="00DE051B" w:rsidP="00BB126F">
      <w:pPr>
        <w:pBdr>
          <w:top w:val="single" w:sz="4" w:space="1" w:color="auto"/>
          <w:left w:val="single" w:sz="4" w:space="4"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IDIOMAS…………………………………………………………………………………</w:t>
      </w:r>
    </w:p>
    <w:p w:rsidR="00BF6235" w:rsidRDefault="00BF6235" w:rsidP="00BB126F">
      <w:pPr>
        <w:spacing w:line="360" w:lineRule="auto"/>
        <w:rPr>
          <w:rFonts w:ascii="Arial" w:hAnsi="Arial" w:cs="Arial"/>
          <w:b/>
        </w:rPr>
      </w:pPr>
    </w:p>
    <w:p w:rsidR="00BF6235" w:rsidRDefault="00BF6235" w:rsidP="00C93DC0">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b/>
        </w:rPr>
      </w:pPr>
      <w:r w:rsidRPr="00001C16">
        <w:rPr>
          <w:rFonts w:ascii="Arial" w:hAnsi="Arial" w:cs="Arial"/>
          <w:b/>
        </w:rPr>
        <w:t>DISPONIBILIDAD</w:t>
      </w:r>
      <w:r w:rsidR="002B11F6">
        <w:rPr>
          <w:rFonts w:ascii="Arial" w:hAnsi="Arial" w:cs="Arial"/>
          <w:b/>
        </w:rPr>
        <w:t>:</w:t>
      </w:r>
    </w:p>
    <w:p w:rsidR="002B11F6" w:rsidRDefault="002B11F6" w:rsidP="00C93DC0">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b/>
        </w:rPr>
      </w:pPr>
    </w:p>
    <w:p w:rsidR="002B11F6" w:rsidRDefault="002B11F6" w:rsidP="002B11F6">
      <w:pPr>
        <w:pBdr>
          <w:top w:val="single" w:sz="4" w:space="1" w:color="auto"/>
          <w:left w:val="single" w:sz="4" w:space="10" w:color="auto"/>
          <w:bottom w:val="single" w:sz="4" w:space="1" w:color="auto"/>
          <w:right w:val="single" w:sz="4" w:space="29" w:color="auto"/>
        </w:pBdr>
        <w:shd w:val="pct12" w:color="auto" w:fill="auto"/>
        <w:spacing w:line="360" w:lineRule="auto"/>
        <w:rPr>
          <w:rFonts w:ascii="Arial" w:hAnsi="Arial" w:cs="Arial"/>
          <w:b/>
        </w:rPr>
      </w:pPr>
      <w:r>
        <w:rPr>
          <w:rFonts w:ascii="Arial" w:hAnsi="Arial" w:cs="Arial"/>
          <w:b/>
        </w:rPr>
        <w:t>Período:</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Jornada</w:t>
      </w:r>
    </w:p>
    <w:p w:rsidR="002B11F6" w:rsidRPr="002B11F6" w:rsidRDefault="002B11F6" w:rsidP="002B11F6">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u w:val="single"/>
        </w:rPr>
      </w:pPr>
      <w:r>
        <w:rPr>
          <w:rFonts w:ascii="Arial" w:hAnsi="Arial" w:cs="Arial"/>
        </w:rPr>
        <w:t>- Primer Cuatrimestre…………</w:t>
      </w:r>
      <w:r>
        <w:rPr>
          <w:rFonts w:ascii="Arial" w:hAnsi="Arial" w:cs="Arial"/>
        </w:rPr>
        <w:tab/>
      </w:r>
      <w:r>
        <w:rPr>
          <w:rFonts w:ascii="Arial" w:hAnsi="Arial" w:cs="Arial"/>
        </w:rPr>
        <w:tab/>
      </w:r>
      <w:r>
        <w:rPr>
          <w:rFonts w:ascii="Arial" w:hAnsi="Arial" w:cs="Arial"/>
        </w:rPr>
        <w:tab/>
        <w:t>- Mañana…………</w:t>
      </w:r>
    </w:p>
    <w:p w:rsidR="002B11F6" w:rsidRPr="002B11F6" w:rsidRDefault="002B11F6" w:rsidP="002B11F6">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u w:val="single"/>
        </w:rPr>
      </w:pPr>
      <w:r>
        <w:rPr>
          <w:rFonts w:ascii="Arial" w:hAnsi="Arial" w:cs="Arial"/>
        </w:rPr>
        <w:t>- Segundo Cuatrimestre………</w:t>
      </w:r>
      <w:r>
        <w:rPr>
          <w:rFonts w:ascii="Arial" w:hAnsi="Arial" w:cs="Arial"/>
        </w:rPr>
        <w:tab/>
      </w:r>
      <w:r>
        <w:rPr>
          <w:rFonts w:ascii="Arial" w:hAnsi="Arial" w:cs="Arial"/>
        </w:rPr>
        <w:tab/>
      </w:r>
      <w:r>
        <w:rPr>
          <w:rFonts w:ascii="Arial" w:hAnsi="Arial" w:cs="Arial"/>
        </w:rPr>
        <w:tab/>
        <w:t>- Tarde……………</w:t>
      </w:r>
    </w:p>
    <w:p w:rsidR="002B11F6" w:rsidRPr="002B11F6" w:rsidRDefault="002B11F6" w:rsidP="002B11F6">
      <w:pPr>
        <w:pBdr>
          <w:top w:val="single" w:sz="4" w:space="1" w:color="auto"/>
          <w:left w:val="single" w:sz="4" w:space="10"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 Verano………………………..</w:t>
      </w:r>
    </w:p>
    <w:p w:rsidR="00BF6235" w:rsidRDefault="00BF6235" w:rsidP="00BB126F">
      <w:pPr>
        <w:spacing w:line="360" w:lineRule="auto"/>
        <w:rPr>
          <w:rFonts w:ascii="Arial" w:hAnsi="Arial" w:cs="Arial"/>
          <w:u w:val="single"/>
        </w:rPr>
      </w:pPr>
    </w:p>
    <w:p w:rsidR="00BF6235" w:rsidRPr="00972EC7" w:rsidRDefault="00BF6235"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jc w:val="both"/>
        <w:rPr>
          <w:rFonts w:ascii="Arial" w:hAnsi="Arial" w:cs="Arial"/>
          <w:u w:val="single"/>
        </w:rPr>
      </w:pPr>
      <w:r w:rsidRPr="00972EC7">
        <w:rPr>
          <w:rFonts w:ascii="Arial" w:hAnsi="Arial" w:cs="Arial"/>
          <w:b/>
        </w:rPr>
        <w:t>PREFERENCIAS</w:t>
      </w:r>
      <w:r>
        <w:rPr>
          <w:rFonts w:ascii="Arial" w:hAnsi="Arial" w:cs="Arial"/>
          <w:b/>
        </w:rPr>
        <w:t xml:space="preserve">: </w:t>
      </w:r>
      <w:r w:rsidRPr="00972EC7">
        <w:rPr>
          <w:rFonts w:ascii="Arial" w:hAnsi="Arial" w:cs="Arial"/>
          <w:u w:val="single"/>
        </w:rPr>
        <w:t>Indique</w:t>
      </w:r>
      <w:r>
        <w:rPr>
          <w:rFonts w:ascii="Arial" w:hAnsi="Arial" w:cs="Arial"/>
          <w:u w:val="single"/>
        </w:rPr>
        <w:t>,</w:t>
      </w:r>
      <w:r w:rsidRPr="00972EC7">
        <w:rPr>
          <w:rFonts w:ascii="Arial" w:hAnsi="Arial" w:cs="Arial"/>
          <w:u w:val="single"/>
        </w:rPr>
        <w:t xml:space="preserve"> </w:t>
      </w:r>
      <w:r>
        <w:rPr>
          <w:rFonts w:ascii="Arial" w:hAnsi="Arial" w:cs="Arial"/>
          <w:u w:val="single"/>
        </w:rPr>
        <w:t xml:space="preserve">por orden de preferencia, </w:t>
      </w:r>
      <w:r w:rsidRPr="00972EC7">
        <w:rPr>
          <w:rFonts w:ascii="Arial" w:hAnsi="Arial" w:cs="Arial"/>
          <w:u w:val="single"/>
        </w:rPr>
        <w:t xml:space="preserve">los </w:t>
      </w:r>
      <w:r>
        <w:rPr>
          <w:rFonts w:ascii="Arial" w:hAnsi="Arial" w:cs="Arial"/>
          <w:u w:val="single"/>
        </w:rPr>
        <w:t>centros en los que desearía realizar las</w:t>
      </w:r>
      <w:r w:rsidRPr="00972EC7">
        <w:rPr>
          <w:rFonts w:ascii="Arial" w:hAnsi="Arial" w:cs="Arial"/>
          <w:u w:val="single"/>
        </w:rPr>
        <w:t xml:space="preserve"> prácticas</w:t>
      </w:r>
      <w:r>
        <w:rPr>
          <w:rFonts w:ascii="Arial" w:hAnsi="Arial" w:cs="Arial"/>
          <w:u w:val="single"/>
        </w:rPr>
        <w:t xml:space="preserve"> </w:t>
      </w:r>
    </w:p>
    <w:p w:rsidR="00BF6235" w:rsidRDefault="00BF6235"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rPr>
          <w:rFonts w:ascii="Arial" w:hAnsi="Arial" w:cs="Arial"/>
        </w:rPr>
      </w:pPr>
    </w:p>
    <w:p w:rsidR="00BF6235" w:rsidRDefault="00BF6235"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rPr>
          <w:rFonts w:ascii="Arial" w:hAnsi="Arial" w:cs="Arial"/>
        </w:rPr>
      </w:pPr>
    </w:p>
    <w:p w:rsidR="00BF6235" w:rsidRPr="0060781D" w:rsidRDefault="00BF6235"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rPr>
          <w:rFonts w:ascii="Arial" w:hAnsi="Arial" w:cs="Arial"/>
        </w:rPr>
      </w:pPr>
    </w:p>
    <w:p w:rsidR="00BF6235" w:rsidRPr="0060781D" w:rsidRDefault="00BF6235" w:rsidP="00BB126F">
      <w:pPr>
        <w:spacing w:line="360" w:lineRule="auto"/>
        <w:rPr>
          <w:rFonts w:ascii="Arial" w:hAnsi="Arial" w:cs="Arial"/>
          <w:b/>
        </w:rPr>
      </w:pPr>
    </w:p>
    <w:p w:rsidR="00BF6235" w:rsidRDefault="00BF6235" w:rsidP="00BB126F">
      <w:pPr>
        <w:pBdr>
          <w:top w:val="single" w:sz="4" w:space="1" w:color="auto"/>
          <w:left w:val="single" w:sz="4" w:space="4" w:color="auto"/>
          <w:bottom w:val="single" w:sz="4" w:space="1" w:color="auto"/>
          <w:right w:val="single" w:sz="4" w:space="4" w:color="auto"/>
        </w:pBdr>
        <w:shd w:val="pct12" w:color="auto" w:fill="auto"/>
        <w:spacing w:line="360" w:lineRule="auto"/>
        <w:jc w:val="both"/>
        <w:rPr>
          <w:rFonts w:ascii="Arial" w:hAnsi="Arial" w:cs="Arial"/>
          <w:b/>
        </w:rPr>
      </w:pPr>
      <w:r>
        <w:rPr>
          <w:rFonts w:ascii="Arial" w:hAnsi="Arial" w:cs="Arial"/>
          <w:b/>
        </w:rPr>
        <w:t>INDIQUE CUALQUIER SINGULARIDAD DE SUS PRÁCTICAS:</w:t>
      </w:r>
    </w:p>
    <w:p w:rsidR="00BF6235" w:rsidRDefault="00BF6235" w:rsidP="00BB126F">
      <w:pPr>
        <w:pBdr>
          <w:top w:val="single" w:sz="4" w:space="1" w:color="auto"/>
          <w:left w:val="single" w:sz="4" w:space="4" w:color="auto"/>
          <w:bottom w:val="single" w:sz="4" w:space="1" w:color="auto"/>
          <w:right w:val="single" w:sz="4" w:space="4" w:color="auto"/>
        </w:pBdr>
        <w:shd w:val="pct12" w:color="auto" w:fill="auto"/>
        <w:spacing w:line="360" w:lineRule="auto"/>
        <w:jc w:val="both"/>
        <w:rPr>
          <w:rFonts w:ascii="Arial" w:hAnsi="Arial" w:cs="Arial"/>
          <w:b/>
        </w:rPr>
      </w:pPr>
      <w:r>
        <w:rPr>
          <w:rFonts w:ascii="Arial" w:hAnsi="Arial" w:cs="Arial"/>
          <w:b/>
        </w:rPr>
        <w:tab/>
        <w:t>- Ac</w:t>
      </w:r>
      <w:r w:rsidR="009522B0">
        <w:rPr>
          <w:rFonts w:ascii="Arial" w:hAnsi="Arial" w:cs="Arial"/>
          <w:b/>
        </w:rPr>
        <w:t>ogimiento a un sistema opcional de realización de las prácticas:</w:t>
      </w:r>
      <w:r>
        <w:rPr>
          <w:rFonts w:ascii="Arial" w:hAnsi="Arial" w:cs="Arial"/>
          <w:b/>
        </w:rPr>
        <w:tab/>
      </w:r>
      <w:r>
        <w:rPr>
          <w:rFonts w:ascii="Arial" w:hAnsi="Arial" w:cs="Arial"/>
          <w:b/>
        </w:rPr>
        <w:tab/>
      </w:r>
    </w:p>
    <w:p w:rsidR="00BF6235" w:rsidRPr="00A5289E" w:rsidRDefault="00BF6235" w:rsidP="00A5289E">
      <w:pPr>
        <w:pBdr>
          <w:top w:val="single" w:sz="4" w:space="1" w:color="auto"/>
          <w:left w:val="single" w:sz="4" w:space="4" w:color="auto"/>
          <w:bottom w:val="single" w:sz="4" w:space="1" w:color="auto"/>
          <w:right w:val="single" w:sz="4" w:space="4" w:color="auto"/>
        </w:pBdr>
        <w:shd w:val="pct12" w:color="auto" w:fill="auto"/>
        <w:spacing w:line="360" w:lineRule="auto"/>
        <w:jc w:val="both"/>
        <w:rPr>
          <w:rFonts w:ascii="Arial" w:hAnsi="Arial" w:cs="Arial"/>
          <w:b/>
        </w:rPr>
      </w:pPr>
      <w:r>
        <w:rPr>
          <w:rFonts w:ascii="Arial" w:hAnsi="Arial" w:cs="Arial"/>
          <w:b/>
        </w:rPr>
        <w:tab/>
        <w:t>- Otras:</w:t>
      </w:r>
      <w:bookmarkStart w:id="7" w:name="_GoBack"/>
      <w:bookmarkEnd w:id="7"/>
    </w:p>
    <w:sectPr w:rsidR="00BF6235" w:rsidRPr="00A5289E" w:rsidSect="00EA46BC">
      <w:headerReference w:type="default" r:id="rId9"/>
      <w:footerReference w:type="even" r:id="rId10"/>
      <w:footerReference w:type="default" r:id="rId11"/>
      <w:pgSz w:w="11906" w:h="16838"/>
      <w:pgMar w:top="1417" w:right="1701" w:bottom="1417" w:left="1701"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6E99" w:rsidRDefault="00316E99">
      <w:r>
        <w:separator/>
      </w:r>
    </w:p>
  </w:endnote>
  <w:endnote w:type="continuationSeparator" w:id="0">
    <w:p w:rsidR="00316E99" w:rsidRDefault="00316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6" w:rsidRDefault="002B11F6" w:rsidP="00C3328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2B11F6" w:rsidRDefault="002B11F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6" w:rsidRDefault="002B11F6" w:rsidP="00C3328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41131">
      <w:rPr>
        <w:rStyle w:val="Nmerodepgina"/>
        <w:noProof/>
      </w:rPr>
      <w:t>16</w:t>
    </w:r>
    <w:r>
      <w:rPr>
        <w:rStyle w:val="Nmerodepgina"/>
      </w:rPr>
      <w:fldChar w:fldCharType="end"/>
    </w:r>
  </w:p>
  <w:p w:rsidR="002B11F6" w:rsidRDefault="002B11F6" w:rsidP="001D0BC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6E99" w:rsidRDefault="00316E99">
      <w:r>
        <w:separator/>
      </w:r>
    </w:p>
  </w:footnote>
  <w:footnote w:type="continuationSeparator" w:id="0">
    <w:p w:rsidR="00316E99" w:rsidRDefault="00316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6" w:rsidRDefault="00316E99" w:rsidP="00A013AE">
    <w:pPr>
      <w:pStyle w:val="Encabezado"/>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marcahorizontal B-N" style="width:141pt;height:57pt;visibility:visible">
          <v:imagedata r:id="rId1" o:title=""/>
        </v:shape>
      </w:pict>
    </w:r>
  </w:p>
  <w:p w:rsidR="002B11F6" w:rsidRDefault="002B11F6" w:rsidP="00A013AE">
    <w:pPr>
      <w:pStyle w:val="Encabezado"/>
      <w:jc w:val="center"/>
      <w:rPr>
        <w:noProof/>
      </w:rPr>
    </w:pPr>
  </w:p>
  <w:p w:rsidR="002B11F6" w:rsidRDefault="002B11F6" w:rsidP="00A013AE">
    <w:pPr>
      <w:pStyle w:val="Encabezado"/>
      <w:jc w:val="center"/>
      <w:rPr>
        <w:b/>
        <w:smallCaps/>
        <w:noProof/>
        <w:sz w:val="28"/>
      </w:rPr>
    </w:pPr>
    <w:r w:rsidRPr="008F0561">
      <w:rPr>
        <w:b/>
        <w:smallCaps/>
        <w:noProof/>
        <w:sz w:val="28"/>
      </w:rPr>
      <w:t>Guía Docente</w:t>
    </w:r>
  </w:p>
  <w:p w:rsidR="002B11F6" w:rsidRPr="008F0561" w:rsidRDefault="002B11F6" w:rsidP="00A013AE">
    <w:pPr>
      <w:pStyle w:val="Encabezado"/>
      <w:jc w:val="center"/>
      <w:rPr>
        <w:b/>
        <w:smallCaps/>
        <w:noProof/>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3DBA"/>
    <w:multiLevelType w:val="hybridMultilevel"/>
    <w:tmpl w:val="AE08E2C0"/>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
    <w:nsid w:val="02983E29"/>
    <w:multiLevelType w:val="hybridMultilevel"/>
    <w:tmpl w:val="A2645BCA"/>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09E303B1"/>
    <w:multiLevelType w:val="hybridMultilevel"/>
    <w:tmpl w:val="5A80375C"/>
    <w:lvl w:ilvl="0" w:tplc="0C0A0001">
      <w:start w:val="1"/>
      <w:numFmt w:val="bullet"/>
      <w:lvlText w:val=""/>
      <w:lvlJc w:val="left"/>
      <w:pPr>
        <w:tabs>
          <w:tab w:val="num" w:pos="720"/>
        </w:tabs>
        <w:ind w:left="720" w:hanging="360"/>
      </w:pPr>
      <w:rPr>
        <w:rFonts w:ascii="Symbol" w:hAnsi="Symbol" w:hint="default"/>
      </w:rPr>
    </w:lvl>
    <w:lvl w:ilvl="1" w:tplc="0C0A000B">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FC5261A"/>
    <w:multiLevelType w:val="hybridMultilevel"/>
    <w:tmpl w:val="5E242A14"/>
    <w:lvl w:ilvl="0" w:tplc="0C0A0019">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nsid w:val="13D87ECC"/>
    <w:multiLevelType w:val="hybridMultilevel"/>
    <w:tmpl w:val="0C60343C"/>
    <w:lvl w:ilvl="0" w:tplc="0C0A0003">
      <w:start w:val="1"/>
      <w:numFmt w:val="bullet"/>
      <w:lvlText w:val="o"/>
      <w:lvlJc w:val="left"/>
      <w:pPr>
        <w:tabs>
          <w:tab w:val="num" w:pos="1767"/>
        </w:tabs>
        <w:ind w:left="1767" w:hanging="360"/>
      </w:pPr>
      <w:rPr>
        <w:rFonts w:ascii="Courier New" w:hAnsi="Courier New" w:hint="default"/>
      </w:rPr>
    </w:lvl>
    <w:lvl w:ilvl="1" w:tplc="0C0A0001">
      <w:start w:val="1"/>
      <w:numFmt w:val="bullet"/>
      <w:lvlText w:val=""/>
      <w:lvlJc w:val="left"/>
      <w:pPr>
        <w:tabs>
          <w:tab w:val="num" w:pos="2487"/>
        </w:tabs>
        <w:ind w:left="2487" w:hanging="360"/>
      </w:pPr>
      <w:rPr>
        <w:rFonts w:ascii="Symbol" w:hAnsi="Symbol" w:hint="default"/>
      </w:rPr>
    </w:lvl>
    <w:lvl w:ilvl="2" w:tplc="0C0A0005" w:tentative="1">
      <w:start w:val="1"/>
      <w:numFmt w:val="bullet"/>
      <w:lvlText w:val=""/>
      <w:lvlJc w:val="left"/>
      <w:pPr>
        <w:tabs>
          <w:tab w:val="num" w:pos="3207"/>
        </w:tabs>
        <w:ind w:left="3207" w:hanging="360"/>
      </w:pPr>
      <w:rPr>
        <w:rFonts w:ascii="Wingdings" w:hAnsi="Wingdings" w:hint="default"/>
      </w:rPr>
    </w:lvl>
    <w:lvl w:ilvl="3" w:tplc="0C0A0001" w:tentative="1">
      <w:start w:val="1"/>
      <w:numFmt w:val="bullet"/>
      <w:lvlText w:val=""/>
      <w:lvlJc w:val="left"/>
      <w:pPr>
        <w:tabs>
          <w:tab w:val="num" w:pos="3927"/>
        </w:tabs>
        <w:ind w:left="3927" w:hanging="360"/>
      </w:pPr>
      <w:rPr>
        <w:rFonts w:ascii="Symbol" w:hAnsi="Symbol" w:hint="default"/>
      </w:rPr>
    </w:lvl>
    <w:lvl w:ilvl="4" w:tplc="0C0A0003" w:tentative="1">
      <w:start w:val="1"/>
      <w:numFmt w:val="bullet"/>
      <w:lvlText w:val="o"/>
      <w:lvlJc w:val="left"/>
      <w:pPr>
        <w:tabs>
          <w:tab w:val="num" w:pos="4647"/>
        </w:tabs>
        <w:ind w:left="4647" w:hanging="360"/>
      </w:pPr>
      <w:rPr>
        <w:rFonts w:ascii="Courier New" w:hAnsi="Courier New" w:hint="default"/>
      </w:rPr>
    </w:lvl>
    <w:lvl w:ilvl="5" w:tplc="0C0A0005" w:tentative="1">
      <w:start w:val="1"/>
      <w:numFmt w:val="bullet"/>
      <w:lvlText w:val=""/>
      <w:lvlJc w:val="left"/>
      <w:pPr>
        <w:tabs>
          <w:tab w:val="num" w:pos="5367"/>
        </w:tabs>
        <w:ind w:left="5367" w:hanging="360"/>
      </w:pPr>
      <w:rPr>
        <w:rFonts w:ascii="Wingdings" w:hAnsi="Wingdings" w:hint="default"/>
      </w:rPr>
    </w:lvl>
    <w:lvl w:ilvl="6" w:tplc="0C0A0001" w:tentative="1">
      <w:start w:val="1"/>
      <w:numFmt w:val="bullet"/>
      <w:lvlText w:val=""/>
      <w:lvlJc w:val="left"/>
      <w:pPr>
        <w:tabs>
          <w:tab w:val="num" w:pos="6087"/>
        </w:tabs>
        <w:ind w:left="6087" w:hanging="360"/>
      </w:pPr>
      <w:rPr>
        <w:rFonts w:ascii="Symbol" w:hAnsi="Symbol" w:hint="default"/>
      </w:rPr>
    </w:lvl>
    <w:lvl w:ilvl="7" w:tplc="0C0A0003" w:tentative="1">
      <w:start w:val="1"/>
      <w:numFmt w:val="bullet"/>
      <w:lvlText w:val="o"/>
      <w:lvlJc w:val="left"/>
      <w:pPr>
        <w:tabs>
          <w:tab w:val="num" w:pos="6807"/>
        </w:tabs>
        <w:ind w:left="6807" w:hanging="360"/>
      </w:pPr>
      <w:rPr>
        <w:rFonts w:ascii="Courier New" w:hAnsi="Courier New" w:hint="default"/>
      </w:rPr>
    </w:lvl>
    <w:lvl w:ilvl="8" w:tplc="0C0A0005" w:tentative="1">
      <w:start w:val="1"/>
      <w:numFmt w:val="bullet"/>
      <w:lvlText w:val=""/>
      <w:lvlJc w:val="left"/>
      <w:pPr>
        <w:tabs>
          <w:tab w:val="num" w:pos="7527"/>
        </w:tabs>
        <w:ind w:left="7527" w:hanging="360"/>
      </w:pPr>
      <w:rPr>
        <w:rFonts w:ascii="Wingdings" w:hAnsi="Wingdings" w:hint="default"/>
      </w:rPr>
    </w:lvl>
  </w:abstractNum>
  <w:abstractNum w:abstractNumId="5">
    <w:nsid w:val="14292F42"/>
    <w:multiLevelType w:val="multilevel"/>
    <w:tmpl w:val="54E435B8"/>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18D9760B"/>
    <w:multiLevelType w:val="hybridMultilevel"/>
    <w:tmpl w:val="9E4C6C2C"/>
    <w:lvl w:ilvl="0" w:tplc="0C0A0001">
      <w:start w:val="1"/>
      <w:numFmt w:val="bullet"/>
      <w:lvlText w:val=""/>
      <w:lvlJc w:val="left"/>
      <w:pPr>
        <w:tabs>
          <w:tab w:val="num" w:pos="900"/>
        </w:tabs>
        <w:ind w:left="900" w:hanging="360"/>
      </w:pPr>
      <w:rPr>
        <w:rFonts w:ascii="Symbol" w:hAnsi="Symbol" w:hint="default"/>
      </w:rPr>
    </w:lvl>
    <w:lvl w:ilvl="1" w:tplc="0C0A0003" w:tentative="1">
      <w:start w:val="1"/>
      <w:numFmt w:val="bullet"/>
      <w:lvlText w:val="o"/>
      <w:lvlJc w:val="left"/>
      <w:pPr>
        <w:tabs>
          <w:tab w:val="num" w:pos="1620"/>
        </w:tabs>
        <w:ind w:left="1620" w:hanging="360"/>
      </w:pPr>
      <w:rPr>
        <w:rFonts w:ascii="Courier New" w:hAnsi="Courier New" w:hint="default"/>
      </w:rPr>
    </w:lvl>
    <w:lvl w:ilvl="2" w:tplc="0C0A0005" w:tentative="1">
      <w:start w:val="1"/>
      <w:numFmt w:val="bullet"/>
      <w:lvlText w:val=""/>
      <w:lvlJc w:val="left"/>
      <w:pPr>
        <w:tabs>
          <w:tab w:val="num" w:pos="2340"/>
        </w:tabs>
        <w:ind w:left="2340" w:hanging="360"/>
      </w:pPr>
      <w:rPr>
        <w:rFonts w:ascii="Wingdings" w:hAnsi="Wingdings" w:hint="default"/>
      </w:rPr>
    </w:lvl>
    <w:lvl w:ilvl="3" w:tplc="0C0A0001" w:tentative="1">
      <w:start w:val="1"/>
      <w:numFmt w:val="bullet"/>
      <w:lvlText w:val=""/>
      <w:lvlJc w:val="left"/>
      <w:pPr>
        <w:tabs>
          <w:tab w:val="num" w:pos="3060"/>
        </w:tabs>
        <w:ind w:left="3060" w:hanging="360"/>
      </w:pPr>
      <w:rPr>
        <w:rFonts w:ascii="Symbol" w:hAnsi="Symbol" w:hint="default"/>
      </w:rPr>
    </w:lvl>
    <w:lvl w:ilvl="4" w:tplc="0C0A0003" w:tentative="1">
      <w:start w:val="1"/>
      <w:numFmt w:val="bullet"/>
      <w:lvlText w:val="o"/>
      <w:lvlJc w:val="left"/>
      <w:pPr>
        <w:tabs>
          <w:tab w:val="num" w:pos="3780"/>
        </w:tabs>
        <w:ind w:left="3780" w:hanging="360"/>
      </w:pPr>
      <w:rPr>
        <w:rFonts w:ascii="Courier New" w:hAnsi="Courier New" w:hint="default"/>
      </w:rPr>
    </w:lvl>
    <w:lvl w:ilvl="5" w:tplc="0C0A0005" w:tentative="1">
      <w:start w:val="1"/>
      <w:numFmt w:val="bullet"/>
      <w:lvlText w:val=""/>
      <w:lvlJc w:val="left"/>
      <w:pPr>
        <w:tabs>
          <w:tab w:val="num" w:pos="4500"/>
        </w:tabs>
        <w:ind w:left="4500" w:hanging="360"/>
      </w:pPr>
      <w:rPr>
        <w:rFonts w:ascii="Wingdings" w:hAnsi="Wingdings" w:hint="default"/>
      </w:rPr>
    </w:lvl>
    <w:lvl w:ilvl="6" w:tplc="0C0A0001" w:tentative="1">
      <w:start w:val="1"/>
      <w:numFmt w:val="bullet"/>
      <w:lvlText w:val=""/>
      <w:lvlJc w:val="left"/>
      <w:pPr>
        <w:tabs>
          <w:tab w:val="num" w:pos="5220"/>
        </w:tabs>
        <w:ind w:left="5220" w:hanging="360"/>
      </w:pPr>
      <w:rPr>
        <w:rFonts w:ascii="Symbol" w:hAnsi="Symbol" w:hint="default"/>
      </w:rPr>
    </w:lvl>
    <w:lvl w:ilvl="7" w:tplc="0C0A0003" w:tentative="1">
      <w:start w:val="1"/>
      <w:numFmt w:val="bullet"/>
      <w:lvlText w:val="o"/>
      <w:lvlJc w:val="left"/>
      <w:pPr>
        <w:tabs>
          <w:tab w:val="num" w:pos="5940"/>
        </w:tabs>
        <w:ind w:left="5940" w:hanging="360"/>
      </w:pPr>
      <w:rPr>
        <w:rFonts w:ascii="Courier New" w:hAnsi="Courier New" w:hint="default"/>
      </w:rPr>
    </w:lvl>
    <w:lvl w:ilvl="8" w:tplc="0C0A0005" w:tentative="1">
      <w:start w:val="1"/>
      <w:numFmt w:val="bullet"/>
      <w:lvlText w:val=""/>
      <w:lvlJc w:val="left"/>
      <w:pPr>
        <w:tabs>
          <w:tab w:val="num" w:pos="6660"/>
        </w:tabs>
        <w:ind w:left="6660" w:hanging="360"/>
      </w:pPr>
      <w:rPr>
        <w:rFonts w:ascii="Wingdings" w:hAnsi="Wingdings" w:hint="default"/>
      </w:rPr>
    </w:lvl>
  </w:abstractNum>
  <w:abstractNum w:abstractNumId="7">
    <w:nsid w:val="1C21427F"/>
    <w:multiLevelType w:val="hybridMultilevel"/>
    <w:tmpl w:val="903A744E"/>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8">
    <w:nsid w:val="1E27028E"/>
    <w:multiLevelType w:val="hybridMultilevel"/>
    <w:tmpl w:val="7A7A1682"/>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9">
    <w:nsid w:val="205057AB"/>
    <w:multiLevelType w:val="hybridMultilevel"/>
    <w:tmpl w:val="26887A86"/>
    <w:lvl w:ilvl="0" w:tplc="36189A12">
      <w:numFmt w:val="bullet"/>
      <w:lvlText w:val="-"/>
      <w:lvlJc w:val="left"/>
      <w:pPr>
        <w:tabs>
          <w:tab w:val="num" w:pos="786"/>
        </w:tabs>
        <w:ind w:left="786" w:hanging="360"/>
      </w:pPr>
      <w:rPr>
        <w:rFonts w:ascii="Arial Narrow" w:eastAsia="Times New Roman" w:hAnsi="Arial Narrow" w:hint="default"/>
      </w:rPr>
    </w:lvl>
    <w:lvl w:ilvl="1" w:tplc="0C0A0003" w:tentative="1">
      <w:start w:val="1"/>
      <w:numFmt w:val="bullet"/>
      <w:lvlText w:val="o"/>
      <w:lvlJc w:val="left"/>
      <w:pPr>
        <w:tabs>
          <w:tab w:val="num" w:pos="1506"/>
        </w:tabs>
        <w:ind w:left="1506" w:hanging="360"/>
      </w:pPr>
      <w:rPr>
        <w:rFonts w:ascii="Courier New" w:hAnsi="Courier New" w:hint="default"/>
      </w:rPr>
    </w:lvl>
    <w:lvl w:ilvl="2" w:tplc="0C0A0005" w:tentative="1">
      <w:start w:val="1"/>
      <w:numFmt w:val="bullet"/>
      <w:lvlText w:val=""/>
      <w:lvlJc w:val="left"/>
      <w:pPr>
        <w:tabs>
          <w:tab w:val="num" w:pos="2226"/>
        </w:tabs>
        <w:ind w:left="2226" w:hanging="360"/>
      </w:pPr>
      <w:rPr>
        <w:rFonts w:ascii="Wingdings" w:hAnsi="Wingdings" w:hint="default"/>
      </w:rPr>
    </w:lvl>
    <w:lvl w:ilvl="3" w:tplc="0C0A0001" w:tentative="1">
      <w:start w:val="1"/>
      <w:numFmt w:val="bullet"/>
      <w:lvlText w:val=""/>
      <w:lvlJc w:val="left"/>
      <w:pPr>
        <w:tabs>
          <w:tab w:val="num" w:pos="2946"/>
        </w:tabs>
        <w:ind w:left="2946" w:hanging="360"/>
      </w:pPr>
      <w:rPr>
        <w:rFonts w:ascii="Symbol" w:hAnsi="Symbol" w:hint="default"/>
      </w:rPr>
    </w:lvl>
    <w:lvl w:ilvl="4" w:tplc="0C0A0003" w:tentative="1">
      <w:start w:val="1"/>
      <w:numFmt w:val="bullet"/>
      <w:lvlText w:val="o"/>
      <w:lvlJc w:val="left"/>
      <w:pPr>
        <w:tabs>
          <w:tab w:val="num" w:pos="3666"/>
        </w:tabs>
        <w:ind w:left="3666" w:hanging="360"/>
      </w:pPr>
      <w:rPr>
        <w:rFonts w:ascii="Courier New" w:hAnsi="Courier New" w:hint="default"/>
      </w:rPr>
    </w:lvl>
    <w:lvl w:ilvl="5" w:tplc="0C0A0005" w:tentative="1">
      <w:start w:val="1"/>
      <w:numFmt w:val="bullet"/>
      <w:lvlText w:val=""/>
      <w:lvlJc w:val="left"/>
      <w:pPr>
        <w:tabs>
          <w:tab w:val="num" w:pos="4386"/>
        </w:tabs>
        <w:ind w:left="4386" w:hanging="360"/>
      </w:pPr>
      <w:rPr>
        <w:rFonts w:ascii="Wingdings" w:hAnsi="Wingdings" w:hint="default"/>
      </w:rPr>
    </w:lvl>
    <w:lvl w:ilvl="6" w:tplc="0C0A0001" w:tentative="1">
      <w:start w:val="1"/>
      <w:numFmt w:val="bullet"/>
      <w:lvlText w:val=""/>
      <w:lvlJc w:val="left"/>
      <w:pPr>
        <w:tabs>
          <w:tab w:val="num" w:pos="5106"/>
        </w:tabs>
        <w:ind w:left="5106" w:hanging="360"/>
      </w:pPr>
      <w:rPr>
        <w:rFonts w:ascii="Symbol" w:hAnsi="Symbol" w:hint="default"/>
      </w:rPr>
    </w:lvl>
    <w:lvl w:ilvl="7" w:tplc="0C0A0003" w:tentative="1">
      <w:start w:val="1"/>
      <w:numFmt w:val="bullet"/>
      <w:lvlText w:val="o"/>
      <w:lvlJc w:val="left"/>
      <w:pPr>
        <w:tabs>
          <w:tab w:val="num" w:pos="5826"/>
        </w:tabs>
        <w:ind w:left="5826" w:hanging="360"/>
      </w:pPr>
      <w:rPr>
        <w:rFonts w:ascii="Courier New" w:hAnsi="Courier New" w:hint="default"/>
      </w:rPr>
    </w:lvl>
    <w:lvl w:ilvl="8" w:tplc="0C0A0005" w:tentative="1">
      <w:start w:val="1"/>
      <w:numFmt w:val="bullet"/>
      <w:lvlText w:val=""/>
      <w:lvlJc w:val="left"/>
      <w:pPr>
        <w:tabs>
          <w:tab w:val="num" w:pos="6546"/>
        </w:tabs>
        <w:ind w:left="6546" w:hanging="360"/>
      </w:pPr>
      <w:rPr>
        <w:rFonts w:ascii="Wingdings" w:hAnsi="Wingdings" w:hint="default"/>
      </w:rPr>
    </w:lvl>
  </w:abstractNum>
  <w:abstractNum w:abstractNumId="10">
    <w:nsid w:val="2E2F7768"/>
    <w:multiLevelType w:val="hybridMultilevel"/>
    <w:tmpl w:val="509CD04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2F1D3962"/>
    <w:multiLevelType w:val="hybridMultilevel"/>
    <w:tmpl w:val="5C280294"/>
    <w:lvl w:ilvl="0" w:tplc="0C0A0015">
      <w:start w:val="1"/>
      <w:numFmt w:val="upperLetter"/>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2">
    <w:nsid w:val="36662F3C"/>
    <w:multiLevelType w:val="hybridMultilevel"/>
    <w:tmpl w:val="8FC295EE"/>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3">
    <w:nsid w:val="44DF6BF4"/>
    <w:multiLevelType w:val="hybridMultilevel"/>
    <w:tmpl w:val="3C5E6D64"/>
    <w:lvl w:ilvl="0" w:tplc="0C0A000F">
      <w:start w:val="8"/>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nsid w:val="463E72A0"/>
    <w:multiLevelType w:val="hybridMultilevel"/>
    <w:tmpl w:val="572000C4"/>
    <w:lvl w:ilvl="0" w:tplc="0C0A0001">
      <w:start w:val="1"/>
      <w:numFmt w:val="bullet"/>
      <w:lvlText w:val=""/>
      <w:lvlJc w:val="left"/>
      <w:pPr>
        <w:tabs>
          <w:tab w:val="num" w:pos="644"/>
        </w:tabs>
        <w:ind w:left="644" w:hanging="360"/>
      </w:pPr>
      <w:rPr>
        <w:rFonts w:ascii="Symbol" w:hAnsi="Symbol" w:hint="default"/>
      </w:rPr>
    </w:lvl>
    <w:lvl w:ilvl="1" w:tplc="0C0A0003" w:tentative="1">
      <w:start w:val="1"/>
      <w:numFmt w:val="bullet"/>
      <w:lvlText w:val="o"/>
      <w:lvlJc w:val="left"/>
      <w:pPr>
        <w:tabs>
          <w:tab w:val="num" w:pos="1364"/>
        </w:tabs>
        <w:ind w:left="1364" w:hanging="360"/>
      </w:pPr>
      <w:rPr>
        <w:rFonts w:ascii="Courier New" w:hAnsi="Courier New" w:hint="default"/>
      </w:rPr>
    </w:lvl>
    <w:lvl w:ilvl="2" w:tplc="0C0A0005" w:tentative="1">
      <w:start w:val="1"/>
      <w:numFmt w:val="bullet"/>
      <w:lvlText w:val=""/>
      <w:lvlJc w:val="left"/>
      <w:pPr>
        <w:tabs>
          <w:tab w:val="num" w:pos="2084"/>
        </w:tabs>
        <w:ind w:left="2084" w:hanging="360"/>
      </w:pPr>
      <w:rPr>
        <w:rFonts w:ascii="Wingdings" w:hAnsi="Wingdings" w:hint="default"/>
      </w:rPr>
    </w:lvl>
    <w:lvl w:ilvl="3" w:tplc="0C0A0001" w:tentative="1">
      <w:start w:val="1"/>
      <w:numFmt w:val="bullet"/>
      <w:lvlText w:val=""/>
      <w:lvlJc w:val="left"/>
      <w:pPr>
        <w:tabs>
          <w:tab w:val="num" w:pos="2804"/>
        </w:tabs>
        <w:ind w:left="2804" w:hanging="360"/>
      </w:pPr>
      <w:rPr>
        <w:rFonts w:ascii="Symbol" w:hAnsi="Symbol" w:hint="default"/>
      </w:rPr>
    </w:lvl>
    <w:lvl w:ilvl="4" w:tplc="0C0A0003" w:tentative="1">
      <w:start w:val="1"/>
      <w:numFmt w:val="bullet"/>
      <w:lvlText w:val="o"/>
      <w:lvlJc w:val="left"/>
      <w:pPr>
        <w:tabs>
          <w:tab w:val="num" w:pos="3524"/>
        </w:tabs>
        <w:ind w:left="3524" w:hanging="360"/>
      </w:pPr>
      <w:rPr>
        <w:rFonts w:ascii="Courier New" w:hAnsi="Courier New" w:hint="default"/>
      </w:rPr>
    </w:lvl>
    <w:lvl w:ilvl="5" w:tplc="0C0A0005" w:tentative="1">
      <w:start w:val="1"/>
      <w:numFmt w:val="bullet"/>
      <w:lvlText w:val=""/>
      <w:lvlJc w:val="left"/>
      <w:pPr>
        <w:tabs>
          <w:tab w:val="num" w:pos="4244"/>
        </w:tabs>
        <w:ind w:left="4244" w:hanging="360"/>
      </w:pPr>
      <w:rPr>
        <w:rFonts w:ascii="Wingdings" w:hAnsi="Wingdings" w:hint="default"/>
      </w:rPr>
    </w:lvl>
    <w:lvl w:ilvl="6" w:tplc="0C0A0001" w:tentative="1">
      <w:start w:val="1"/>
      <w:numFmt w:val="bullet"/>
      <w:lvlText w:val=""/>
      <w:lvlJc w:val="left"/>
      <w:pPr>
        <w:tabs>
          <w:tab w:val="num" w:pos="4964"/>
        </w:tabs>
        <w:ind w:left="4964" w:hanging="360"/>
      </w:pPr>
      <w:rPr>
        <w:rFonts w:ascii="Symbol" w:hAnsi="Symbol" w:hint="default"/>
      </w:rPr>
    </w:lvl>
    <w:lvl w:ilvl="7" w:tplc="0C0A0003" w:tentative="1">
      <w:start w:val="1"/>
      <w:numFmt w:val="bullet"/>
      <w:lvlText w:val="o"/>
      <w:lvlJc w:val="left"/>
      <w:pPr>
        <w:tabs>
          <w:tab w:val="num" w:pos="5684"/>
        </w:tabs>
        <w:ind w:left="5684" w:hanging="360"/>
      </w:pPr>
      <w:rPr>
        <w:rFonts w:ascii="Courier New" w:hAnsi="Courier New" w:hint="default"/>
      </w:rPr>
    </w:lvl>
    <w:lvl w:ilvl="8" w:tplc="0C0A0005" w:tentative="1">
      <w:start w:val="1"/>
      <w:numFmt w:val="bullet"/>
      <w:lvlText w:val=""/>
      <w:lvlJc w:val="left"/>
      <w:pPr>
        <w:tabs>
          <w:tab w:val="num" w:pos="6404"/>
        </w:tabs>
        <w:ind w:left="6404" w:hanging="360"/>
      </w:pPr>
      <w:rPr>
        <w:rFonts w:ascii="Wingdings" w:hAnsi="Wingdings" w:hint="default"/>
      </w:rPr>
    </w:lvl>
  </w:abstractNum>
  <w:abstractNum w:abstractNumId="15">
    <w:nsid w:val="4C1C1E62"/>
    <w:multiLevelType w:val="hybridMultilevel"/>
    <w:tmpl w:val="45122478"/>
    <w:lvl w:ilvl="0" w:tplc="0C0A000F">
      <w:start w:val="7"/>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nsid w:val="4E64120A"/>
    <w:multiLevelType w:val="hybridMultilevel"/>
    <w:tmpl w:val="7152B1F6"/>
    <w:lvl w:ilvl="0" w:tplc="0C0A000F">
      <w:start w:val="6"/>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7">
    <w:nsid w:val="5B5B689F"/>
    <w:multiLevelType w:val="hybridMultilevel"/>
    <w:tmpl w:val="E034A91E"/>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8">
    <w:nsid w:val="623E3159"/>
    <w:multiLevelType w:val="hybridMultilevel"/>
    <w:tmpl w:val="9682765E"/>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63F2158F"/>
    <w:multiLevelType w:val="hybridMultilevel"/>
    <w:tmpl w:val="C2748558"/>
    <w:lvl w:ilvl="0" w:tplc="2D50E390">
      <w:start w:val="3"/>
      <w:numFmt w:val="bullet"/>
      <w:lvlText w:val="-"/>
      <w:lvlJc w:val="left"/>
      <w:pPr>
        <w:ind w:left="360" w:hanging="360"/>
      </w:pPr>
      <w:rPr>
        <w:rFonts w:ascii="Times-Roman" w:eastAsia="Times New Roman" w:hAnsi="Times-Roman"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6AC60212"/>
    <w:multiLevelType w:val="hybridMultilevel"/>
    <w:tmpl w:val="3D160400"/>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nsid w:val="74983FB2"/>
    <w:multiLevelType w:val="hybridMultilevel"/>
    <w:tmpl w:val="803A9A68"/>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num w:numId="1">
    <w:abstractNumId w:val="1"/>
  </w:num>
  <w:num w:numId="2">
    <w:abstractNumId w:val="3"/>
  </w:num>
  <w:num w:numId="3">
    <w:abstractNumId w:val="19"/>
  </w:num>
  <w:num w:numId="4">
    <w:abstractNumId w:val="5"/>
  </w:num>
  <w:num w:numId="5">
    <w:abstractNumId w:val="11"/>
  </w:num>
  <w:num w:numId="6">
    <w:abstractNumId w:val="10"/>
  </w:num>
  <w:num w:numId="7">
    <w:abstractNumId w:val="0"/>
  </w:num>
  <w:num w:numId="8">
    <w:abstractNumId w:val="12"/>
  </w:num>
  <w:num w:numId="9">
    <w:abstractNumId w:val="7"/>
  </w:num>
  <w:num w:numId="10">
    <w:abstractNumId w:val="8"/>
  </w:num>
  <w:num w:numId="11">
    <w:abstractNumId w:val="21"/>
  </w:num>
  <w:num w:numId="12">
    <w:abstractNumId w:val="16"/>
  </w:num>
  <w:num w:numId="13">
    <w:abstractNumId w:val="15"/>
  </w:num>
  <w:num w:numId="14">
    <w:abstractNumId w:val="13"/>
  </w:num>
  <w:num w:numId="15">
    <w:abstractNumId w:val="20"/>
  </w:num>
  <w:num w:numId="16">
    <w:abstractNumId w:val="17"/>
  </w:num>
  <w:num w:numId="17">
    <w:abstractNumId w:val="14"/>
  </w:num>
  <w:num w:numId="18">
    <w:abstractNumId w:val="6"/>
  </w:num>
  <w:num w:numId="19">
    <w:abstractNumId w:val="9"/>
  </w:num>
  <w:num w:numId="20">
    <w:abstractNumId w:val="2"/>
  </w:num>
  <w:num w:numId="21">
    <w:abstractNumId w:val="18"/>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57EE"/>
    <w:rsid w:val="00001C16"/>
    <w:rsid w:val="00016BFA"/>
    <w:rsid w:val="000311FF"/>
    <w:rsid w:val="000469BF"/>
    <w:rsid w:val="000609E7"/>
    <w:rsid w:val="000A3DEE"/>
    <w:rsid w:val="000B4097"/>
    <w:rsid w:val="000B67BD"/>
    <w:rsid w:val="000D5D06"/>
    <w:rsid w:val="000F27AA"/>
    <w:rsid w:val="00114184"/>
    <w:rsid w:val="00123888"/>
    <w:rsid w:val="00141131"/>
    <w:rsid w:val="0019019F"/>
    <w:rsid w:val="001906C3"/>
    <w:rsid w:val="001B0ED6"/>
    <w:rsid w:val="001D0BC3"/>
    <w:rsid w:val="001D0C45"/>
    <w:rsid w:val="001E0354"/>
    <w:rsid w:val="001E29EC"/>
    <w:rsid w:val="001E2B22"/>
    <w:rsid w:val="001E7B71"/>
    <w:rsid w:val="001F7E51"/>
    <w:rsid w:val="00205A39"/>
    <w:rsid w:val="00207195"/>
    <w:rsid w:val="00244810"/>
    <w:rsid w:val="00251B80"/>
    <w:rsid w:val="002526DC"/>
    <w:rsid w:val="00253A1F"/>
    <w:rsid w:val="00255218"/>
    <w:rsid w:val="002633B2"/>
    <w:rsid w:val="002A00FE"/>
    <w:rsid w:val="002A5E10"/>
    <w:rsid w:val="002A6F79"/>
    <w:rsid w:val="002B11F6"/>
    <w:rsid w:val="002D13FE"/>
    <w:rsid w:val="002D1FBB"/>
    <w:rsid w:val="002D68ED"/>
    <w:rsid w:val="00305936"/>
    <w:rsid w:val="00307103"/>
    <w:rsid w:val="00312411"/>
    <w:rsid w:val="00316E99"/>
    <w:rsid w:val="0032238E"/>
    <w:rsid w:val="00322FEA"/>
    <w:rsid w:val="00326384"/>
    <w:rsid w:val="00347191"/>
    <w:rsid w:val="00347DE6"/>
    <w:rsid w:val="00352362"/>
    <w:rsid w:val="00367389"/>
    <w:rsid w:val="00367E3B"/>
    <w:rsid w:val="003840DC"/>
    <w:rsid w:val="0039156E"/>
    <w:rsid w:val="00393BC0"/>
    <w:rsid w:val="003A43C7"/>
    <w:rsid w:val="003C4ED2"/>
    <w:rsid w:val="003E20A3"/>
    <w:rsid w:val="00411E8C"/>
    <w:rsid w:val="0045735E"/>
    <w:rsid w:val="004853BB"/>
    <w:rsid w:val="004C5659"/>
    <w:rsid w:val="004E3285"/>
    <w:rsid w:val="005147E6"/>
    <w:rsid w:val="0051609A"/>
    <w:rsid w:val="005402DE"/>
    <w:rsid w:val="00554AD8"/>
    <w:rsid w:val="00567287"/>
    <w:rsid w:val="005979C0"/>
    <w:rsid w:val="005C5C11"/>
    <w:rsid w:val="005D0FDD"/>
    <w:rsid w:val="005D2D26"/>
    <w:rsid w:val="005F6C88"/>
    <w:rsid w:val="005F78A6"/>
    <w:rsid w:val="00601D9E"/>
    <w:rsid w:val="0060781D"/>
    <w:rsid w:val="00613191"/>
    <w:rsid w:val="006357EE"/>
    <w:rsid w:val="0063595F"/>
    <w:rsid w:val="00651057"/>
    <w:rsid w:val="00654B6F"/>
    <w:rsid w:val="00674770"/>
    <w:rsid w:val="006B1274"/>
    <w:rsid w:val="006C4E93"/>
    <w:rsid w:val="006D7101"/>
    <w:rsid w:val="006E6C4B"/>
    <w:rsid w:val="00762890"/>
    <w:rsid w:val="00774861"/>
    <w:rsid w:val="007A52CA"/>
    <w:rsid w:val="007B501A"/>
    <w:rsid w:val="007B5478"/>
    <w:rsid w:val="007B5A7F"/>
    <w:rsid w:val="007C77BF"/>
    <w:rsid w:val="00814CFC"/>
    <w:rsid w:val="008306CB"/>
    <w:rsid w:val="00837FC1"/>
    <w:rsid w:val="0084263F"/>
    <w:rsid w:val="00851A98"/>
    <w:rsid w:val="00887AF9"/>
    <w:rsid w:val="00887EC7"/>
    <w:rsid w:val="008B4872"/>
    <w:rsid w:val="008F0561"/>
    <w:rsid w:val="00907D4F"/>
    <w:rsid w:val="00942117"/>
    <w:rsid w:val="00947634"/>
    <w:rsid w:val="009522B0"/>
    <w:rsid w:val="00972EC7"/>
    <w:rsid w:val="00977C8A"/>
    <w:rsid w:val="009A5F64"/>
    <w:rsid w:val="009B2EC6"/>
    <w:rsid w:val="009D64E3"/>
    <w:rsid w:val="009F24C7"/>
    <w:rsid w:val="009F7555"/>
    <w:rsid w:val="00A013AE"/>
    <w:rsid w:val="00A15DD5"/>
    <w:rsid w:val="00A16BC4"/>
    <w:rsid w:val="00A3049A"/>
    <w:rsid w:val="00A33140"/>
    <w:rsid w:val="00A33DD8"/>
    <w:rsid w:val="00A34C6A"/>
    <w:rsid w:val="00A36904"/>
    <w:rsid w:val="00A51D8B"/>
    <w:rsid w:val="00A5289E"/>
    <w:rsid w:val="00A64D5F"/>
    <w:rsid w:val="00A80D0D"/>
    <w:rsid w:val="00A95B49"/>
    <w:rsid w:val="00AB78C3"/>
    <w:rsid w:val="00AD58E2"/>
    <w:rsid w:val="00AE6777"/>
    <w:rsid w:val="00AE7F19"/>
    <w:rsid w:val="00B06E20"/>
    <w:rsid w:val="00B11894"/>
    <w:rsid w:val="00B159BC"/>
    <w:rsid w:val="00B27B1A"/>
    <w:rsid w:val="00B47185"/>
    <w:rsid w:val="00B47651"/>
    <w:rsid w:val="00B85C54"/>
    <w:rsid w:val="00B907B1"/>
    <w:rsid w:val="00B93721"/>
    <w:rsid w:val="00BA50C0"/>
    <w:rsid w:val="00BB126F"/>
    <w:rsid w:val="00BF6235"/>
    <w:rsid w:val="00C1004F"/>
    <w:rsid w:val="00C27150"/>
    <w:rsid w:val="00C33289"/>
    <w:rsid w:val="00C437F1"/>
    <w:rsid w:val="00C76B20"/>
    <w:rsid w:val="00C93DC0"/>
    <w:rsid w:val="00CA7E20"/>
    <w:rsid w:val="00D33458"/>
    <w:rsid w:val="00DD0F39"/>
    <w:rsid w:val="00DE051B"/>
    <w:rsid w:val="00DF17AF"/>
    <w:rsid w:val="00E10C2B"/>
    <w:rsid w:val="00E17273"/>
    <w:rsid w:val="00E454DA"/>
    <w:rsid w:val="00E53C98"/>
    <w:rsid w:val="00E721AD"/>
    <w:rsid w:val="00E735F9"/>
    <w:rsid w:val="00E85B94"/>
    <w:rsid w:val="00E86AB1"/>
    <w:rsid w:val="00EA46BC"/>
    <w:rsid w:val="00EA565E"/>
    <w:rsid w:val="00ED1A44"/>
    <w:rsid w:val="00ED43BB"/>
    <w:rsid w:val="00ED5689"/>
    <w:rsid w:val="00ED57A8"/>
    <w:rsid w:val="00F026AC"/>
    <w:rsid w:val="00F120F9"/>
    <w:rsid w:val="00F27519"/>
    <w:rsid w:val="00F34854"/>
    <w:rsid w:val="00F45EED"/>
    <w:rsid w:val="00F51DE2"/>
    <w:rsid w:val="00F738F9"/>
    <w:rsid w:val="00F7484C"/>
    <w:rsid w:val="00F84DD4"/>
    <w:rsid w:val="00F956A7"/>
    <w:rsid w:val="00FE29EE"/>
    <w:rsid w:val="00FF73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894"/>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5D0FDD"/>
    <w:pPr>
      <w:tabs>
        <w:tab w:val="center" w:pos="4252"/>
        <w:tab w:val="right" w:pos="8504"/>
      </w:tabs>
    </w:pPr>
  </w:style>
  <w:style w:type="character" w:customStyle="1" w:styleId="PiedepginaCar">
    <w:name w:val="Pie de página Car"/>
    <w:link w:val="Piedepgina"/>
    <w:uiPriority w:val="99"/>
    <w:semiHidden/>
    <w:locked/>
    <w:rsid w:val="002A00FE"/>
    <w:rPr>
      <w:rFonts w:cs="Times New Roman"/>
      <w:sz w:val="24"/>
    </w:rPr>
  </w:style>
  <w:style w:type="character" w:styleId="Nmerodepgina">
    <w:name w:val="page number"/>
    <w:uiPriority w:val="99"/>
    <w:rsid w:val="005D0FDD"/>
    <w:rPr>
      <w:rFonts w:cs="Times New Roman"/>
    </w:rPr>
  </w:style>
  <w:style w:type="paragraph" w:styleId="Encabezado">
    <w:name w:val="header"/>
    <w:basedOn w:val="Normal"/>
    <w:link w:val="EncabezadoCar"/>
    <w:uiPriority w:val="99"/>
    <w:rsid w:val="005D0FDD"/>
    <w:pPr>
      <w:tabs>
        <w:tab w:val="center" w:pos="4252"/>
        <w:tab w:val="right" w:pos="8504"/>
      </w:tabs>
    </w:pPr>
  </w:style>
  <w:style w:type="character" w:customStyle="1" w:styleId="EncabezadoCar">
    <w:name w:val="Encabezado Car"/>
    <w:link w:val="Encabezado"/>
    <w:uiPriority w:val="99"/>
    <w:semiHidden/>
    <w:locked/>
    <w:rsid w:val="002A00FE"/>
    <w:rPr>
      <w:rFonts w:cs="Times New Roman"/>
      <w:sz w:val="24"/>
    </w:rPr>
  </w:style>
  <w:style w:type="table" w:styleId="Tablaconcuadrcula">
    <w:name w:val="Table Grid"/>
    <w:basedOn w:val="Tablanormal"/>
    <w:uiPriority w:val="99"/>
    <w:rsid w:val="006510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rsid w:val="0045735E"/>
    <w:rPr>
      <w:rFonts w:cs="Times New Roman"/>
      <w:color w:val="0000FF"/>
      <w:u w:val="single"/>
    </w:rPr>
  </w:style>
  <w:style w:type="paragraph" w:styleId="Prrafodelista">
    <w:name w:val="List Paragraph"/>
    <w:basedOn w:val="Normal"/>
    <w:uiPriority w:val="99"/>
    <w:qFormat/>
    <w:rsid w:val="002633B2"/>
    <w:pPr>
      <w:spacing w:after="200" w:line="276" w:lineRule="auto"/>
      <w:ind w:left="720"/>
      <w:contextualSpacing/>
    </w:pPr>
    <w:rPr>
      <w:rFonts w:ascii="Calibri" w:hAnsi="Calibri"/>
      <w:sz w:val="22"/>
      <w:szCs w:val="22"/>
      <w:lang w:eastAsia="en-US"/>
    </w:rPr>
  </w:style>
  <w:style w:type="paragraph" w:styleId="Textonotapie">
    <w:name w:val="footnote text"/>
    <w:basedOn w:val="Normal"/>
    <w:link w:val="TextonotapieCar"/>
    <w:uiPriority w:val="99"/>
    <w:rsid w:val="002633B2"/>
    <w:rPr>
      <w:rFonts w:ascii="Calibri" w:hAnsi="Calibri"/>
      <w:sz w:val="20"/>
      <w:szCs w:val="20"/>
      <w:lang w:eastAsia="en-US"/>
    </w:rPr>
  </w:style>
  <w:style w:type="character" w:customStyle="1" w:styleId="TextonotapieCar">
    <w:name w:val="Texto nota pie Car"/>
    <w:link w:val="Textonotapie"/>
    <w:uiPriority w:val="99"/>
    <w:locked/>
    <w:rsid w:val="002633B2"/>
    <w:rPr>
      <w:rFonts w:ascii="Calibri" w:hAnsi="Calibri" w:cs="Times New Roman"/>
      <w:lang w:eastAsia="en-US"/>
    </w:rPr>
  </w:style>
  <w:style w:type="character" w:styleId="Refdenotaalpie">
    <w:name w:val="footnote reference"/>
    <w:uiPriority w:val="99"/>
    <w:rsid w:val="002633B2"/>
    <w:rPr>
      <w:rFonts w:cs="Times New Roman"/>
      <w:vertAlign w:val="superscript"/>
    </w:rPr>
  </w:style>
  <w:style w:type="paragraph" w:styleId="NormalWeb">
    <w:name w:val="Normal (Web)"/>
    <w:basedOn w:val="Normal"/>
    <w:uiPriority w:val="99"/>
    <w:rsid w:val="00AE6777"/>
    <w:pPr>
      <w:spacing w:before="100" w:beforeAutospacing="1" w:after="100" w:afterAutospacing="1"/>
    </w:pPr>
  </w:style>
  <w:style w:type="paragraph" w:styleId="Textoindependiente2">
    <w:name w:val="Body Text 2"/>
    <w:basedOn w:val="Normal"/>
    <w:link w:val="Textoindependiente2Car"/>
    <w:uiPriority w:val="99"/>
    <w:rsid w:val="00123888"/>
    <w:pPr>
      <w:jc w:val="both"/>
    </w:pPr>
  </w:style>
  <w:style w:type="character" w:customStyle="1" w:styleId="Textoindependiente2Car">
    <w:name w:val="Texto independiente 2 Car"/>
    <w:link w:val="Textoindependiente2"/>
    <w:uiPriority w:val="99"/>
    <w:semiHidden/>
    <w:locked/>
    <w:rsid w:val="00322FEA"/>
    <w:rPr>
      <w:rFonts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4677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blaras@upo.e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4456</Words>
  <Characters>24512</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GUÍA DOCENTE</vt:lpstr>
    </vt:vector>
  </TitlesOfParts>
  <Company>TOSHIBA</Company>
  <LinksUpToDate>false</LinksUpToDate>
  <CharactersWithSpaces>28911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DOCENTE</dc:title>
  <dc:creator>Alberto</dc:creator>
  <cp:lastModifiedBy>usuario</cp:lastModifiedBy>
  <cp:revision>2</cp:revision>
  <cp:lastPrinted>2013-07-11T10:26:00Z</cp:lastPrinted>
  <dcterms:created xsi:type="dcterms:W3CDTF">2013-07-11T11:01:00Z</dcterms:created>
  <dcterms:modified xsi:type="dcterms:W3CDTF">2013-07-11T11:01:00Z</dcterms:modified>
</cp:coreProperties>
</file>