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05B8" w:rsidRDefault="007E05B8" w:rsidP="008F41EA">
      <w:pPr>
        <w:jc w:val="both"/>
      </w:pPr>
    </w:p>
    <w:p w:rsidR="009D593D" w:rsidRDefault="00F57E81" w:rsidP="008F41EA">
      <w:pPr>
        <w:jc w:val="both"/>
      </w:pPr>
      <w:r>
        <w:rPr>
          <w:noProof/>
          <w:lang w:eastAsia="es-ES"/>
        </w:rPr>
        <w:drawing>
          <wp:anchor distT="0" distB="0" distL="0" distR="0" simplePos="0" relativeHeight="251656192" behindDoc="0" locked="0" layoutInCell="1" allowOverlap="1" wp14:anchorId="6794DDB5" wp14:editId="550A62F6">
            <wp:simplePos x="0" y="0"/>
            <wp:positionH relativeFrom="margin">
              <wp:align>right</wp:align>
            </wp:positionH>
            <wp:positionV relativeFrom="paragraph">
              <wp:posOffset>319405</wp:posOffset>
            </wp:positionV>
            <wp:extent cx="5600700" cy="56007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5600700" cy="5600700"/>
                    </a:xfrm>
                    <a:prstGeom prst="rect">
                      <a:avLst/>
                    </a:prstGeom>
                  </pic:spPr>
                </pic:pic>
              </a:graphicData>
            </a:graphic>
            <wp14:sizeRelH relativeFrom="margin">
              <wp14:pctWidth>0</wp14:pctWidth>
            </wp14:sizeRelH>
            <wp14:sizeRelV relativeFrom="margin">
              <wp14:pctHeight>0</wp14:pctHeight>
            </wp14:sizeRelV>
          </wp:anchor>
        </w:drawing>
      </w:r>
    </w:p>
    <w:p w:rsidR="00F57E81" w:rsidRDefault="00F57E81"/>
    <w:p w:rsidR="00F57E81" w:rsidRDefault="00F57E81"/>
    <w:p w:rsidR="00F57E81" w:rsidRDefault="00F57E81"/>
    <w:p w:rsidR="00F57E81" w:rsidRDefault="00F57E81"/>
    <w:p w:rsidR="00F57E81" w:rsidRDefault="00F57E81"/>
    <w:p w:rsidR="00F57E81" w:rsidRDefault="001B4680">
      <w:r>
        <w:rPr>
          <w:noProof/>
          <w:lang w:eastAsia="es-ES"/>
        </w:rPr>
        <w:drawing>
          <wp:anchor distT="0" distB="0" distL="114300" distR="114300" simplePos="0" relativeHeight="251663360" behindDoc="0" locked="0" layoutInCell="1" allowOverlap="1">
            <wp:simplePos x="0" y="0"/>
            <wp:positionH relativeFrom="column">
              <wp:posOffset>1691200</wp:posOffset>
            </wp:positionH>
            <wp:positionV relativeFrom="paragraph">
              <wp:posOffset>121920</wp:posOffset>
            </wp:positionV>
            <wp:extent cx="1839595" cy="2538095"/>
            <wp:effectExtent l="0" t="0" r="825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pic:cNvPicPr>
                  </pic:nvPicPr>
                  <pic:blipFill rotWithShape="1">
                    <a:blip r:embed="rId8" cstate="print">
                      <a:extLst>
                        <a:ext uri="{28A0092B-C50C-407E-A947-70E740481C1C}">
                          <a14:useLocalDpi xmlns:a14="http://schemas.microsoft.com/office/drawing/2010/main" val="0"/>
                        </a:ext>
                      </a:extLst>
                    </a:blip>
                    <a:srcRect l="33479" t="11742" r="38129"/>
                    <a:stretch/>
                  </pic:blipFill>
                  <pic:spPr bwMode="auto">
                    <a:xfrm>
                      <a:off x="0" y="0"/>
                      <a:ext cx="1839595" cy="2538095"/>
                    </a:xfrm>
                    <a:prstGeom prst="rect">
                      <a:avLst/>
                    </a:prstGeom>
                    <a:ln>
                      <a:noFill/>
                    </a:ln>
                    <a:extLst>
                      <a:ext uri="{53640926-AAD7-44D8-BBD7-CCE9431645EC}">
                        <a14:shadowObscured xmlns:a14="http://schemas.microsoft.com/office/drawing/2010/main"/>
                      </a:ext>
                    </a:extLst>
                  </pic:spPr>
                </pic:pic>
              </a:graphicData>
            </a:graphic>
          </wp:anchor>
        </w:drawing>
      </w:r>
    </w:p>
    <w:p w:rsidR="00F57E81" w:rsidRDefault="00F57E81"/>
    <w:p w:rsidR="00F57E81" w:rsidRDefault="00F57E81"/>
    <w:p w:rsidR="00F57E81" w:rsidRDefault="00F57E81"/>
    <w:p w:rsidR="00F57E81" w:rsidRDefault="001B4680">
      <w:r>
        <w:rPr>
          <w:noProof/>
          <w:lang w:eastAsia="es-ES"/>
        </w:rPr>
        <w:drawing>
          <wp:anchor distT="0" distB="0" distL="114300" distR="114300" simplePos="0" relativeHeight="251664384" behindDoc="0" locked="0" layoutInCell="1" allowOverlap="1">
            <wp:simplePos x="0" y="0"/>
            <wp:positionH relativeFrom="column">
              <wp:posOffset>1698234</wp:posOffset>
            </wp:positionH>
            <wp:positionV relativeFrom="paragraph">
              <wp:posOffset>182343</wp:posOffset>
            </wp:positionV>
            <wp:extent cx="1017270" cy="1332230"/>
            <wp:effectExtent l="0" t="0" r="0" b="127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4"/>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17270" cy="1332230"/>
                    </a:xfrm>
                    <a:prstGeom prst="rect">
                      <a:avLst/>
                    </a:prstGeom>
                    <a:effectLst/>
                  </pic:spPr>
                </pic:pic>
              </a:graphicData>
            </a:graphic>
          </wp:anchor>
        </w:drawing>
      </w:r>
    </w:p>
    <w:p w:rsidR="00F57E81" w:rsidRDefault="00F57E81"/>
    <w:p w:rsidR="00F57E81" w:rsidRDefault="00F57E81"/>
    <w:p w:rsidR="00F57E81" w:rsidRDefault="00F57E81"/>
    <w:p w:rsidR="00F57E81" w:rsidRDefault="00F57E81"/>
    <w:p w:rsidR="00F57E81" w:rsidRDefault="00F57E81"/>
    <w:p w:rsidR="00F57E81" w:rsidRDefault="00F57E81"/>
    <w:p w:rsidR="00F57E81" w:rsidRDefault="00F57E81"/>
    <w:p w:rsidR="00F57E81" w:rsidRDefault="00F57E81"/>
    <w:p w:rsidR="00F57E81" w:rsidRDefault="00F57E81"/>
    <w:p w:rsidR="00F57E81" w:rsidRDefault="00F57E81"/>
    <w:p w:rsidR="00F57E81" w:rsidRDefault="00F57E81"/>
    <w:p w:rsidR="000E0F75" w:rsidRDefault="000E0F75"/>
    <w:p w:rsidR="000E0F75" w:rsidRDefault="000E0F75"/>
    <w:p w:rsidR="00DB6765" w:rsidRPr="000E0F75" w:rsidRDefault="00CA44F6" w:rsidP="00DB6765">
      <w:pPr>
        <w:jc w:val="center"/>
        <w:rPr>
          <w:rFonts w:ascii="Century Gothic" w:hAnsi="Century Gothic"/>
          <w:b/>
          <w:sz w:val="28"/>
        </w:rPr>
      </w:pPr>
      <w:r w:rsidRPr="00CA44F6">
        <w:rPr>
          <w:rFonts w:ascii="Century Gothic" w:hAnsi="Century Gothic"/>
          <w:b/>
          <w:sz w:val="40"/>
        </w:rPr>
        <w:t xml:space="preserve">CONDICIONES ESPECIALES DE EJECUCIÓN </w:t>
      </w:r>
      <w:r w:rsidR="002129BC">
        <w:rPr>
          <w:rFonts w:ascii="Century Gothic" w:hAnsi="Century Gothic"/>
          <w:b/>
          <w:sz w:val="40"/>
        </w:rPr>
        <w:t>PARA LA IGUALDAD DE GÉNERO</w:t>
      </w:r>
      <w:r w:rsidR="00F57E81">
        <w:br w:type="page"/>
      </w:r>
    </w:p>
    <w:p w:rsidR="009D593D" w:rsidRDefault="009D593D" w:rsidP="008F41EA">
      <w:pPr>
        <w:jc w:val="both"/>
      </w:pPr>
    </w:p>
    <w:tbl>
      <w:tblPr>
        <w:tblStyle w:val="Tablaconcuadrcula"/>
        <w:tblW w:w="0" w:type="auto"/>
        <w:tblLook w:val="04A0" w:firstRow="1" w:lastRow="0" w:firstColumn="1" w:lastColumn="0" w:noHBand="0" w:noVBand="1"/>
      </w:tblPr>
      <w:tblGrid>
        <w:gridCol w:w="2405"/>
        <w:gridCol w:w="6089"/>
      </w:tblGrid>
      <w:tr w:rsidR="009D593D" w:rsidTr="00CA44F6">
        <w:tc>
          <w:tcPr>
            <w:tcW w:w="2405" w:type="dxa"/>
            <w:shd w:val="clear" w:color="auto" w:fill="1F3864" w:themeFill="accent5" w:themeFillShade="80"/>
          </w:tcPr>
          <w:p w:rsidR="009D593D" w:rsidRPr="00DB6765" w:rsidRDefault="00CA44F6" w:rsidP="00D778DA">
            <w:pPr>
              <w:rPr>
                <w:b/>
                <w:color w:val="FFFFFF" w:themeColor="background1"/>
              </w:rPr>
            </w:pPr>
            <w:bookmarkStart w:id="0" w:name="_Hlk153533699"/>
            <w:r w:rsidRPr="00CA44F6">
              <w:rPr>
                <w:b/>
                <w:color w:val="FFFFFF" w:themeColor="background1"/>
              </w:rPr>
              <w:t>Nombre de la Condición Especial de Ejecución</w:t>
            </w:r>
          </w:p>
        </w:tc>
        <w:tc>
          <w:tcPr>
            <w:tcW w:w="6089" w:type="dxa"/>
          </w:tcPr>
          <w:p w:rsidR="00CE3BB2" w:rsidRDefault="00CE3BB2" w:rsidP="00211396">
            <w:pPr>
              <w:jc w:val="both"/>
              <w:rPr>
                <w:b/>
                <w:bCs/>
              </w:rPr>
            </w:pPr>
          </w:p>
          <w:p w:rsidR="006F29BB" w:rsidRPr="007F1A60" w:rsidRDefault="000E3BE6" w:rsidP="00211396">
            <w:pPr>
              <w:jc w:val="both"/>
              <w:rPr>
                <w:b/>
                <w:bCs/>
              </w:rPr>
            </w:pPr>
            <w:r w:rsidRPr="000E3BE6">
              <w:rPr>
                <w:b/>
                <w:bCs/>
              </w:rPr>
              <w:t xml:space="preserve">Fomento de la contratación femenina </w:t>
            </w:r>
          </w:p>
        </w:tc>
      </w:tr>
      <w:tr w:rsidR="009D593D" w:rsidTr="00CA44F6">
        <w:tc>
          <w:tcPr>
            <w:tcW w:w="2405" w:type="dxa"/>
            <w:shd w:val="clear" w:color="auto" w:fill="1F3864" w:themeFill="accent5" w:themeFillShade="80"/>
          </w:tcPr>
          <w:p w:rsidR="009D593D" w:rsidRPr="00DB6765" w:rsidRDefault="009D593D" w:rsidP="00D778DA">
            <w:pPr>
              <w:rPr>
                <w:b/>
                <w:color w:val="FFFFFF" w:themeColor="background1"/>
              </w:rPr>
            </w:pPr>
            <w:r w:rsidRPr="00DB6765">
              <w:rPr>
                <w:b/>
                <w:color w:val="FFFFFF" w:themeColor="background1"/>
              </w:rPr>
              <w:t>Objetivo</w:t>
            </w:r>
          </w:p>
        </w:tc>
        <w:tc>
          <w:tcPr>
            <w:tcW w:w="6089" w:type="dxa"/>
          </w:tcPr>
          <w:p w:rsidR="006D35D1" w:rsidRDefault="006D35D1" w:rsidP="00211396">
            <w:pPr>
              <w:jc w:val="both"/>
            </w:pPr>
          </w:p>
          <w:p w:rsidR="006F29BB" w:rsidRDefault="000E3BE6" w:rsidP="00211396">
            <w:pPr>
              <w:jc w:val="both"/>
            </w:pPr>
            <w:r w:rsidRPr="000E3BE6">
              <w:t>Esta condición se introduce para promover la incorporación de la mujer al mercado laboral, especialmente en aquellos sectores donde se encuentra infrarrepresentada</w:t>
            </w:r>
            <w:r>
              <w:t>.</w:t>
            </w:r>
          </w:p>
          <w:p w:rsidR="000E3BE6" w:rsidRDefault="000E3BE6" w:rsidP="00211396">
            <w:pPr>
              <w:jc w:val="both"/>
            </w:pPr>
          </w:p>
        </w:tc>
      </w:tr>
      <w:tr w:rsidR="009D593D" w:rsidTr="00CA44F6">
        <w:tc>
          <w:tcPr>
            <w:tcW w:w="2405" w:type="dxa"/>
            <w:shd w:val="clear" w:color="auto" w:fill="1F3864" w:themeFill="accent5" w:themeFillShade="80"/>
          </w:tcPr>
          <w:p w:rsidR="009D593D" w:rsidRPr="00DB6765" w:rsidRDefault="009D593D" w:rsidP="00D778DA">
            <w:pPr>
              <w:rPr>
                <w:b/>
                <w:color w:val="FFFFFF" w:themeColor="background1"/>
              </w:rPr>
            </w:pPr>
            <w:r w:rsidRPr="00DB6765">
              <w:rPr>
                <w:b/>
                <w:color w:val="FFFFFF" w:themeColor="background1"/>
              </w:rPr>
              <w:t>Ejemplo</w:t>
            </w:r>
          </w:p>
        </w:tc>
        <w:tc>
          <w:tcPr>
            <w:tcW w:w="6089" w:type="dxa"/>
          </w:tcPr>
          <w:p w:rsidR="006D35D1" w:rsidRDefault="006D35D1" w:rsidP="00211396">
            <w:pPr>
              <w:jc w:val="both"/>
            </w:pPr>
          </w:p>
          <w:p w:rsidR="000E3BE6" w:rsidRDefault="000E3BE6" w:rsidP="000E3BE6">
            <w:pPr>
              <w:jc w:val="both"/>
            </w:pPr>
            <w:r>
              <w:t>Ejemplo 1: Fomento del empleo femenino</w:t>
            </w:r>
          </w:p>
          <w:p w:rsidR="000E3BE6" w:rsidRDefault="000E3BE6" w:rsidP="000E3BE6">
            <w:pPr>
              <w:jc w:val="both"/>
            </w:pPr>
          </w:p>
          <w:p w:rsidR="00CE3BB2" w:rsidRDefault="000E3BE6" w:rsidP="000E3BE6">
            <w:pPr>
              <w:jc w:val="both"/>
            </w:pPr>
            <w:r>
              <w:t>Se establece como condición de ejecución que en el caso de que fuera necesario contratar personal para la ejecución del contrato, deberán contratarse a mujeres hasta que se alcance un porcentaje de estas en la plantilla que ejecuta al contrato que sea superior al índice de ocupación femenina para el sector según los datos publicados por el INE a fecha la contratación. (Se deben buscar los datos)</w:t>
            </w:r>
          </w:p>
          <w:p w:rsidR="000E3BE6" w:rsidRDefault="000E3BE6" w:rsidP="000E3BE6">
            <w:pPr>
              <w:jc w:val="both"/>
            </w:pPr>
          </w:p>
          <w:p w:rsidR="000E3BE6" w:rsidRDefault="000E3BE6" w:rsidP="000E3BE6">
            <w:pPr>
              <w:jc w:val="both"/>
            </w:pPr>
            <w:r>
              <w:t>Ejemplo 2: Fomento del empleo femenino</w:t>
            </w:r>
          </w:p>
          <w:p w:rsidR="000E3BE6" w:rsidRDefault="000E3BE6" w:rsidP="000E3BE6">
            <w:pPr>
              <w:jc w:val="both"/>
            </w:pPr>
          </w:p>
          <w:p w:rsidR="000E3BE6" w:rsidRDefault="000E3BE6" w:rsidP="000E3BE6">
            <w:pPr>
              <w:jc w:val="both"/>
            </w:pPr>
            <w:r>
              <w:t>La plantilla que ejecutará el contrato tiene que estar compuesta al menos por un % de mujeres. En caso de que la plantilla inicial no lo estuviera, deberán contratarse mujeres para cubrir las eventuales bajas que surgieran hasta alcanzar al menos índice de ocupación femenina para el sector según los datos publicados por el INE a fecha la contratación. (Se deben buscar los datos)</w:t>
            </w:r>
          </w:p>
          <w:p w:rsidR="000E3BE6" w:rsidRDefault="000E3BE6" w:rsidP="000E3BE6">
            <w:pPr>
              <w:jc w:val="both"/>
            </w:pPr>
          </w:p>
          <w:p w:rsidR="000E3BE6" w:rsidRDefault="000E3BE6" w:rsidP="000E3BE6">
            <w:pPr>
              <w:jc w:val="both"/>
            </w:pPr>
            <w:r w:rsidRPr="000E3BE6">
              <w:t>Las mujeres que se contraten deberán tener, al menos, las mismas condiciones laborales que la persona que sustituyan en términos de salario y tipo de contrato.</w:t>
            </w:r>
          </w:p>
          <w:p w:rsidR="000E3BE6" w:rsidRDefault="000E3BE6" w:rsidP="000E3BE6">
            <w:pPr>
              <w:jc w:val="both"/>
            </w:pPr>
          </w:p>
        </w:tc>
      </w:tr>
      <w:tr w:rsidR="009D593D" w:rsidTr="00CA44F6">
        <w:tc>
          <w:tcPr>
            <w:tcW w:w="2405" w:type="dxa"/>
            <w:shd w:val="clear" w:color="auto" w:fill="1F3864" w:themeFill="accent5" w:themeFillShade="80"/>
          </w:tcPr>
          <w:p w:rsidR="009D593D" w:rsidRPr="00DB6765" w:rsidRDefault="009D593D" w:rsidP="00D778DA">
            <w:pPr>
              <w:rPr>
                <w:b/>
                <w:color w:val="FFFFFF" w:themeColor="background1"/>
              </w:rPr>
            </w:pPr>
            <w:r w:rsidRPr="00DB6765">
              <w:rPr>
                <w:b/>
                <w:color w:val="FFFFFF" w:themeColor="background1"/>
              </w:rPr>
              <w:t>Mecanismos de control</w:t>
            </w:r>
          </w:p>
        </w:tc>
        <w:tc>
          <w:tcPr>
            <w:tcW w:w="6089" w:type="dxa"/>
          </w:tcPr>
          <w:p w:rsidR="007E05B8" w:rsidRDefault="007E05B8" w:rsidP="00211396">
            <w:pPr>
              <w:jc w:val="both"/>
            </w:pPr>
          </w:p>
          <w:p w:rsidR="009D593D" w:rsidRDefault="009D593D" w:rsidP="00211396">
            <w:pPr>
              <w:jc w:val="both"/>
            </w:pPr>
            <w:r>
              <w:t>Para la adjudicación:</w:t>
            </w:r>
          </w:p>
          <w:p w:rsidR="009D593D" w:rsidRDefault="000E3BE6" w:rsidP="007E05B8">
            <w:pPr>
              <w:jc w:val="both"/>
            </w:pPr>
            <w:r w:rsidRPr="000E3BE6">
              <w:t>Declaración responsable de los licitadores indicando el número de mujeres que se pretende adscribir, el tipo de contrato y duración de los mismos.</w:t>
            </w:r>
          </w:p>
          <w:p w:rsidR="000E3BE6" w:rsidRDefault="000E3BE6" w:rsidP="007E05B8">
            <w:pPr>
              <w:jc w:val="both"/>
            </w:pPr>
          </w:p>
        </w:tc>
      </w:tr>
      <w:tr w:rsidR="009D593D" w:rsidTr="00CA44F6">
        <w:tc>
          <w:tcPr>
            <w:tcW w:w="2405" w:type="dxa"/>
            <w:shd w:val="clear" w:color="auto" w:fill="1F3864" w:themeFill="accent5" w:themeFillShade="80"/>
          </w:tcPr>
          <w:p w:rsidR="009D593D" w:rsidRPr="00DB6765" w:rsidRDefault="009D593D" w:rsidP="00D778DA">
            <w:pPr>
              <w:rPr>
                <w:b/>
                <w:color w:val="FFFFFF" w:themeColor="background1"/>
              </w:rPr>
            </w:pPr>
            <w:r w:rsidRPr="00DB6765">
              <w:rPr>
                <w:b/>
                <w:color w:val="FFFFFF" w:themeColor="background1"/>
              </w:rPr>
              <w:t>ODS</w:t>
            </w:r>
          </w:p>
        </w:tc>
        <w:tc>
          <w:tcPr>
            <w:tcW w:w="6089" w:type="dxa"/>
          </w:tcPr>
          <w:p w:rsidR="009D593D" w:rsidRDefault="000E3BE6" w:rsidP="00211396">
            <w:pPr>
              <w:jc w:val="both"/>
            </w:pPr>
            <w:r w:rsidRPr="00CA44F6">
              <w:rPr>
                <w:noProof/>
                <w:color w:val="FF0000"/>
                <w:lang w:eastAsia="es-ES"/>
              </w:rPr>
              <w:drawing>
                <wp:inline distT="0" distB="0" distL="0" distR="0" wp14:anchorId="2E5C654E" wp14:editId="29A727B2">
                  <wp:extent cx="583613" cy="583613"/>
                  <wp:effectExtent l="0" t="0" r="6985" b="6985"/>
                  <wp:docPr id="4" name="Imagen 4" descr="C:\Users\afrimar\AppData\Local\Microsoft\Windows\INetCache\Content.MSO\F168B2C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afrimar\AppData\Local\Microsoft\Windows\INetCache\Content.MSO\F168B2C7.t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3461" cy="593461"/>
                          </a:xfrm>
                          <a:prstGeom prst="rect">
                            <a:avLst/>
                          </a:prstGeom>
                          <a:noFill/>
                          <a:ln>
                            <a:noFill/>
                          </a:ln>
                        </pic:spPr>
                      </pic:pic>
                    </a:graphicData>
                  </a:graphic>
                </wp:inline>
              </w:drawing>
            </w:r>
          </w:p>
        </w:tc>
      </w:tr>
      <w:bookmarkEnd w:id="0"/>
    </w:tbl>
    <w:p w:rsidR="009D593D" w:rsidRDefault="009D593D" w:rsidP="008F41EA">
      <w:pPr>
        <w:jc w:val="both"/>
      </w:pPr>
    </w:p>
    <w:p w:rsidR="006D35D1" w:rsidRDefault="006D35D1" w:rsidP="008F41EA">
      <w:pPr>
        <w:jc w:val="both"/>
      </w:pPr>
    </w:p>
    <w:p w:rsidR="006D35D1" w:rsidRDefault="006D35D1" w:rsidP="008F41EA">
      <w:pPr>
        <w:jc w:val="both"/>
      </w:pPr>
    </w:p>
    <w:tbl>
      <w:tblPr>
        <w:tblStyle w:val="Tablaconcuadrcula"/>
        <w:tblW w:w="0" w:type="auto"/>
        <w:tblLook w:val="04A0" w:firstRow="1" w:lastRow="0" w:firstColumn="1" w:lastColumn="0" w:noHBand="0" w:noVBand="1"/>
      </w:tblPr>
      <w:tblGrid>
        <w:gridCol w:w="2405"/>
        <w:gridCol w:w="6089"/>
      </w:tblGrid>
      <w:tr w:rsidR="009D593D" w:rsidTr="00CA44F6">
        <w:tc>
          <w:tcPr>
            <w:tcW w:w="2405" w:type="dxa"/>
            <w:shd w:val="clear" w:color="auto" w:fill="1F3864" w:themeFill="accent5" w:themeFillShade="80"/>
          </w:tcPr>
          <w:p w:rsidR="009D593D" w:rsidRPr="00DB6765" w:rsidRDefault="00CA44F6" w:rsidP="00D778DA">
            <w:pPr>
              <w:rPr>
                <w:b/>
                <w:color w:val="FFFFFF" w:themeColor="background1"/>
              </w:rPr>
            </w:pPr>
            <w:bookmarkStart w:id="1" w:name="_Hlk153534958"/>
            <w:r w:rsidRPr="00CA44F6">
              <w:rPr>
                <w:b/>
                <w:color w:val="FFFFFF" w:themeColor="background1"/>
              </w:rPr>
              <w:lastRenderedPageBreak/>
              <w:t>Nombre de la Condición Especial de Ejecución</w:t>
            </w:r>
          </w:p>
        </w:tc>
        <w:tc>
          <w:tcPr>
            <w:tcW w:w="6089" w:type="dxa"/>
          </w:tcPr>
          <w:p w:rsidR="00CE3BB2" w:rsidRDefault="00CE3BB2" w:rsidP="00211396">
            <w:pPr>
              <w:jc w:val="both"/>
              <w:rPr>
                <w:b/>
                <w:bCs/>
              </w:rPr>
            </w:pPr>
          </w:p>
          <w:p w:rsidR="009D593D" w:rsidRPr="007F1A60" w:rsidRDefault="0041636F" w:rsidP="00211396">
            <w:pPr>
              <w:jc w:val="both"/>
              <w:rPr>
                <w:b/>
                <w:bCs/>
              </w:rPr>
            </w:pPr>
            <w:r w:rsidRPr="0041636F">
              <w:rPr>
                <w:b/>
                <w:bCs/>
              </w:rPr>
              <w:t>Prevención de riesgos y salud laboral con perspectiva de género</w:t>
            </w:r>
          </w:p>
        </w:tc>
      </w:tr>
      <w:tr w:rsidR="009D593D" w:rsidTr="00CA44F6">
        <w:tc>
          <w:tcPr>
            <w:tcW w:w="2405" w:type="dxa"/>
            <w:shd w:val="clear" w:color="auto" w:fill="1F3864" w:themeFill="accent5" w:themeFillShade="80"/>
          </w:tcPr>
          <w:p w:rsidR="009D593D" w:rsidRPr="00DB6765" w:rsidRDefault="009D593D" w:rsidP="00D778DA">
            <w:pPr>
              <w:rPr>
                <w:b/>
                <w:color w:val="FFFFFF" w:themeColor="background1"/>
              </w:rPr>
            </w:pPr>
            <w:r w:rsidRPr="00DB6765">
              <w:rPr>
                <w:b/>
                <w:color w:val="FFFFFF" w:themeColor="background1"/>
              </w:rPr>
              <w:t>Objetivo</w:t>
            </w:r>
          </w:p>
        </w:tc>
        <w:tc>
          <w:tcPr>
            <w:tcW w:w="6089" w:type="dxa"/>
          </w:tcPr>
          <w:p w:rsidR="006D35D1" w:rsidRDefault="006D35D1" w:rsidP="00211396">
            <w:pPr>
              <w:jc w:val="both"/>
            </w:pPr>
          </w:p>
          <w:p w:rsidR="006D35D1" w:rsidRDefault="0041636F" w:rsidP="00211396">
            <w:pPr>
              <w:jc w:val="both"/>
            </w:pPr>
            <w:r w:rsidRPr="0041636F">
              <w:t>Promover la prevención de riesgos laborales y la salud en el trabajo, teniendo en cuenta la perspectiva de género.</w:t>
            </w:r>
          </w:p>
          <w:p w:rsidR="0041636F" w:rsidRDefault="0041636F" w:rsidP="00211396">
            <w:pPr>
              <w:jc w:val="both"/>
            </w:pPr>
          </w:p>
        </w:tc>
      </w:tr>
      <w:tr w:rsidR="009D593D" w:rsidTr="00CA44F6">
        <w:tc>
          <w:tcPr>
            <w:tcW w:w="2405" w:type="dxa"/>
            <w:shd w:val="clear" w:color="auto" w:fill="1F3864" w:themeFill="accent5" w:themeFillShade="80"/>
          </w:tcPr>
          <w:p w:rsidR="009D593D" w:rsidRPr="00DB6765" w:rsidRDefault="009D593D" w:rsidP="00D778DA">
            <w:pPr>
              <w:rPr>
                <w:b/>
                <w:color w:val="FFFFFF" w:themeColor="background1"/>
              </w:rPr>
            </w:pPr>
            <w:r w:rsidRPr="00DB6765">
              <w:rPr>
                <w:b/>
                <w:color w:val="FFFFFF" w:themeColor="background1"/>
              </w:rPr>
              <w:t>Ejemplo</w:t>
            </w:r>
          </w:p>
        </w:tc>
        <w:tc>
          <w:tcPr>
            <w:tcW w:w="6089" w:type="dxa"/>
          </w:tcPr>
          <w:p w:rsidR="006D35D1" w:rsidRDefault="006D35D1" w:rsidP="00211396">
            <w:pPr>
              <w:jc w:val="both"/>
            </w:pPr>
          </w:p>
          <w:p w:rsidR="009D593D" w:rsidRDefault="00CA44F6" w:rsidP="00211396">
            <w:pPr>
              <w:jc w:val="both"/>
            </w:pPr>
            <w:r w:rsidRPr="00CA44F6">
              <w:t>Es condición especial de ejecución</w:t>
            </w:r>
            <w:r w:rsidR="0041636F">
              <w:t>,</w:t>
            </w:r>
            <w:r w:rsidRPr="00CA44F6">
              <w:t xml:space="preserve"> </w:t>
            </w:r>
            <w:r w:rsidR="0041636F" w:rsidRPr="0041636F">
              <w:t>el compromiso de la empresa adjudicataria de diseñar y ejecutar acciones de prevención de riesgos laborales y de salud laboral con perspectiva de género y adaptadas a las características diferenciadas de sexo, de conformidad con lo previsto en los artículos 5.4 y artículos 26.2 y 26.4 de la Ley 31/1995, de 8 de noviembre, de prevención de Riesgos Laborales.</w:t>
            </w:r>
          </w:p>
          <w:p w:rsidR="006D35D1" w:rsidRDefault="006D35D1" w:rsidP="00CA44F6">
            <w:pPr>
              <w:jc w:val="both"/>
            </w:pPr>
          </w:p>
        </w:tc>
      </w:tr>
      <w:tr w:rsidR="009D593D" w:rsidTr="00CA44F6">
        <w:tc>
          <w:tcPr>
            <w:tcW w:w="2405" w:type="dxa"/>
            <w:shd w:val="clear" w:color="auto" w:fill="1F3864" w:themeFill="accent5" w:themeFillShade="80"/>
          </w:tcPr>
          <w:p w:rsidR="009D593D" w:rsidRPr="00DB6765" w:rsidRDefault="009D593D" w:rsidP="00D778DA">
            <w:pPr>
              <w:rPr>
                <w:b/>
                <w:color w:val="FFFFFF" w:themeColor="background1"/>
              </w:rPr>
            </w:pPr>
            <w:r w:rsidRPr="00DB6765">
              <w:rPr>
                <w:b/>
                <w:color w:val="FFFFFF" w:themeColor="background1"/>
              </w:rPr>
              <w:t>Mecanismos de control</w:t>
            </w:r>
          </w:p>
        </w:tc>
        <w:tc>
          <w:tcPr>
            <w:tcW w:w="6089" w:type="dxa"/>
          </w:tcPr>
          <w:p w:rsidR="007E05B8" w:rsidRDefault="007E05B8" w:rsidP="00211396">
            <w:pPr>
              <w:jc w:val="both"/>
            </w:pPr>
          </w:p>
          <w:p w:rsidR="0041636F" w:rsidRPr="00BF511A" w:rsidRDefault="0041636F" w:rsidP="0041636F">
            <w:pPr>
              <w:jc w:val="both"/>
            </w:pPr>
            <w:r w:rsidRPr="00BF511A">
              <w:t>Para la adjudicación:</w:t>
            </w:r>
          </w:p>
          <w:p w:rsidR="0041636F" w:rsidRPr="00BF511A" w:rsidRDefault="0041636F" w:rsidP="0041636F">
            <w:pPr>
              <w:jc w:val="both"/>
            </w:pPr>
            <w:r w:rsidRPr="00BF511A">
              <w:t>Declaración responsable de los licitadores sobre las medidas que aplicarán.</w:t>
            </w:r>
          </w:p>
          <w:p w:rsidR="009D593D" w:rsidRDefault="009D593D" w:rsidP="0041636F">
            <w:pPr>
              <w:pStyle w:val="Prrafodelista"/>
              <w:jc w:val="both"/>
            </w:pPr>
          </w:p>
        </w:tc>
      </w:tr>
      <w:tr w:rsidR="009D593D" w:rsidTr="00CA44F6">
        <w:tc>
          <w:tcPr>
            <w:tcW w:w="2405" w:type="dxa"/>
            <w:shd w:val="clear" w:color="auto" w:fill="1F3864" w:themeFill="accent5" w:themeFillShade="80"/>
          </w:tcPr>
          <w:p w:rsidR="009D593D" w:rsidRPr="00DB6765" w:rsidRDefault="009D593D" w:rsidP="00D778DA">
            <w:pPr>
              <w:rPr>
                <w:b/>
                <w:color w:val="FFFFFF" w:themeColor="background1"/>
              </w:rPr>
            </w:pPr>
            <w:r w:rsidRPr="00DB6765">
              <w:rPr>
                <w:b/>
                <w:color w:val="FFFFFF" w:themeColor="background1"/>
              </w:rPr>
              <w:t>ODS</w:t>
            </w:r>
          </w:p>
        </w:tc>
        <w:tc>
          <w:tcPr>
            <w:tcW w:w="6089" w:type="dxa"/>
          </w:tcPr>
          <w:p w:rsidR="009D593D" w:rsidRDefault="0041636F" w:rsidP="00211396">
            <w:pPr>
              <w:jc w:val="both"/>
            </w:pPr>
            <w:r>
              <w:rPr>
                <w:noProof/>
                <w:lang w:eastAsia="es-ES"/>
              </w:rPr>
              <w:drawing>
                <wp:inline distT="0" distB="0" distL="0" distR="0" wp14:anchorId="7307F24F" wp14:editId="12E7AEB2">
                  <wp:extent cx="631273" cy="631273"/>
                  <wp:effectExtent l="0" t="0" r="0" b="0"/>
                  <wp:docPr id="36" name="Imagen 36" descr="C:\Users\afrimar\AppData\Local\Microsoft\Windows\INetCache\Content.MSO\F168B2C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afrimar\AppData\Local\Microsoft\Windows\INetCache\Content.MSO\F168B2C7.t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3671" cy="643671"/>
                          </a:xfrm>
                          <a:prstGeom prst="rect">
                            <a:avLst/>
                          </a:prstGeom>
                          <a:noFill/>
                          <a:ln>
                            <a:noFill/>
                          </a:ln>
                        </pic:spPr>
                      </pic:pic>
                    </a:graphicData>
                  </a:graphic>
                </wp:inline>
              </w:drawing>
            </w:r>
          </w:p>
        </w:tc>
      </w:tr>
      <w:bookmarkEnd w:id="1"/>
    </w:tbl>
    <w:p w:rsidR="009D593D" w:rsidRDefault="009D593D" w:rsidP="008F41EA">
      <w:pPr>
        <w:jc w:val="both"/>
      </w:pPr>
    </w:p>
    <w:p w:rsidR="006D35D1" w:rsidRDefault="006D35D1" w:rsidP="008F41EA">
      <w:pPr>
        <w:jc w:val="both"/>
      </w:pPr>
    </w:p>
    <w:p w:rsidR="006D35D1" w:rsidRDefault="006D35D1" w:rsidP="008F41EA">
      <w:pPr>
        <w:jc w:val="both"/>
      </w:pPr>
    </w:p>
    <w:tbl>
      <w:tblPr>
        <w:tblStyle w:val="Tablaconcuadrcula"/>
        <w:tblW w:w="0" w:type="auto"/>
        <w:tblLook w:val="04A0" w:firstRow="1" w:lastRow="0" w:firstColumn="1" w:lastColumn="0" w:noHBand="0" w:noVBand="1"/>
      </w:tblPr>
      <w:tblGrid>
        <w:gridCol w:w="2405"/>
        <w:gridCol w:w="6089"/>
      </w:tblGrid>
      <w:tr w:rsidR="00CA44F6" w:rsidRPr="00CA44F6" w:rsidTr="006D35D1">
        <w:tc>
          <w:tcPr>
            <w:tcW w:w="2405" w:type="dxa"/>
            <w:shd w:val="clear" w:color="auto" w:fill="1F3864" w:themeFill="accent5" w:themeFillShade="80"/>
          </w:tcPr>
          <w:p w:rsidR="009D593D" w:rsidRPr="00CA44F6" w:rsidRDefault="00810BDB" w:rsidP="00D778DA">
            <w:pPr>
              <w:rPr>
                <w:b/>
                <w:color w:val="FF0000"/>
              </w:rPr>
            </w:pPr>
            <w:r w:rsidRPr="00CA44F6">
              <w:rPr>
                <w:b/>
                <w:color w:val="FFFFFF" w:themeColor="background1"/>
              </w:rPr>
              <w:t>Nombre de la Condición Especial de Ejecución</w:t>
            </w:r>
          </w:p>
        </w:tc>
        <w:tc>
          <w:tcPr>
            <w:tcW w:w="6089" w:type="dxa"/>
          </w:tcPr>
          <w:p w:rsidR="00CF27D6" w:rsidRDefault="00CF27D6" w:rsidP="00211396">
            <w:pPr>
              <w:jc w:val="both"/>
              <w:rPr>
                <w:b/>
                <w:bCs/>
              </w:rPr>
            </w:pPr>
          </w:p>
          <w:p w:rsidR="009D593D" w:rsidRPr="00CA44F6" w:rsidRDefault="00CF27D6" w:rsidP="00211396">
            <w:pPr>
              <w:jc w:val="both"/>
              <w:rPr>
                <w:b/>
                <w:bCs/>
                <w:color w:val="FF0000"/>
              </w:rPr>
            </w:pPr>
            <w:r w:rsidRPr="00CF27D6">
              <w:rPr>
                <w:b/>
                <w:bCs/>
              </w:rPr>
              <w:t>Comunicación igualitaria</w:t>
            </w:r>
          </w:p>
        </w:tc>
      </w:tr>
      <w:tr w:rsidR="00CA44F6" w:rsidRPr="00CA44F6" w:rsidTr="006D35D1">
        <w:tc>
          <w:tcPr>
            <w:tcW w:w="2405" w:type="dxa"/>
            <w:shd w:val="clear" w:color="auto" w:fill="1F3864" w:themeFill="accent5" w:themeFillShade="80"/>
          </w:tcPr>
          <w:p w:rsidR="009D593D" w:rsidRPr="00CA44F6" w:rsidRDefault="009D593D" w:rsidP="00D778DA">
            <w:pPr>
              <w:rPr>
                <w:b/>
                <w:color w:val="FF0000"/>
              </w:rPr>
            </w:pPr>
            <w:r w:rsidRPr="00810BDB">
              <w:rPr>
                <w:b/>
              </w:rPr>
              <w:t>Objetivo</w:t>
            </w:r>
          </w:p>
        </w:tc>
        <w:tc>
          <w:tcPr>
            <w:tcW w:w="6089" w:type="dxa"/>
          </w:tcPr>
          <w:p w:rsidR="006D35D1" w:rsidRPr="00CA44F6" w:rsidRDefault="006D35D1" w:rsidP="00211396">
            <w:pPr>
              <w:jc w:val="both"/>
              <w:rPr>
                <w:color w:val="FF0000"/>
              </w:rPr>
            </w:pPr>
          </w:p>
          <w:p w:rsidR="00810BDB" w:rsidRDefault="00CF27D6" w:rsidP="00CF27D6">
            <w:pPr>
              <w:jc w:val="both"/>
            </w:pPr>
            <w:r>
              <w:t>Uso de l</w:t>
            </w:r>
            <w:r w:rsidRPr="00CF27D6">
              <w:t xml:space="preserve">enguaje e imágenes inclusivas y no sexistas </w:t>
            </w:r>
          </w:p>
          <w:p w:rsidR="00CF27D6" w:rsidRPr="00CA44F6" w:rsidRDefault="00CF27D6" w:rsidP="00CF27D6">
            <w:pPr>
              <w:jc w:val="both"/>
              <w:rPr>
                <w:color w:val="FF0000"/>
              </w:rPr>
            </w:pPr>
          </w:p>
        </w:tc>
      </w:tr>
      <w:tr w:rsidR="00CA44F6" w:rsidRPr="00CA44F6" w:rsidTr="006D35D1">
        <w:tc>
          <w:tcPr>
            <w:tcW w:w="2405" w:type="dxa"/>
            <w:shd w:val="clear" w:color="auto" w:fill="1F3864" w:themeFill="accent5" w:themeFillShade="80"/>
          </w:tcPr>
          <w:p w:rsidR="009D593D" w:rsidRPr="00CA44F6" w:rsidRDefault="009D593D" w:rsidP="00D778DA">
            <w:pPr>
              <w:rPr>
                <w:b/>
                <w:color w:val="FF0000"/>
              </w:rPr>
            </w:pPr>
            <w:r w:rsidRPr="00810BDB">
              <w:rPr>
                <w:b/>
              </w:rPr>
              <w:t>Ejemplo</w:t>
            </w:r>
          </w:p>
        </w:tc>
        <w:tc>
          <w:tcPr>
            <w:tcW w:w="6089" w:type="dxa"/>
          </w:tcPr>
          <w:p w:rsidR="006D35D1" w:rsidRPr="00CA44F6" w:rsidRDefault="006D35D1" w:rsidP="00211396">
            <w:pPr>
              <w:jc w:val="both"/>
              <w:rPr>
                <w:color w:val="FF0000"/>
              </w:rPr>
            </w:pPr>
          </w:p>
          <w:p w:rsidR="00810BDB" w:rsidRDefault="00810BDB" w:rsidP="00810BDB">
            <w:pPr>
              <w:jc w:val="both"/>
            </w:pPr>
            <w:r>
              <w:t xml:space="preserve">Ejemplo 1: </w:t>
            </w:r>
          </w:p>
          <w:p w:rsidR="00810BDB" w:rsidRDefault="00810BDB" w:rsidP="00810BDB">
            <w:pPr>
              <w:jc w:val="both"/>
            </w:pPr>
          </w:p>
          <w:p w:rsidR="00810BDB" w:rsidRDefault="00E13961" w:rsidP="00810BDB">
            <w:pPr>
              <w:jc w:val="both"/>
            </w:pPr>
            <w:r>
              <w:t>E</w:t>
            </w:r>
            <w:r w:rsidRPr="00E13961">
              <w:t>n toda la documentación, publicidad, imagen o material que se genere con motivo de la ejecución del contrato, un uso inclusivo y no sexista del lenguaje y las imágenes, evitando cualquier imagen discriminatoria de las mujeres o estereotipos sexistas, y fomentar una imagen con valores de igualdad, presencia equilibrada, diversidad, corresponsabilidad y pluralidad de roles e identidades de género.</w:t>
            </w:r>
          </w:p>
          <w:p w:rsidR="00E13961" w:rsidRDefault="00E13961" w:rsidP="00810BDB">
            <w:pPr>
              <w:jc w:val="both"/>
            </w:pPr>
          </w:p>
          <w:p w:rsidR="00E13961" w:rsidRDefault="00E13961" w:rsidP="00E13961">
            <w:pPr>
              <w:jc w:val="both"/>
            </w:pPr>
            <w:r>
              <w:t>Ejemplo 2</w:t>
            </w:r>
            <w:r w:rsidR="00CF27D6">
              <w:t>:</w:t>
            </w:r>
          </w:p>
          <w:p w:rsidR="00CF27D6" w:rsidRDefault="00CF27D6" w:rsidP="00E13961">
            <w:pPr>
              <w:jc w:val="both"/>
            </w:pPr>
          </w:p>
          <w:p w:rsidR="00E13961" w:rsidRDefault="00CF27D6" w:rsidP="00810BDB">
            <w:pPr>
              <w:jc w:val="both"/>
            </w:pPr>
            <w:r>
              <w:lastRenderedPageBreak/>
              <w:t>C</w:t>
            </w:r>
            <w:r w:rsidR="00E13961" w:rsidRPr="00E13961">
              <w:t>ompromiso de la empresa de diseñar y aplicar un protocolo específico para la aplicación de un uso inclusivo y no sexista del lenguaje y las imágenes en toda la documentación y materiales que se generen en la ejecución del contrato.</w:t>
            </w:r>
          </w:p>
          <w:p w:rsidR="00810BDB" w:rsidRPr="00810BDB" w:rsidRDefault="00810BDB" w:rsidP="00810BDB">
            <w:pPr>
              <w:jc w:val="both"/>
              <w:rPr>
                <w:color w:val="FF0000"/>
              </w:rPr>
            </w:pPr>
          </w:p>
        </w:tc>
      </w:tr>
      <w:tr w:rsidR="00CA44F6" w:rsidRPr="00CA44F6" w:rsidTr="006D35D1">
        <w:tc>
          <w:tcPr>
            <w:tcW w:w="2405" w:type="dxa"/>
            <w:shd w:val="clear" w:color="auto" w:fill="1F3864" w:themeFill="accent5" w:themeFillShade="80"/>
          </w:tcPr>
          <w:p w:rsidR="009D593D" w:rsidRPr="00894CC7" w:rsidRDefault="009D593D" w:rsidP="00D778DA">
            <w:pPr>
              <w:rPr>
                <w:b/>
              </w:rPr>
            </w:pPr>
            <w:r w:rsidRPr="00894CC7">
              <w:rPr>
                <w:b/>
              </w:rPr>
              <w:lastRenderedPageBreak/>
              <w:t>Mecanismos de control</w:t>
            </w:r>
          </w:p>
        </w:tc>
        <w:tc>
          <w:tcPr>
            <w:tcW w:w="6089" w:type="dxa"/>
          </w:tcPr>
          <w:p w:rsidR="007E05B8" w:rsidRPr="00CA44F6" w:rsidRDefault="007E05B8" w:rsidP="00211396">
            <w:pPr>
              <w:jc w:val="both"/>
              <w:rPr>
                <w:color w:val="FF0000"/>
              </w:rPr>
            </w:pPr>
          </w:p>
          <w:p w:rsidR="009D593D" w:rsidRPr="00330E11" w:rsidRDefault="009D593D" w:rsidP="00211396">
            <w:pPr>
              <w:jc w:val="both"/>
            </w:pPr>
            <w:r w:rsidRPr="00330E11">
              <w:t>Para la adjudicación:</w:t>
            </w:r>
          </w:p>
          <w:p w:rsidR="009D593D" w:rsidRPr="00330E11" w:rsidRDefault="00330E11" w:rsidP="00211396">
            <w:pPr>
              <w:jc w:val="both"/>
            </w:pPr>
            <w:r w:rsidRPr="00330E11">
              <w:t>Declaración responsable de los licitadores comprometiéndose a cuidar que la comunicación no sea discriminatoria.</w:t>
            </w:r>
          </w:p>
          <w:p w:rsidR="00330E11" w:rsidRPr="00CA44F6" w:rsidRDefault="00330E11" w:rsidP="00211396">
            <w:pPr>
              <w:jc w:val="both"/>
              <w:rPr>
                <w:color w:val="FF0000"/>
              </w:rPr>
            </w:pPr>
          </w:p>
        </w:tc>
      </w:tr>
      <w:tr w:rsidR="00CA44F6" w:rsidRPr="00CA44F6" w:rsidTr="006D35D1">
        <w:tc>
          <w:tcPr>
            <w:tcW w:w="2405" w:type="dxa"/>
            <w:shd w:val="clear" w:color="auto" w:fill="1F3864" w:themeFill="accent5" w:themeFillShade="80"/>
          </w:tcPr>
          <w:p w:rsidR="009D593D" w:rsidRPr="00894CC7" w:rsidRDefault="009D593D" w:rsidP="00D778DA">
            <w:pPr>
              <w:rPr>
                <w:b/>
              </w:rPr>
            </w:pPr>
            <w:r w:rsidRPr="00894CC7">
              <w:rPr>
                <w:b/>
              </w:rPr>
              <w:t>ODS</w:t>
            </w:r>
          </w:p>
        </w:tc>
        <w:tc>
          <w:tcPr>
            <w:tcW w:w="6089" w:type="dxa"/>
          </w:tcPr>
          <w:p w:rsidR="009D593D" w:rsidRPr="00CA44F6" w:rsidRDefault="00561070" w:rsidP="00211396">
            <w:pPr>
              <w:jc w:val="both"/>
              <w:rPr>
                <w:color w:val="FF0000"/>
              </w:rPr>
            </w:pPr>
            <w:r w:rsidRPr="00CA44F6">
              <w:rPr>
                <w:noProof/>
                <w:color w:val="FF0000"/>
                <w:lang w:eastAsia="es-ES"/>
              </w:rPr>
              <w:drawing>
                <wp:inline distT="0" distB="0" distL="0" distR="0">
                  <wp:extent cx="583613" cy="583613"/>
                  <wp:effectExtent l="0" t="0" r="6985" b="6985"/>
                  <wp:docPr id="16" name="Imagen 16" descr="C:\Users\afrimar\AppData\Local\Microsoft\Windows\INetCache\Content.MSO\F168B2C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afrimar\AppData\Local\Microsoft\Windows\INetCache\Content.MSO\F168B2C7.t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3461" cy="593461"/>
                          </a:xfrm>
                          <a:prstGeom prst="rect">
                            <a:avLst/>
                          </a:prstGeom>
                          <a:noFill/>
                          <a:ln>
                            <a:noFill/>
                          </a:ln>
                        </pic:spPr>
                      </pic:pic>
                    </a:graphicData>
                  </a:graphic>
                </wp:inline>
              </w:drawing>
            </w:r>
          </w:p>
        </w:tc>
      </w:tr>
    </w:tbl>
    <w:p w:rsidR="009D593D" w:rsidRDefault="009D593D" w:rsidP="008F41EA">
      <w:pPr>
        <w:jc w:val="both"/>
      </w:pPr>
    </w:p>
    <w:p w:rsidR="006D35D1" w:rsidRDefault="006D35D1" w:rsidP="008F41EA">
      <w:pPr>
        <w:jc w:val="both"/>
      </w:pPr>
    </w:p>
    <w:tbl>
      <w:tblPr>
        <w:tblStyle w:val="Tablaconcuadrcula"/>
        <w:tblW w:w="0" w:type="auto"/>
        <w:tblLook w:val="04A0" w:firstRow="1" w:lastRow="0" w:firstColumn="1" w:lastColumn="0" w:noHBand="0" w:noVBand="1"/>
      </w:tblPr>
      <w:tblGrid>
        <w:gridCol w:w="2405"/>
        <w:gridCol w:w="6089"/>
      </w:tblGrid>
      <w:tr w:rsidR="009D593D" w:rsidTr="006D35D1">
        <w:tc>
          <w:tcPr>
            <w:tcW w:w="2405" w:type="dxa"/>
            <w:shd w:val="clear" w:color="auto" w:fill="1F3864" w:themeFill="accent5" w:themeFillShade="80"/>
          </w:tcPr>
          <w:p w:rsidR="009D593D" w:rsidRPr="00DB6765" w:rsidRDefault="00CA44F6" w:rsidP="00D778DA">
            <w:pPr>
              <w:rPr>
                <w:b/>
                <w:color w:val="FFFFFF" w:themeColor="background1"/>
              </w:rPr>
            </w:pPr>
            <w:r w:rsidRPr="00CA44F6">
              <w:rPr>
                <w:b/>
                <w:color w:val="FFFFFF" w:themeColor="background1"/>
              </w:rPr>
              <w:t>Nombre de la Condición Especial de Ejecución</w:t>
            </w:r>
          </w:p>
        </w:tc>
        <w:tc>
          <w:tcPr>
            <w:tcW w:w="6089" w:type="dxa"/>
          </w:tcPr>
          <w:p w:rsidR="00CA44F6" w:rsidRDefault="00CA44F6" w:rsidP="00211396">
            <w:pPr>
              <w:jc w:val="both"/>
              <w:rPr>
                <w:b/>
                <w:bCs/>
              </w:rPr>
            </w:pPr>
          </w:p>
          <w:p w:rsidR="009D593D" w:rsidRPr="007F1A60" w:rsidRDefault="0041636F" w:rsidP="00211396">
            <w:pPr>
              <w:jc w:val="both"/>
              <w:rPr>
                <w:b/>
                <w:bCs/>
              </w:rPr>
            </w:pPr>
            <w:r w:rsidRPr="0041636F">
              <w:rPr>
                <w:b/>
                <w:bCs/>
              </w:rPr>
              <w:t>Igualdad retributiva entre mujeres y hombres</w:t>
            </w:r>
          </w:p>
        </w:tc>
      </w:tr>
      <w:tr w:rsidR="009D593D" w:rsidTr="006D35D1">
        <w:tc>
          <w:tcPr>
            <w:tcW w:w="2405" w:type="dxa"/>
            <w:shd w:val="clear" w:color="auto" w:fill="1F3864" w:themeFill="accent5" w:themeFillShade="80"/>
          </w:tcPr>
          <w:p w:rsidR="009D593D" w:rsidRPr="00DB6765" w:rsidRDefault="009D593D" w:rsidP="00D778DA">
            <w:pPr>
              <w:rPr>
                <w:b/>
                <w:color w:val="FFFFFF" w:themeColor="background1"/>
              </w:rPr>
            </w:pPr>
            <w:r w:rsidRPr="00DB6765">
              <w:rPr>
                <w:b/>
                <w:color w:val="FFFFFF" w:themeColor="background1"/>
              </w:rPr>
              <w:t>Objetivo</w:t>
            </w:r>
          </w:p>
        </w:tc>
        <w:tc>
          <w:tcPr>
            <w:tcW w:w="6089" w:type="dxa"/>
          </w:tcPr>
          <w:p w:rsidR="006D35D1" w:rsidRDefault="006D35D1" w:rsidP="00211396">
            <w:pPr>
              <w:jc w:val="both"/>
            </w:pPr>
          </w:p>
          <w:p w:rsidR="006D35D1" w:rsidRDefault="0041636F" w:rsidP="00211396">
            <w:pPr>
              <w:jc w:val="both"/>
            </w:pPr>
            <w:r>
              <w:t>F</w:t>
            </w:r>
            <w:r w:rsidRPr="0041636F">
              <w:t>avorecer la no discriminación retributiva</w:t>
            </w:r>
            <w:r>
              <w:t>.</w:t>
            </w:r>
          </w:p>
          <w:p w:rsidR="0041636F" w:rsidRDefault="0041636F" w:rsidP="00211396">
            <w:pPr>
              <w:jc w:val="both"/>
            </w:pPr>
          </w:p>
        </w:tc>
      </w:tr>
      <w:tr w:rsidR="009D593D" w:rsidTr="006D35D1">
        <w:tc>
          <w:tcPr>
            <w:tcW w:w="2405" w:type="dxa"/>
            <w:shd w:val="clear" w:color="auto" w:fill="1F3864" w:themeFill="accent5" w:themeFillShade="80"/>
          </w:tcPr>
          <w:p w:rsidR="009D593D" w:rsidRPr="00DB6765" w:rsidRDefault="009D593D" w:rsidP="00D778DA">
            <w:pPr>
              <w:rPr>
                <w:b/>
                <w:color w:val="FFFFFF" w:themeColor="background1"/>
              </w:rPr>
            </w:pPr>
            <w:r w:rsidRPr="00DB6765">
              <w:rPr>
                <w:b/>
                <w:color w:val="FFFFFF" w:themeColor="background1"/>
              </w:rPr>
              <w:t>Ejemplo</w:t>
            </w:r>
          </w:p>
        </w:tc>
        <w:tc>
          <w:tcPr>
            <w:tcW w:w="6089" w:type="dxa"/>
          </w:tcPr>
          <w:p w:rsidR="006D35D1" w:rsidRDefault="006D35D1" w:rsidP="00211396">
            <w:pPr>
              <w:jc w:val="both"/>
            </w:pPr>
          </w:p>
          <w:p w:rsidR="006D35D1" w:rsidRDefault="00CA44F6" w:rsidP="00CF27D6">
            <w:pPr>
              <w:jc w:val="both"/>
            </w:pPr>
            <w:r w:rsidRPr="00CA44F6">
              <w:t>Es co</w:t>
            </w:r>
            <w:r w:rsidR="0041636F">
              <w:t xml:space="preserve">ndición especial de ejecución, el </w:t>
            </w:r>
            <w:r w:rsidR="0041636F" w:rsidRPr="0041636F">
              <w:t>compromiso</w:t>
            </w:r>
            <w:r w:rsidR="0041636F">
              <w:t xml:space="preserve"> por parte de la empresa </w:t>
            </w:r>
            <w:r w:rsidR="0041636F" w:rsidRPr="0041636F">
              <w:t>de garantizar y acreditar de manera efectiva para la plantilla que ejecute el contrato que no existe una discriminación retributiva entre mujeres y hombres en la prestación de un trabajo de igual valor y/o categoría profesional.</w:t>
            </w:r>
          </w:p>
          <w:p w:rsidR="00CA44F6" w:rsidRDefault="00CA44F6" w:rsidP="00CA44F6"/>
        </w:tc>
      </w:tr>
      <w:tr w:rsidR="009D593D" w:rsidTr="006D35D1">
        <w:tc>
          <w:tcPr>
            <w:tcW w:w="2405" w:type="dxa"/>
            <w:shd w:val="clear" w:color="auto" w:fill="1F3864" w:themeFill="accent5" w:themeFillShade="80"/>
          </w:tcPr>
          <w:p w:rsidR="009D593D" w:rsidRPr="00DB6765" w:rsidRDefault="009D593D" w:rsidP="00D778DA">
            <w:pPr>
              <w:rPr>
                <w:b/>
                <w:color w:val="FFFFFF" w:themeColor="background1"/>
              </w:rPr>
            </w:pPr>
            <w:r w:rsidRPr="00DB6765">
              <w:rPr>
                <w:b/>
                <w:color w:val="FFFFFF" w:themeColor="background1"/>
              </w:rPr>
              <w:t>Mecanismos de control</w:t>
            </w:r>
          </w:p>
        </w:tc>
        <w:tc>
          <w:tcPr>
            <w:tcW w:w="6089" w:type="dxa"/>
          </w:tcPr>
          <w:p w:rsidR="007E1A62" w:rsidRDefault="007E1A62" w:rsidP="00211396">
            <w:pPr>
              <w:jc w:val="both"/>
            </w:pPr>
          </w:p>
          <w:p w:rsidR="0041636F" w:rsidRPr="00BF511A" w:rsidRDefault="0041636F" w:rsidP="0041636F">
            <w:pPr>
              <w:jc w:val="both"/>
            </w:pPr>
            <w:r w:rsidRPr="00BF511A">
              <w:t>Para la adjudicación:</w:t>
            </w:r>
          </w:p>
          <w:p w:rsidR="009D593D" w:rsidRPr="00BF511A" w:rsidRDefault="009116DC" w:rsidP="007E1A62">
            <w:pPr>
              <w:jc w:val="both"/>
            </w:pPr>
            <w:r w:rsidRPr="00BF511A">
              <w:t>Declaración responsable de los licitadores comprometiéndose a garantizar la igualdad retributiva entre mujeres y hombres</w:t>
            </w:r>
          </w:p>
          <w:p w:rsidR="009116DC" w:rsidRDefault="009116DC" w:rsidP="007E1A62">
            <w:pPr>
              <w:jc w:val="both"/>
            </w:pPr>
          </w:p>
        </w:tc>
      </w:tr>
      <w:tr w:rsidR="009D593D" w:rsidTr="006D35D1">
        <w:tc>
          <w:tcPr>
            <w:tcW w:w="2405" w:type="dxa"/>
            <w:shd w:val="clear" w:color="auto" w:fill="1F3864" w:themeFill="accent5" w:themeFillShade="80"/>
          </w:tcPr>
          <w:p w:rsidR="009D593D" w:rsidRPr="00DB6765" w:rsidRDefault="009D593D" w:rsidP="00D778DA">
            <w:pPr>
              <w:rPr>
                <w:b/>
                <w:color w:val="FFFFFF" w:themeColor="background1"/>
              </w:rPr>
            </w:pPr>
            <w:r w:rsidRPr="00DB6765">
              <w:rPr>
                <w:b/>
                <w:color w:val="FFFFFF" w:themeColor="background1"/>
              </w:rPr>
              <w:t>ODS</w:t>
            </w:r>
          </w:p>
        </w:tc>
        <w:tc>
          <w:tcPr>
            <w:tcW w:w="6089" w:type="dxa"/>
          </w:tcPr>
          <w:p w:rsidR="009D593D" w:rsidRDefault="0041636F" w:rsidP="00211396">
            <w:pPr>
              <w:jc w:val="both"/>
            </w:pPr>
            <w:r>
              <w:rPr>
                <w:noProof/>
                <w:lang w:eastAsia="es-ES"/>
              </w:rPr>
              <w:drawing>
                <wp:inline distT="0" distB="0" distL="0" distR="0" wp14:anchorId="1B0FB0EB" wp14:editId="4402E0FE">
                  <wp:extent cx="631273" cy="631273"/>
                  <wp:effectExtent l="0" t="0" r="0" b="0"/>
                  <wp:docPr id="38" name="Imagen 38" descr="C:\Users\afrimar\AppData\Local\Microsoft\Windows\INetCache\Content.MSO\F168B2C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afrimar\AppData\Local\Microsoft\Windows\INetCache\Content.MSO\F168B2C7.t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3671" cy="643671"/>
                          </a:xfrm>
                          <a:prstGeom prst="rect">
                            <a:avLst/>
                          </a:prstGeom>
                          <a:noFill/>
                          <a:ln>
                            <a:noFill/>
                          </a:ln>
                        </pic:spPr>
                      </pic:pic>
                    </a:graphicData>
                  </a:graphic>
                </wp:inline>
              </w:drawing>
            </w:r>
            <w:r w:rsidR="00810BDB">
              <w:rPr>
                <w:noProof/>
                <w:lang w:eastAsia="es-ES"/>
              </w:rPr>
              <w:drawing>
                <wp:inline distT="0" distB="0" distL="0" distR="0" wp14:anchorId="09F3B82A" wp14:editId="65ECE857">
                  <wp:extent cx="620202" cy="620202"/>
                  <wp:effectExtent l="0" t="0" r="8890" b="8890"/>
                  <wp:docPr id="17" name="Imagen 17" descr="Objetivo de Desarrollo Sostenible 8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Objetivo de Desarrollo Sostenible 8 - Wikipedia, la enciclopedia libr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29755" cy="629755"/>
                          </a:xfrm>
                          <a:prstGeom prst="rect">
                            <a:avLst/>
                          </a:prstGeom>
                          <a:noFill/>
                          <a:ln>
                            <a:noFill/>
                          </a:ln>
                        </pic:spPr>
                      </pic:pic>
                    </a:graphicData>
                  </a:graphic>
                </wp:inline>
              </w:drawing>
            </w:r>
          </w:p>
        </w:tc>
      </w:tr>
    </w:tbl>
    <w:p w:rsidR="009D593D" w:rsidRDefault="009D593D" w:rsidP="008F41EA">
      <w:pPr>
        <w:jc w:val="both"/>
      </w:pPr>
    </w:p>
    <w:p w:rsidR="00147985" w:rsidRDefault="00147985" w:rsidP="008F41EA">
      <w:pPr>
        <w:jc w:val="both"/>
      </w:pPr>
    </w:p>
    <w:tbl>
      <w:tblPr>
        <w:tblStyle w:val="Tablaconcuadrcula"/>
        <w:tblW w:w="0" w:type="auto"/>
        <w:tblLook w:val="04A0" w:firstRow="1" w:lastRow="0" w:firstColumn="1" w:lastColumn="0" w:noHBand="0" w:noVBand="1"/>
      </w:tblPr>
      <w:tblGrid>
        <w:gridCol w:w="2405"/>
        <w:gridCol w:w="6089"/>
      </w:tblGrid>
      <w:tr w:rsidR="002E1A11" w:rsidTr="004C5EC5">
        <w:tc>
          <w:tcPr>
            <w:tcW w:w="2405" w:type="dxa"/>
            <w:shd w:val="clear" w:color="auto" w:fill="1F3864" w:themeFill="accent5" w:themeFillShade="80"/>
          </w:tcPr>
          <w:p w:rsidR="002E1A11" w:rsidRPr="00DB6765" w:rsidRDefault="002E1A11" w:rsidP="004C5EC5">
            <w:pPr>
              <w:rPr>
                <w:b/>
                <w:color w:val="FFFFFF" w:themeColor="background1"/>
              </w:rPr>
            </w:pPr>
            <w:r w:rsidRPr="00CA44F6">
              <w:rPr>
                <w:b/>
                <w:color w:val="FFFFFF" w:themeColor="background1"/>
              </w:rPr>
              <w:t>Nombre de la Condición Especial de Ejecución</w:t>
            </w:r>
          </w:p>
        </w:tc>
        <w:tc>
          <w:tcPr>
            <w:tcW w:w="6089" w:type="dxa"/>
          </w:tcPr>
          <w:p w:rsidR="002E1A11" w:rsidRDefault="002E1A11" w:rsidP="004C5EC5">
            <w:pPr>
              <w:jc w:val="both"/>
              <w:rPr>
                <w:b/>
                <w:bCs/>
              </w:rPr>
            </w:pPr>
          </w:p>
          <w:p w:rsidR="002E1A11" w:rsidRPr="007F1A60" w:rsidRDefault="002E1A11" w:rsidP="004C5EC5">
            <w:pPr>
              <w:jc w:val="both"/>
              <w:rPr>
                <w:b/>
                <w:bCs/>
              </w:rPr>
            </w:pPr>
            <w:r w:rsidRPr="000900B7">
              <w:rPr>
                <w:b/>
                <w:bCs/>
              </w:rPr>
              <w:t>Conciliación de la vida laboral, personal y familiar</w:t>
            </w:r>
          </w:p>
        </w:tc>
      </w:tr>
      <w:tr w:rsidR="002E1A11" w:rsidTr="004C5EC5">
        <w:tc>
          <w:tcPr>
            <w:tcW w:w="2405" w:type="dxa"/>
            <w:shd w:val="clear" w:color="auto" w:fill="1F3864" w:themeFill="accent5" w:themeFillShade="80"/>
          </w:tcPr>
          <w:p w:rsidR="002E1A11" w:rsidRPr="00DB6765" w:rsidRDefault="002E1A11" w:rsidP="004C5EC5">
            <w:pPr>
              <w:rPr>
                <w:b/>
                <w:color w:val="FFFFFF" w:themeColor="background1"/>
              </w:rPr>
            </w:pPr>
            <w:r w:rsidRPr="00DB6765">
              <w:rPr>
                <w:b/>
                <w:color w:val="FFFFFF" w:themeColor="background1"/>
              </w:rPr>
              <w:t>Objetivo</w:t>
            </w:r>
          </w:p>
        </w:tc>
        <w:tc>
          <w:tcPr>
            <w:tcW w:w="6089" w:type="dxa"/>
          </w:tcPr>
          <w:p w:rsidR="002E1A11" w:rsidRDefault="002E1A11" w:rsidP="004C5EC5">
            <w:pPr>
              <w:jc w:val="both"/>
            </w:pPr>
          </w:p>
          <w:p w:rsidR="002E1A11" w:rsidRDefault="002E1A11" w:rsidP="004C5EC5">
            <w:pPr>
              <w:jc w:val="both"/>
            </w:pPr>
            <w:r>
              <w:t>F</w:t>
            </w:r>
            <w:r w:rsidRPr="000900B7">
              <w:t>avorecer la conciliación familiar y mejorar la calidad del contrato.</w:t>
            </w:r>
          </w:p>
          <w:p w:rsidR="002E1A11" w:rsidRDefault="002E1A11" w:rsidP="004C5EC5">
            <w:pPr>
              <w:jc w:val="both"/>
            </w:pPr>
          </w:p>
        </w:tc>
      </w:tr>
      <w:tr w:rsidR="002E1A11" w:rsidTr="004C5EC5">
        <w:tc>
          <w:tcPr>
            <w:tcW w:w="2405" w:type="dxa"/>
            <w:shd w:val="clear" w:color="auto" w:fill="1F3864" w:themeFill="accent5" w:themeFillShade="80"/>
          </w:tcPr>
          <w:p w:rsidR="002E1A11" w:rsidRPr="00DB6765" w:rsidRDefault="002E1A11" w:rsidP="004C5EC5">
            <w:pPr>
              <w:rPr>
                <w:b/>
                <w:color w:val="FFFFFF" w:themeColor="background1"/>
              </w:rPr>
            </w:pPr>
            <w:r w:rsidRPr="00DB6765">
              <w:rPr>
                <w:b/>
                <w:color w:val="FFFFFF" w:themeColor="background1"/>
              </w:rPr>
              <w:lastRenderedPageBreak/>
              <w:t>Ejemplo</w:t>
            </w:r>
          </w:p>
        </w:tc>
        <w:tc>
          <w:tcPr>
            <w:tcW w:w="6089" w:type="dxa"/>
          </w:tcPr>
          <w:p w:rsidR="002E1A11" w:rsidRDefault="002E1A11" w:rsidP="004C5EC5">
            <w:pPr>
              <w:jc w:val="both"/>
            </w:pPr>
          </w:p>
          <w:p w:rsidR="002E1A11" w:rsidRDefault="002E1A11" w:rsidP="002E1A11">
            <w:pPr>
              <w:jc w:val="both"/>
            </w:pPr>
            <w:r w:rsidRPr="00CA44F6">
              <w:t>Es co</w:t>
            </w:r>
            <w:r>
              <w:t xml:space="preserve">ndición especial de ejecución, el compromiso de </w:t>
            </w:r>
            <w:r w:rsidRPr="002E1A11">
              <w:t>medidas concretas de conciliación de la vida personal, laboral y familiar que el licitador ya esté aplicando o se comprometa a aplicar para la plantilla que ejecute el contrato.</w:t>
            </w:r>
            <w:r>
              <w:t xml:space="preserve"> Como pueden ser:</w:t>
            </w:r>
          </w:p>
          <w:p w:rsidR="002E1A11" w:rsidRDefault="002E1A11" w:rsidP="004C5EC5"/>
          <w:p w:rsidR="002E1A11" w:rsidRDefault="002E1A11" w:rsidP="002E1A11">
            <w:r>
              <w:t>a) Ampliación de la edad del menor para solicitar la reducción de jornada, expresado en días.</w:t>
            </w:r>
          </w:p>
          <w:p w:rsidR="002E1A11" w:rsidRDefault="002E1A11" w:rsidP="002E1A11">
            <w:r>
              <w:t>b) Ampliación del permiso retribuido por maternidad expresado en días.</w:t>
            </w:r>
          </w:p>
          <w:p w:rsidR="002E1A11" w:rsidRDefault="002E1A11" w:rsidP="002E1A11">
            <w:r>
              <w:t>c) Ampliación del permiso retribuido por paternidad expresado en días.</w:t>
            </w:r>
          </w:p>
          <w:p w:rsidR="002E1A11" w:rsidRDefault="002E1A11" w:rsidP="002E1A11">
            <w:r>
              <w:t>d) Ampliación del período de excedencia por cuidado de hijos expresado en días.</w:t>
            </w:r>
          </w:p>
          <w:p w:rsidR="002E1A11" w:rsidRDefault="002E1A11" w:rsidP="002E1A11"/>
        </w:tc>
      </w:tr>
      <w:tr w:rsidR="002E1A11" w:rsidTr="004C5EC5">
        <w:tc>
          <w:tcPr>
            <w:tcW w:w="2405" w:type="dxa"/>
            <w:shd w:val="clear" w:color="auto" w:fill="1F3864" w:themeFill="accent5" w:themeFillShade="80"/>
          </w:tcPr>
          <w:p w:rsidR="002E1A11" w:rsidRPr="00DB6765" w:rsidRDefault="002E1A11" w:rsidP="004C5EC5">
            <w:pPr>
              <w:rPr>
                <w:b/>
                <w:color w:val="FFFFFF" w:themeColor="background1"/>
              </w:rPr>
            </w:pPr>
            <w:r w:rsidRPr="00DB6765">
              <w:rPr>
                <w:b/>
                <w:color w:val="FFFFFF" w:themeColor="background1"/>
              </w:rPr>
              <w:t>Mecanismos de control</w:t>
            </w:r>
          </w:p>
        </w:tc>
        <w:tc>
          <w:tcPr>
            <w:tcW w:w="6089" w:type="dxa"/>
          </w:tcPr>
          <w:p w:rsidR="002E1A11" w:rsidRDefault="002E1A11" w:rsidP="004C5EC5">
            <w:pPr>
              <w:jc w:val="both"/>
            </w:pPr>
          </w:p>
          <w:p w:rsidR="002E1A11" w:rsidRPr="00BF511A" w:rsidRDefault="002E1A11" w:rsidP="004C5EC5">
            <w:pPr>
              <w:jc w:val="both"/>
            </w:pPr>
            <w:r w:rsidRPr="00BF511A">
              <w:t>Para la adjudicación:</w:t>
            </w:r>
          </w:p>
          <w:p w:rsidR="002E1A11" w:rsidRPr="00BF511A" w:rsidRDefault="009116DC" w:rsidP="004C5EC5">
            <w:pPr>
              <w:jc w:val="both"/>
            </w:pPr>
            <w:r w:rsidRPr="00BF511A">
              <w:t>Declaración responsable de los licitadores comprometiéndose a garantizar la igualdad retributiva entre mujeres y hombres y detallando las medidas concretas que se tomarán para lograr este objetivo</w:t>
            </w:r>
          </w:p>
          <w:p w:rsidR="009116DC" w:rsidRDefault="009116DC" w:rsidP="004C5EC5">
            <w:pPr>
              <w:jc w:val="both"/>
            </w:pPr>
          </w:p>
        </w:tc>
      </w:tr>
      <w:tr w:rsidR="002E1A11" w:rsidTr="004C5EC5">
        <w:tc>
          <w:tcPr>
            <w:tcW w:w="2405" w:type="dxa"/>
            <w:shd w:val="clear" w:color="auto" w:fill="1F3864" w:themeFill="accent5" w:themeFillShade="80"/>
          </w:tcPr>
          <w:p w:rsidR="002E1A11" w:rsidRPr="00DB6765" w:rsidRDefault="002E1A11" w:rsidP="004C5EC5">
            <w:pPr>
              <w:rPr>
                <w:b/>
                <w:color w:val="FFFFFF" w:themeColor="background1"/>
              </w:rPr>
            </w:pPr>
            <w:r w:rsidRPr="00DB6765">
              <w:rPr>
                <w:b/>
                <w:color w:val="FFFFFF" w:themeColor="background1"/>
              </w:rPr>
              <w:t>ODS</w:t>
            </w:r>
          </w:p>
        </w:tc>
        <w:tc>
          <w:tcPr>
            <w:tcW w:w="6089" w:type="dxa"/>
          </w:tcPr>
          <w:p w:rsidR="002E1A11" w:rsidRDefault="002E1A11" w:rsidP="004C5EC5">
            <w:pPr>
              <w:jc w:val="both"/>
            </w:pPr>
            <w:r>
              <w:rPr>
                <w:noProof/>
                <w:lang w:eastAsia="es-ES"/>
              </w:rPr>
              <w:drawing>
                <wp:inline distT="0" distB="0" distL="0" distR="0" wp14:anchorId="2EE3862A" wp14:editId="699EC828">
                  <wp:extent cx="631273" cy="631273"/>
                  <wp:effectExtent l="0" t="0" r="0" b="0"/>
                  <wp:docPr id="6" name="Imagen 6" descr="C:\Users\afrimar\AppData\Local\Microsoft\Windows\INetCache\Content.MSO\F168B2C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afrimar\AppData\Local\Microsoft\Windows\INetCache\Content.MSO\F168B2C7.t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3671" cy="643671"/>
                          </a:xfrm>
                          <a:prstGeom prst="rect">
                            <a:avLst/>
                          </a:prstGeom>
                          <a:noFill/>
                          <a:ln>
                            <a:noFill/>
                          </a:ln>
                        </pic:spPr>
                      </pic:pic>
                    </a:graphicData>
                  </a:graphic>
                </wp:inline>
              </w:drawing>
            </w:r>
          </w:p>
        </w:tc>
      </w:tr>
    </w:tbl>
    <w:p w:rsidR="002E1A11" w:rsidRDefault="002E1A11" w:rsidP="008F41EA">
      <w:pPr>
        <w:jc w:val="both"/>
      </w:pPr>
    </w:p>
    <w:p w:rsidR="008347CA" w:rsidRDefault="008347CA" w:rsidP="008F41EA">
      <w:pPr>
        <w:jc w:val="both"/>
      </w:pPr>
    </w:p>
    <w:tbl>
      <w:tblPr>
        <w:tblStyle w:val="Tablaconcuadrcula"/>
        <w:tblW w:w="0" w:type="auto"/>
        <w:tblLook w:val="04A0" w:firstRow="1" w:lastRow="0" w:firstColumn="1" w:lastColumn="0" w:noHBand="0" w:noVBand="1"/>
      </w:tblPr>
      <w:tblGrid>
        <w:gridCol w:w="2405"/>
        <w:gridCol w:w="6089"/>
      </w:tblGrid>
      <w:tr w:rsidR="00160AE2" w:rsidTr="004C5EC5">
        <w:tc>
          <w:tcPr>
            <w:tcW w:w="2405" w:type="dxa"/>
            <w:shd w:val="clear" w:color="auto" w:fill="1F3864" w:themeFill="accent5" w:themeFillShade="80"/>
          </w:tcPr>
          <w:p w:rsidR="00160AE2" w:rsidRPr="00DB6765" w:rsidRDefault="00160AE2" w:rsidP="004C5EC5">
            <w:pPr>
              <w:rPr>
                <w:b/>
                <w:color w:val="FFFFFF" w:themeColor="background1"/>
              </w:rPr>
            </w:pPr>
            <w:r w:rsidRPr="00CA44F6">
              <w:rPr>
                <w:b/>
                <w:color w:val="FFFFFF" w:themeColor="background1"/>
              </w:rPr>
              <w:t>Nombre de la Condición Especial de Ejecución</w:t>
            </w:r>
          </w:p>
        </w:tc>
        <w:tc>
          <w:tcPr>
            <w:tcW w:w="6089" w:type="dxa"/>
          </w:tcPr>
          <w:p w:rsidR="00160AE2" w:rsidRDefault="00160AE2" w:rsidP="004C5EC5">
            <w:pPr>
              <w:jc w:val="both"/>
              <w:rPr>
                <w:b/>
                <w:bCs/>
              </w:rPr>
            </w:pPr>
          </w:p>
          <w:p w:rsidR="00160AE2" w:rsidRPr="007F1A60" w:rsidRDefault="00160AE2" w:rsidP="004C5EC5">
            <w:pPr>
              <w:jc w:val="both"/>
              <w:rPr>
                <w:b/>
                <w:bCs/>
              </w:rPr>
            </w:pPr>
            <w:r w:rsidRPr="00160AE2">
              <w:rPr>
                <w:b/>
                <w:bCs/>
              </w:rPr>
              <w:t>Prevención del acoso sexual y por razón de sexo</w:t>
            </w:r>
          </w:p>
        </w:tc>
      </w:tr>
      <w:tr w:rsidR="00160AE2" w:rsidTr="004C5EC5">
        <w:tc>
          <w:tcPr>
            <w:tcW w:w="2405" w:type="dxa"/>
            <w:shd w:val="clear" w:color="auto" w:fill="1F3864" w:themeFill="accent5" w:themeFillShade="80"/>
          </w:tcPr>
          <w:p w:rsidR="00160AE2" w:rsidRPr="00DB6765" w:rsidRDefault="00160AE2" w:rsidP="004C5EC5">
            <w:pPr>
              <w:rPr>
                <w:b/>
                <w:color w:val="FFFFFF" w:themeColor="background1"/>
              </w:rPr>
            </w:pPr>
            <w:r w:rsidRPr="00DB6765">
              <w:rPr>
                <w:b/>
                <w:color w:val="FFFFFF" w:themeColor="background1"/>
              </w:rPr>
              <w:t>Objetivo</w:t>
            </w:r>
          </w:p>
        </w:tc>
        <w:tc>
          <w:tcPr>
            <w:tcW w:w="6089" w:type="dxa"/>
          </w:tcPr>
          <w:p w:rsidR="00160AE2" w:rsidRDefault="00160AE2" w:rsidP="004C5EC5">
            <w:pPr>
              <w:jc w:val="both"/>
            </w:pPr>
          </w:p>
          <w:p w:rsidR="00160AE2" w:rsidRDefault="00160AE2" w:rsidP="004C5EC5">
            <w:pPr>
              <w:jc w:val="both"/>
            </w:pPr>
            <w:r>
              <w:t>P</w:t>
            </w:r>
            <w:r w:rsidRPr="00160AE2">
              <w:t>romover condiciones de trabajo que eviten el acoso sexual y el acoso por razón de sexo</w:t>
            </w:r>
            <w:r>
              <w:t>.</w:t>
            </w:r>
          </w:p>
          <w:p w:rsidR="00160AE2" w:rsidRDefault="00160AE2" w:rsidP="004C5EC5">
            <w:pPr>
              <w:jc w:val="both"/>
            </w:pPr>
          </w:p>
        </w:tc>
      </w:tr>
      <w:tr w:rsidR="00160AE2" w:rsidTr="004C5EC5">
        <w:tc>
          <w:tcPr>
            <w:tcW w:w="2405" w:type="dxa"/>
            <w:shd w:val="clear" w:color="auto" w:fill="1F3864" w:themeFill="accent5" w:themeFillShade="80"/>
          </w:tcPr>
          <w:p w:rsidR="00160AE2" w:rsidRPr="00DB6765" w:rsidRDefault="00160AE2" w:rsidP="004C5EC5">
            <w:pPr>
              <w:rPr>
                <w:b/>
                <w:color w:val="FFFFFF" w:themeColor="background1"/>
              </w:rPr>
            </w:pPr>
            <w:r w:rsidRPr="00DB6765">
              <w:rPr>
                <w:b/>
                <w:color w:val="FFFFFF" w:themeColor="background1"/>
              </w:rPr>
              <w:t>Ejemplo</w:t>
            </w:r>
          </w:p>
        </w:tc>
        <w:tc>
          <w:tcPr>
            <w:tcW w:w="6089" w:type="dxa"/>
          </w:tcPr>
          <w:p w:rsidR="00160AE2" w:rsidRDefault="00160AE2" w:rsidP="004C5EC5">
            <w:pPr>
              <w:jc w:val="both"/>
            </w:pPr>
          </w:p>
          <w:p w:rsidR="00160AE2" w:rsidRDefault="00160AE2" w:rsidP="00160AE2">
            <w:pPr>
              <w:jc w:val="both"/>
            </w:pPr>
            <w:r w:rsidRPr="00CA44F6">
              <w:t>Es co</w:t>
            </w:r>
            <w:r>
              <w:t>ndición especial de ejecución, el</w:t>
            </w:r>
            <w:r w:rsidRPr="00160AE2">
              <w:t xml:space="preserve"> cumplimiento de lo establecido en el artículo 48 de la Ley Orgánica 3/2007, se comprometan a promover condiciones de trabajo que eviten el acoso sexual y el acoso por razón de sexo, así como arbitrar procedimientos específicos para su prevención y para dar cauce a las denuncias o reclamaciones que puedan formular quienes hayan sido objeto de este. Dicho compromiso implica el deber de difundir estas medidas y acciones entre el personal adscrito a la ejecución del contrato y entre las personas usuarias o beneficiarias.</w:t>
            </w:r>
          </w:p>
          <w:p w:rsidR="0073275C" w:rsidRDefault="0073275C" w:rsidP="00160AE2">
            <w:pPr>
              <w:jc w:val="both"/>
            </w:pPr>
          </w:p>
        </w:tc>
      </w:tr>
      <w:tr w:rsidR="00160AE2" w:rsidTr="004C5EC5">
        <w:tc>
          <w:tcPr>
            <w:tcW w:w="2405" w:type="dxa"/>
            <w:shd w:val="clear" w:color="auto" w:fill="1F3864" w:themeFill="accent5" w:themeFillShade="80"/>
          </w:tcPr>
          <w:p w:rsidR="00160AE2" w:rsidRPr="00DB6765" w:rsidRDefault="00160AE2" w:rsidP="004C5EC5">
            <w:pPr>
              <w:rPr>
                <w:b/>
                <w:color w:val="FFFFFF" w:themeColor="background1"/>
              </w:rPr>
            </w:pPr>
            <w:r w:rsidRPr="00DB6765">
              <w:rPr>
                <w:b/>
                <w:color w:val="FFFFFF" w:themeColor="background1"/>
              </w:rPr>
              <w:t>Mecanismos de control</w:t>
            </w:r>
          </w:p>
        </w:tc>
        <w:tc>
          <w:tcPr>
            <w:tcW w:w="6089" w:type="dxa"/>
          </w:tcPr>
          <w:p w:rsidR="00160AE2" w:rsidRDefault="00160AE2" w:rsidP="004C5EC5">
            <w:pPr>
              <w:jc w:val="both"/>
            </w:pPr>
          </w:p>
          <w:p w:rsidR="00160AE2" w:rsidRPr="00BF511A" w:rsidRDefault="00160AE2" w:rsidP="00160AE2">
            <w:pPr>
              <w:jc w:val="both"/>
            </w:pPr>
            <w:r w:rsidRPr="00BF511A">
              <w:lastRenderedPageBreak/>
              <w:t>Para la adjudicación:</w:t>
            </w:r>
          </w:p>
          <w:p w:rsidR="00160AE2" w:rsidRPr="00BF511A" w:rsidRDefault="009116DC" w:rsidP="004C5EC5">
            <w:pPr>
              <w:jc w:val="both"/>
            </w:pPr>
            <w:r w:rsidRPr="00BF511A">
              <w:t>Declaración responsable de los licitadores comprometiéndose a establecer condiciones de trabajo que prevengan el acoso sexual y el acoso por razón de sexo.</w:t>
            </w:r>
            <w:bookmarkStart w:id="2" w:name="_GoBack"/>
            <w:bookmarkEnd w:id="2"/>
          </w:p>
          <w:p w:rsidR="009116DC" w:rsidRDefault="009116DC" w:rsidP="004C5EC5">
            <w:pPr>
              <w:jc w:val="both"/>
            </w:pPr>
          </w:p>
        </w:tc>
      </w:tr>
      <w:tr w:rsidR="00160AE2" w:rsidTr="004C5EC5">
        <w:tc>
          <w:tcPr>
            <w:tcW w:w="2405" w:type="dxa"/>
            <w:shd w:val="clear" w:color="auto" w:fill="1F3864" w:themeFill="accent5" w:themeFillShade="80"/>
          </w:tcPr>
          <w:p w:rsidR="00160AE2" w:rsidRPr="00DB6765" w:rsidRDefault="00160AE2" w:rsidP="004C5EC5">
            <w:pPr>
              <w:rPr>
                <w:b/>
                <w:color w:val="FFFFFF" w:themeColor="background1"/>
              </w:rPr>
            </w:pPr>
            <w:r w:rsidRPr="00DB6765">
              <w:rPr>
                <w:b/>
                <w:color w:val="FFFFFF" w:themeColor="background1"/>
              </w:rPr>
              <w:lastRenderedPageBreak/>
              <w:t>ODS</w:t>
            </w:r>
          </w:p>
        </w:tc>
        <w:tc>
          <w:tcPr>
            <w:tcW w:w="6089" w:type="dxa"/>
          </w:tcPr>
          <w:p w:rsidR="00160AE2" w:rsidRDefault="00160AE2" w:rsidP="004C5EC5">
            <w:pPr>
              <w:jc w:val="both"/>
            </w:pPr>
            <w:r>
              <w:rPr>
                <w:noProof/>
                <w:lang w:eastAsia="es-ES"/>
              </w:rPr>
              <w:drawing>
                <wp:inline distT="0" distB="0" distL="0" distR="0" wp14:anchorId="02F4D607" wp14:editId="05C38C1C">
                  <wp:extent cx="631273" cy="631273"/>
                  <wp:effectExtent l="0" t="0" r="0" b="0"/>
                  <wp:docPr id="8" name="Imagen 8" descr="C:\Users\afrimar\AppData\Local\Microsoft\Windows\INetCache\Content.MSO\F168B2C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afrimar\AppData\Local\Microsoft\Windows\INetCache\Content.MSO\F168B2C7.t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3671" cy="643671"/>
                          </a:xfrm>
                          <a:prstGeom prst="rect">
                            <a:avLst/>
                          </a:prstGeom>
                          <a:noFill/>
                          <a:ln>
                            <a:noFill/>
                          </a:ln>
                        </pic:spPr>
                      </pic:pic>
                    </a:graphicData>
                  </a:graphic>
                </wp:inline>
              </w:drawing>
            </w:r>
          </w:p>
        </w:tc>
      </w:tr>
    </w:tbl>
    <w:p w:rsidR="009D49CC" w:rsidRDefault="009D49CC" w:rsidP="008F41EA">
      <w:pPr>
        <w:jc w:val="both"/>
      </w:pPr>
    </w:p>
    <w:sectPr w:rsidR="009D49CC" w:rsidSect="00DB6765">
      <w:headerReference w:type="even" r:id="rId12"/>
      <w:headerReference w:type="default" r:id="rId13"/>
      <w:footerReference w:type="default" r:id="rId14"/>
      <w:pgSz w:w="11906" w:h="16838"/>
      <w:pgMar w:top="1843"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1A21" w:rsidRDefault="00EF1A21" w:rsidP="002C66DE">
      <w:pPr>
        <w:spacing w:after="0" w:line="240" w:lineRule="auto"/>
      </w:pPr>
      <w:r>
        <w:separator/>
      </w:r>
    </w:p>
  </w:endnote>
  <w:endnote w:type="continuationSeparator" w:id="0">
    <w:p w:rsidR="00EF1A21" w:rsidRDefault="00EF1A21" w:rsidP="002C66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9063454"/>
      <w:docPartObj>
        <w:docPartGallery w:val="Page Numbers (Bottom of Page)"/>
        <w:docPartUnique/>
      </w:docPartObj>
    </w:sdtPr>
    <w:sdtEndPr/>
    <w:sdtContent>
      <w:p w:rsidR="00AE556F" w:rsidRDefault="00AE556F">
        <w:pPr>
          <w:pStyle w:val="Piedepgina"/>
          <w:jc w:val="right"/>
        </w:pPr>
        <w:r>
          <w:rPr>
            <w:noProof/>
            <w:lang w:eastAsia="es-ES"/>
          </w:rPr>
          <mc:AlternateContent>
            <mc:Choice Requires="wps">
              <w:drawing>
                <wp:anchor distT="0" distB="0" distL="114300" distR="114300" simplePos="0" relativeHeight="251660288" behindDoc="0" locked="0" layoutInCell="1" allowOverlap="1">
                  <wp:simplePos x="0" y="0"/>
                  <wp:positionH relativeFrom="column">
                    <wp:posOffset>-66675</wp:posOffset>
                  </wp:positionH>
                  <wp:positionV relativeFrom="paragraph">
                    <wp:posOffset>-26035</wp:posOffset>
                  </wp:positionV>
                  <wp:extent cx="5486400" cy="0"/>
                  <wp:effectExtent l="0" t="0" r="19050" b="19050"/>
                  <wp:wrapNone/>
                  <wp:docPr id="2" name="Conector recto 2"/>
                  <wp:cNvGraphicFramePr/>
                  <a:graphic xmlns:a="http://schemas.openxmlformats.org/drawingml/2006/main">
                    <a:graphicData uri="http://schemas.microsoft.com/office/word/2010/wordprocessingShape">
                      <wps:wsp>
                        <wps:cNvCnPr/>
                        <wps:spPr>
                          <a:xfrm>
                            <a:off x="0" y="0"/>
                            <a:ext cx="5486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4621E2" id="Conector recto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25pt,-2.05pt" to="426.7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" strokecolor="#5b9bd5 [3204]" strokeweight=".5pt">
                  <v:stroke joinstyle="miter"/>
                </v:line>
              </w:pict>
            </mc:Fallback>
          </mc:AlternateContent>
        </w:r>
        <w:r>
          <w:fldChar w:fldCharType="begin"/>
        </w:r>
        <w:r>
          <w:instrText>PAGE   \* MERGEFORMAT</w:instrText>
        </w:r>
        <w:r>
          <w:fldChar w:fldCharType="separate"/>
        </w:r>
        <w:r w:rsidR="00BF511A">
          <w:rPr>
            <w:noProof/>
          </w:rPr>
          <w:t>5</w:t>
        </w:r>
        <w:r>
          <w:fldChar w:fldCharType="end"/>
        </w:r>
      </w:p>
    </w:sdtContent>
  </w:sdt>
  <w:p w:rsidR="00AE556F" w:rsidRDefault="00AE556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1A21" w:rsidRDefault="00EF1A21" w:rsidP="002C66DE">
      <w:pPr>
        <w:spacing w:after="0" w:line="240" w:lineRule="auto"/>
      </w:pPr>
      <w:r>
        <w:separator/>
      </w:r>
    </w:p>
  </w:footnote>
  <w:footnote w:type="continuationSeparator" w:id="0">
    <w:p w:rsidR="00EF1A21" w:rsidRDefault="00EF1A21" w:rsidP="002C66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680" w:rsidRDefault="001B4680" w:rsidP="00DB6765">
    <w:pPr>
      <w:pStyle w:val="Encabezado"/>
      <w:jc w:val="right"/>
      <w:rPr>
        <w:noProof/>
        <w:lang w:eastAsia="es-ES"/>
      </w:rPr>
    </w:pPr>
    <w:r>
      <w:rPr>
        <w:noProof/>
        <w:lang w:eastAsia="es-ES"/>
      </w:rPr>
      <w:drawing>
        <wp:anchor distT="0" distB="0" distL="114300" distR="114300" simplePos="0" relativeHeight="251668480" behindDoc="0" locked="0" layoutInCell="1" allowOverlap="1" wp14:anchorId="435045CE" wp14:editId="7992B7EA">
          <wp:simplePos x="0" y="0"/>
          <wp:positionH relativeFrom="column">
            <wp:posOffset>-309196</wp:posOffset>
          </wp:positionH>
          <wp:positionV relativeFrom="paragraph">
            <wp:posOffset>-172720</wp:posOffset>
          </wp:positionV>
          <wp:extent cx="949325" cy="1060450"/>
          <wp:effectExtent l="0" t="0" r="3175" b="635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pic:cNvPicPr>
                </pic:nvPicPr>
                <pic:blipFill rotWithShape="1">
                  <a:blip r:embed="rId1" cstate="print">
                    <a:extLst>
                      <a:ext uri="{28A0092B-C50C-407E-A947-70E740481C1C}">
                        <a14:useLocalDpi xmlns:a14="http://schemas.microsoft.com/office/drawing/2010/main" val="0"/>
                      </a:ext>
                    </a:extLst>
                  </a:blip>
                  <a:srcRect l="45750" t="18595" r="39578" b="44477"/>
                  <a:stretch/>
                </pic:blipFill>
                <pic:spPr bwMode="auto">
                  <a:xfrm>
                    <a:off x="0" y="0"/>
                    <a:ext cx="949325" cy="1060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1B4680" w:rsidRDefault="001B4680" w:rsidP="00DB6765">
    <w:pPr>
      <w:pStyle w:val="Encabezado"/>
      <w:jc w:val="right"/>
      <w:rPr>
        <w:noProof/>
        <w:lang w:eastAsia="es-ES"/>
      </w:rPr>
    </w:pPr>
  </w:p>
  <w:p w:rsidR="00DB6765" w:rsidRDefault="00CA44F6" w:rsidP="00DB6765">
    <w:pPr>
      <w:pStyle w:val="Encabezado"/>
      <w:jc w:val="right"/>
      <w:rPr>
        <w:rFonts w:ascii="Century Gothic" w:hAnsi="Century Gothic"/>
        <w:b/>
        <w:color w:val="1F3864" w:themeColor="accent5" w:themeShade="80"/>
        <w:sz w:val="28"/>
      </w:rPr>
    </w:pPr>
    <w:r>
      <w:rPr>
        <w:rFonts w:ascii="Century Gothic" w:hAnsi="Century Gothic"/>
        <w:b/>
        <w:color w:val="1F3864" w:themeColor="accent5" w:themeShade="80"/>
        <w:sz w:val="28"/>
      </w:rPr>
      <w:t>CONDICIONES ESPECIALES DE EJECUCIÓN</w:t>
    </w:r>
    <w:r w:rsidR="00DB6765" w:rsidRPr="004A411D">
      <w:rPr>
        <w:rFonts w:ascii="Century Gothic" w:hAnsi="Century Gothic"/>
        <w:b/>
        <w:color w:val="1F3864" w:themeColor="accent5" w:themeShade="80"/>
        <w:sz w:val="28"/>
      </w:rPr>
      <w:t xml:space="preserve"> </w:t>
    </w:r>
  </w:p>
  <w:p w:rsidR="00DB6765" w:rsidRPr="004A411D" w:rsidRDefault="00DB6765" w:rsidP="002129BC">
    <w:pPr>
      <w:pStyle w:val="Encabezado"/>
      <w:jc w:val="right"/>
      <w:rPr>
        <w:sz w:val="18"/>
      </w:rPr>
    </w:pPr>
    <w:r>
      <w:rPr>
        <w:noProof/>
        <w:lang w:eastAsia="es-ES"/>
      </w:rPr>
      <mc:AlternateContent>
        <mc:Choice Requires="wps">
          <w:drawing>
            <wp:anchor distT="0" distB="0" distL="114300" distR="114300" simplePos="0" relativeHeight="251666432" behindDoc="0" locked="0" layoutInCell="1" allowOverlap="1" wp14:anchorId="2E577463" wp14:editId="6C18D11B">
              <wp:simplePos x="0" y="0"/>
              <wp:positionH relativeFrom="page">
                <wp:posOffset>880110</wp:posOffset>
              </wp:positionH>
              <wp:positionV relativeFrom="paragraph">
                <wp:posOffset>152731</wp:posOffset>
              </wp:positionV>
              <wp:extent cx="6429375" cy="276225"/>
              <wp:effectExtent l="0" t="0" r="0" b="0"/>
              <wp:wrapNone/>
              <wp:docPr id="61" name="Menos 61"/>
              <wp:cNvGraphicFramePr/>
              <a:graphic xmlns:a="http://schemas.openxmlformats.org/drawingml/2006/main">
                <a:graphicData uri="http://schemas.microsoft.com/office/word/2010/wordprocessingShape">
                  <wps:wsp>
                    <wps:cNvSpPr/>
                    <wps:spPr>
                      <a:xfrm>
                        <a:off x="0" y="0"/>
                        <a:ext cx="6429375" cy="276225"/>
                      </a:xfrm>
                      <a:prstGeom prst="mathMinus">
                        <a:avLst/>
                      </a:prstGeom>
                      <a:ln>
                        <a:noFill/>
                      </a:ln>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C0BFA23" id="Menos 61" o:spid="_x0000_s1026" style="position:absolute;margin-left:69.3pt;margin-top:12.05pt;width:506.25pt;height:21.75pt;z-index:251666432;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coordsize="6429375,276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" path="m852214,105628r4724947,l5577161,170597r-4724947,l852214,105628xe" fillcolor="#4472c4 [3208]" stroked="f" strokeweight="1pt">
              <v:stroke joinstyle="miter"/>
              <v:path arrowok="t" o:connecttype="custom" o:connectlocs="852214,105628;5577161,105628;5577161,170597;852214,170597;852214,105628" o:connectangles="0,0,0,0,0"/>
              <w10:wrap anchorx="page"/>
            </v:shape>
          </w:pict>
        </mc:Fallback>
      </mc:AlternateContent>
    </w:r>
    <w:r w:rsidR="002129BC">
      <w:rPr>
        <w:rFonts w:ascii="Century Gothic" w:hAnsi="Century Gothic"/>
        <w:b/>
        <w:color w:val="1F3864" w:themeColor="accent5" w:themeShade="80"/>
        <w:sz w:val="28"/>
      </w:rPr>
      <w:t>PARA LA IGUALDAD DE GÉNERO</w:t>
    </w:r>
    <w:r w:rsidRPr="004A411D">
      <w:rPr>
        <w:noProof/>
        <w:sz w:val="18"/>
        <w:lang w:eastAsia="es-ES"/>
      </w:rPr>
      <w:t xml:space="preserve"> </w:t>
    </w:r>
  </w:p>
  <w:p w:rsidR="00DB6765" w:rsidRDefault="00DB676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765" w:rsidRDefault="00DB6765" w:rsidP="00DB6765">
    <w:pPr>
      <w:pStyle w:val="Encabezado"/>
      <w:jc w:val="right"/>
      <w:rPr>
        <w:rFonts w:ascii="Century Gothic" w:hAnsi="Century Gothic"/>
        <w:b/>
        <w:color w:val="1F3864" w:themeColor="accent5" w:themeShade="80"/>
        <w:sz w:val="28"/>
      </w:rPr>
    </w:pPr>
    <w:r w:rsidRPr="004A411D">
      <w:rPr>
        <w:noProof/>
        <w:sz w:val="18"/>
        <w:lang w:eastAsia="es-ES"/>
      </w:rPr>
      <w:drawing>
        <wp:anchor distT="0" distB="0" distL="0" distR="0" simplePos="0" relativeHeight="251662336" behindDoc="0" locked="0" layoutInCell="1" allowOverlap="1" wp14:anchorId="034338C8" wp14:editId="44E60B2D">
          <wp:simplePos x="0" y="0"/>
          <wp:positionH relativeFrom="margin">
            <wp:align>left</wp:align>
          </wp:positionH>
          <wp:positionV relativeFrom="paragraph">
            <wp:posOffset>-307340</wp:posOffset>
          </wp:positionV>
          <wp:extent cx="838200" cy="838200"/>
          <wp:effectExtent l="0" t="0" r="0" b="0"/>
          <wp:wrapNone/>
          <wp:docPr id="5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838200" cy="838200"/>
                  </a:xfrm>
                  <a:prstGeom prst="rect">
                    <a:avLst/>
                  </a:prstGeom>
                </pic:spPr>
              </pic:pic>
            </a:graphicData>
          </a:graphic>
          <wp14:sizeRelH relativeFrom="margin">
            <wp14:pctWidth>0</wp14:pctWidth>
          </wp14:sizeRelH>
          <wp14:sizeRelV relativeFrom="margin">
            <wp14:pctHeight>0</wp14:pctHeight>
          </wp14:sizeRelV>
        </wp:anchor>
      </w:drawing>
    </w:r>
    <w:r w:rsidR="00CA44F6">
      <w:rPr>
        <w:rFonts w:ascii="Century Gothic" w:hAnsi="Century Gothic"/>
        <w:b/>
        <w:color w:val="1F3864" w:themeColor="accent5" w:themeShade="80"/>
        <w:sz w:val="28"/>
      </w:rPr>
      <w:t>CONDICIONES ESPECIALES DE EJECUCIÓN</w:t>
    </w:r>
  </w:p>
  <w:p w:rsidR="00DB6765" w:rsidRPr="004A411D" w:rsidRDefault="00DB6765" w:rsidP="00DB6765">
    <w:pPr>
      <w:pStyle w:val="Encabezado"/>
      <w:jc w:val="right"/>
      <w:rPr>
        <w:sz w:val="18"/>
      </w:rPr>
    </w:pPr>
    <w:r>
      <w:rPr>
        <w:noProof/>
        <w:lang w:eastAsia="es-ES"/>
      </w:rPr>
      <mc:AlternateContent>
        <mc:Choice Requires="wps">
          <w:drawing>
            <wp:anchor distT="0" distB="0" distL="114300" distR="114300" simplePos="0" relativeHeight="251663360" behindDoc="0" locked="0" layoutInCell="1" allowOverlap="1" wp14:anchorId="484791DE" wp14:editId="7CB3DE4B">
              <wp:simplePos x="0" y="0"/>
              <wp:positionH relativeFrom="page">
                <wp:posOffset>916940</wp:posOffset>
              </wp:positionH>
              <wp:positionV relativeFrom="paragraph">
                <wp:posOffset>134289</wp:posOffset>
              </wp:positionV>
              <wp:extent cx="6429375" cy="276225"/>
              <wp:effectExtent l="0" t="0" r="0" b="0"/>
              <wp:wrapNone/>
              <wp:docPr id="60" name="Menos 60"/>
              <wp:cNvGraphicFramePr/>
              <a:graphic xmlns:a="http://schemas.openxmlformats.org/drawingml/2006/main">
                <a:graphicData uri="http://schemas.microsoft.com/office/word/2010/wordprocessingShape">
                  <wps:wsp>
                    <wps:cNvSpPr/>
                    <wps:spPr>
                      <a:xfrm>
                        <a:off x="0" y="0"/>
                        <a:ext cx="6429375" cy="276225"/>
                      </a:xfrm>
                      <a:prstGeom prst="mathMinus">
                        <a:avLst/>
                      </a:prstGeom>
                      <a:solidFill>
                        <a:schemeClr val="accent4">
                          <a:lumMod val="60000"/>
                          <a:lumOff val="40000"/>
                        </a:schemeClr>
                      </a:solidFill>
                      <a:ln>
                        <a:noFill/>
                      </a:ln>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ED0535B" id="Menos 60" o:spid="_x0000_s1026" style="position:absolute;margin-left:72.2pt;margin-top:10.55pt;width:506.25pt;height:21.75pt;z-index:251663360;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coordsize="6429375,276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" path="m852214,105628r4724947,l5577161,170597r-4724947,l852214,105628xe" fillcolor="#ffd966 [1943]" stroked="f" strokeweight="1pt">
              <v:stroke joinstyle="miter"/>
              <v:path arrowok="t" o:connecttype="custom" o:connectlocs="852214,105628;5577161,105628;5577161,170597;852214,170597;852214,105628" o:connectangles="0,0,0,0,0"/>
              <w10:wrap anchorx="page"/>
            </v:shape>
          </w:pict>
        </mc:Fallback>
      </mc:AlternateContent>
    </w:r>
    <w:r w:rsidR="002129BC">
      <w:rPr>
        <w:rFonts w:ascii="Century Gothic" w:hAnsi="Century Gothic"/>
        <w:b/>
        <w:color w:val="1F3864" w:themeColor="accent5" w:themeShade="80"/>
        <w:sz w:val="28"/>
      </w:rPr>
      <w:t>PARA LA IGUALDAD DE GÉNERO</w:t>
    </w:r>
    <w:r w:rsidRPr="004A411D">
      <w:rPr>
        <w:noProof/>
        <w:sz w:val="18"/>
        <w:lang w:eastAsia="es-ES"/>
      </w:rPr>
      <w:t xml:space="preserve"> </w:t>
    </w:r>
  </w:p>
  <w:p w:rsidR="00DB6765" w:rsidRDefault="00DB6765" w:rsidP="00DB6765">
    <w:pPr>
      <w:pStyle w:val="Encabezado"/>
    </w:pPr>
  </w:p>
  <w:p w:rsidR="00DB6765" w:rsidRDefault="00DB676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24CCC"/>
    <w:multiLevelType w:val="hybridMultilevel"/>
    <w:tmpl w:val="00421B80"/>
    <w:lvl w:ilvl="0" w:tplc="9F64579A">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054684D"/>
    <w:multiLevelType w:val="hybridMultilevel"/>
    <w:tmpl w:val="42F41F04"/>
    <w:lvl w:ilvl="0" w:tplc="9E547072">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D6D7BB3"/>
    <w:multiLevelType w:val="hybridMultilevel"/>
    <w:tmpl w:val="9DCC481E"/>
    <w:lvl w:ilvl="0" w:tplc="F0662B3A">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1FC56AC"/>
    <w:multiLevelType w:val="hybridMultilevel"/>
    <w:tmpl w:val="111810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69C48CE"/>
    <w:multiLevelType w:val="hybridMultilevel"/>
    <w:tmpl w:val="7C868E86"/>
    <w:lvl w:ilvl="0" w:tplc="D2D60B22">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720B52CD"/>
    <w:multiLevelType w:val="hybridMultilevel"/>
    <w:tmpl w:val="762619B0"/>
    <w:lvl w:ilvl="0" w:tplc="89C4A034">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evenAndOddHeaders/>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171"/>
    <w:rsid w:val="00015E90"/>
    <w:rsid w:val="000A1131"/>
    <w:rsid w:val="000E0F75"/>
    <w:rsid w:val="000E3BE6"/>
    <w:rsid w:val="00147985"/>
    <w:rsid w:val="00160AE2"/>
    <w:rsid w:val="00194E9F"/>
    <w:rsid w:val="001A5850"/>
    <w:rsid w:val="001B4680"/>
    <w:rsid w:val="001C14C9"/>
    <w:rsid w:val="001D3603"/>
    <w:rsid w:val="001E1067"/>
    <w:rsid w:val="001F6828"/>
    <w:rsid w:val="002011B3"/>
    <w:rsid w:val="00211396"/>
    <w:rsid w:val="002129BC"/>
    <w:rsid w:val="00245162"/>
    <w:rsid w:val="00255F2C"/>
    <w:rsid w:val="00265E06"/>
    <w:rsid w:val="002B4326"/>
    <w:rsid w:val="002B6954"/>
    <w:rsid w:val="002C66DE"/>
    <w:rsid w:val="002E1A11"/>
    <w:rsid w:val="00330E11"/>
    <w:rsid w:val="00360D3D"/>
    <w:rsid w:val="003C6D42"/>
    <w:rsid w:val="003F41F7"/>
    <w:rsid w:val="0041636F"/>
    <w:rsid w:val="004221F4"/>
    <w:rsid w:val="004F2F28"/>
    <w:rsid w:val="005229D7"/>
    <w:rsid w:val="00561070"/>
    <w:rsid w:val="0056113A"/>
    <w:rsid w:val="0056794D"/>
    <w:rsid w:val="00595817"/>
    <w:rsid w:val="005A7D3A"/>
    <w:rsid w:val="00663042"/>
    <w:rsid w:val="006B2AF6"/>
    <w:rsid w:val="006D35D1"/>
    <w:rsid w:val="006E3171"/>
    <w:rsid w:val="006E7FF1"/>
    <w:rsid w:val="006F29BB"/>
    <w:rsid w:val="00731D94"/>
    <w:rsid w:val="0073275C"/>
    <w:rsid w:val="007E05B8"/>
    <w:rsid w:val="007E1A62"/>
    <w:rsid w:val="007F3122"/>
    <w:rsid w:val="00810BDB"/>
    <w:rsid w:val="00812EA4"/>
    <w:rsid w:val="008347CA"/>
    <w:rsid w:val="00844358"/>
    <w:rsid w:val="00865A45"/>
    <w:rsid w:val="00893840"/>
    <w:rsid w:val="00894CC7"/>
    <w:rsid w:val="008A699A"/>
    <w:rsid w:val="008C72A7"/>
    <w:rsid w:val="008F3870"/>
    <w:rsid w:val="008F41EA"/>
    <w:rsid w:val="009116DC"/>
    <w:rsid w:val="00913F90"/>
    <w:rsid w:val="00937650"/>
    <w:rsid w:val="00967F02"/>
    <w:rsid w:val="00980565"/>
    <w:rsid w:val="00994085"/>
    <w:rsid w:val="00995FC3"/>
    <w:rsid w:val="009A129F"/>
    <w:rsid w:val="009B0E36"/>
    <w:rsid w:val="009B18A9"/>
    <w:rsid w:val="009D49CC"/>
    <w:rsid w:val="009D593D"/>
    <w:rsid w:val="009F545E"/>
    <w:rsid w:val="00A96272"/>
    <w:rsid w:val="00AA7377"/>
    <w:rsid w:val="00AD48F4"/>
    <w:rsid w:val="00AE556F"/>
    <w:rsid w:val="00B050CE"/>
    <w:rsid w:val="00B51D7E"/>
    <w:rsid w:val="00BF511A"/>
    <w:rsid w:val="00C06AF9"/>
    <w:rsid w:val="00CA44F6"/>
    <w:rsid w:val="00CC72C3"/>
    <w:rsid w:val="00CE3BB2"/>
    <w:rsid w:val="00CE54D6"/>
    <w:rsid w:val="00CF27D6"/>
    <w:rsid w:val="00D21B83"/>
    <w:rsid w:val="00D2605F"/>
    <w:rsid w:val="00D60BD5"/>
    <w:rsid w:val="00D64561"/>
    <w:rsid w:val="00D74A0F"/>
    <w:rsid w:val="00D778DA"/>
    <w:rsid w:val="00DB343D"/>
    <w:rsid w:val="00DB6765"/>
    <w:rsid w:val="00DC6099"/>
    <w:rsid w:val="00DD23B8"/>
    <w:rsid w:val="00DE31E7"/>
    <w:rsid w:val="00DF25B4"/>
    <w:rsid w:val="00E13035"/>
    <w:rsid w:val="00E13961"/>
    <w:rsid w:val="00E57F6B"/>
    <w:rsid w:val="00E63F7D"/>
    <w:rsid w:val="00E93D69"/>
    <w:rsid w:val="00EB510D"/>
    <w:rsid w:val="00EF1A21"/>
    <w:rsid w:val="00F57E8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B86547FA-911D-4868-96D2-13A81AE60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0AE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F41EA"/>
    <w:pPr>
      <w:ind w:left="720"/>
      <w:contextualSpacing/>
    </w:pPr>
  </w:style>
  <w:style w:type="character" w:styleId="Hipervnculo">
    <w:name w:val="Hyperlink"/>
    <w:basedOn w:val="Fuentedeprrafopredeter"/>
    <w:uiPriority w:val="99"/>
    <w:unhideWhenUsed/>
    <w:rsid w:val="00937650"/>
    <w:rPr>
      <w:color w:val="0563C1" w:themeColor="hyperlink"/>
      <w:u w:val="single"/>
    </w:rPr>
  </w:style>
  <w:style w:type="table" w:styleId="Tablaconcuadrcula">
    <w:name w:val="Table Grid"/>
    <w:basedOn w:val="Tablanormal"/>
    <w:uiPriority w:val="39"/>
    <w:rsid w:val="009D59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2C66D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C66DE"/>
  </w:style>
  <w:style w:type="paragraph" w:styleId="Piedepgina">
    <w:name w:val="footer"/>
    <w:basedOn w:val="Normal"/>
    <w:link w:val="PiedepginaCar"/>
    <w:uiPriority w:val="99"/>
    <w:unhideWhenUsed/>
    <w:rsid w:val="002C66D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C6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63905">
      <w:bodyDiv w:val="1"/>
      <w:marLeft w:val="0"/>
      <w:marRight w:val="0"/>
      <w:marTop w:val="0"/>
      <w:marBottom w:val="0"/>
      <w:divBdr>
        <w:top w:val="none" w:sz="0" w:space="0" w:color="auto"/>
        <w:left w:val="none" w:sz="0" w:space="0" w:color="auto"/>
        <w:bottom w:val="none" w:sz="0" w:space="0" w:color="auto"/>
        <w:right w:val="none" w:sz="0" w:space="0" w:color="auto"/>
      </w:divBdr>
    </w:div>
    <w:div w:id="444471017">
      <w:bodyDiv w:val="1"/>
      <w:marLeft w:val="0"/>
      <w:marRight w:val="0"/>
      <w:marTop w:val="0"/>
      <w:marBottom w:val="0"/>
      <w:divBdr>
        <w:top w:val="none" w:sz="0" w:space="0" w:color="auto"/>
        <w:left w:val="none" w:sz="0" w:space="0" w:color="auto"/>
        <w:bottom w:val="none" w:sz="0" w:space="0" w:color="auto"/>
        <w:right w:val="none" w:sz="0" w:space="0" w:color="auto"/>
      </w:divBdr>
    </w:div>
    <w:div w:id="898830352">
      <w:bodyDiv w:val="1"/>
      <w:marLeft w:val="0"/>
      <w:marRight w:val="0"/>
      <w:marTop w:val="0"/>
      <w:marBottom w:val="0"/>
      <w:divBdr>
        <w:top w:val="none" w:sz="0" w:space="0" w:color="auto"/>
        <w:left w:val="none" w:sz="0" w:space="0" w:color="auto"/>
        <w:bottom w:val="none" w:sz="0" w:space="0" w:color="auto"/>
        <w:right w:val="none" w:sz="0" w:space="0" w:color="auto"/>
      </w:divBdr>
    </w:div>
    <w:div w:id="1112751675">
      <w:bodyDiv w:val="1"/>
      <w:marLeft w:val="0"/>
      <w:marRight w:val="0"/>
      <w:marTop w:val="0"/>
      <w:marBottom w:val="0"/>
      <w:divBdr>
        <w:top w:val="none" w:sz="0" w:space="0" w:color="auto"/>
        <w:left w:val="none" w:sz="0" w:space="0" w:color="auto"/>
        <w:bottom w:val="none" w:sz="0" w:space="0" w:color="auto"/>
        <w:right w:val="none" w:sz="0" w:space="0" w:color="auto"/>
      </w:divBdr>
    </w:div>
    <w:div w:id="1869875041">
      <w:bodyDiv w:val="1"/>
      <w:marLeft w:val="0"/>
      <w:marRight w:val="0"/>
      <w:marTop w:val="0"/>
      <w:marBottom w:val="0"/>
      <w:divBdr>
        <w:top w:val="none" w:sz="0" w:space="0" w:color="auto"/>
        <w:left w:val="none" w:sz="0" w:space="0" w:color="auto"/>
        <w:bottom w:val="none" w:sz="0" w:space="0" w:color="auto"/>
        <w:right w:val="none" w:sz="0" w:space="0" w:color="auto"/>
      </w:divBdr>
    </w:div>
    <w:div w:id="2045131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6</Pages>
  <Words>919</Words>
  <Characters>5058</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LA AGENDA 2030 EN LA UNIVERSIDAD - TRABAJO FINAL</vt:lpstr>
    </vt:vector>
  </TitlesOfParts>
  <Company/>
  <LinksUpToDate>false</LinksUpToDate>
  <CharactersWithSpaces>5966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AGENDA 2030 EN LA UNIVERSIDAD - TRABAJO FINAL</dc:title>
  <dc:subject/>
  <dc:creator>sloppal</dc:creator>
  <cp:keywords/>
  <dc:description/>
  <cp:lastModifiedBy>afrimar</cp:lastModifiedBy>
  <cp:revision>20</cp:revision>
  <dcterms:created xsi:type="dcterms:W3CDTF">2024-01-30T09:00:00Z</dcterms:created>
  <dcterms:modified xsi:type="dcterms:W3CDTF">2024-02-05T12:33:00Z</dcterms:modified>
</cp:coreProperties>
</file>