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522BC" w14:textId="77777777" w:rsidR="00787B71" w:rsidRDefault="00787B71">
      <w:pPr>
        <w:rPr>
          <w:rFonts w:cstheme="minorHAnsi"/>
          <w:b/>
        </w:rPr>
      </w:pPr>
    </w:p>
    <w:p w14:paraId="1D82835B" w14:textId="77777777" w:rsidR="00787B71" w:rsidRDefault="00787B71">
      <w:pPr>
        <w:rPr>
          <w:rFonts w:cstheme="minorHAnsi"/>
          <w:b/>
        </w:rPr>
      </w:pPr>
    </w:p>
    <w:p w14:paraId="32F5F3AE"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13433E0" wp14:editId="0AB7010E">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209227D7" w14:textId="77777777" w:rsidR="00787B71" w:rsidRDefault="00787B71" w:rsidP="009E26BA">
      <w:pPr>
        <w:jc w:val="center"/>
        <w:rPr>
          <w:rFonts w:cstheme="minorHAnsi"/>
          <w:b/>
        </w:rPr>
      </w:pPr>
    </w:p>
    <w:p w14:paraId="220F1D7A" w14:textId="77777777" w:rsidR="00787B71" w:rsidRDefault="00787B71">
      <w:pPr>
        <w:rPr>
          <w:rFonts w:cstheme="minorHAnsi"/>
          <w:b/>
        </w:rPr>
      </w:pPr>
    </w:p>
    <w:p w14:paraId="38EA97E7"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63360" behindDoc="0" locked="0" layoutInCell="1" allowOverlap="1" wp14:anchorId="29B0200C" wp14:editId="64CA3B68">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1AD256CE" w14:textId="77777777"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Pr>
          <w:rFonts w:ascii="Century Gothic" w:hAnsi="Century Gothic"/>
          <w:b/>
          <w:sz w:val="36"/>
        </w:rPr>
        <w:t xml:space="preserve">INICIO DE </w:t>
      </w:r>
      <w:r w:rsidRPr="009E26BA">
        <w:rPr>
          <w:rFonts w:ascii="Century Gothic" w:hAnsi="Century Gothic"/>
          <w:b/>
          <w:sz w:val="36"/>
        </w:rPr>
        <w:t xml:space="preserve">CONTRATOS DE </w:t>
      </w:r>
      <w:r w:rsidR="009A604C">
        <w:rPr>
          <w:rFonts w:ascii="Century Gothic" w:hAnsi="Century Gothic"/>
          <w:b/>
          <w:sz w:val="36"/>
        </w:rPr>
        <w:t>SUMINISTROS</w:t>
      </w:r>
      <w:r w:rsidRPr="009E26BA">
        <w:rPr>
          <w:rFonts w:ascii="Century Gothic" w:hAnsi="Century Gothic"/>
          <w:b/>
          <w:sz w:val="36"/>
        </w:rPr>
        <w:t xml:space="preserve"> POR EL PROCEDIMIENTO ABIERTO </w:t>
      </w:r>
    </w:p>
    <w:p w14:paraId="1258E72B"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61312" behindDoc="0" locked="0" layoutInCell="1" allowOverlap="1" wp14:anchorId="3D55F6D3" wp14:editId="25EAC1AA">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77A91749"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68480" behindDoc="0" locked="0" layoutInCell="1" allowOverlap="1" wp14:anchorId="3A145566" wp14:editId="391CFE33">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67456" behindDoc="0" locked="0" layoutInCell="1" allowOverlap="1" wp14:anchorId="2850C3B2" wp14:editId="3D703CFC">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2CEF5457"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74835B27"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6E4CE74B"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17521977" w14:textId="77777777" w:rsidR="00787B71" w:rsidRDefault="00787B71">
      <w:pPr>
        <w:rPr>
          <w:rFonts w:cstheme="minorHAnsi"/>
          <w:b/>
        </w:rPr>
      </w:pPr>
      <w:r>
        <w:rPr>
          <w:rFonts w:cstheme="minorHAnsi"/>
          <w:b/>
        </w:rPr>
        <w:br w:type="page"/>
      </w:r>
    </w:p>
    <w:p w14:paraId="43A7AF64" w14:textId="77777777" w:rsidR="00787B71" w:rsidRDefault="00787B71" w:rsidP="004E3969">
      <w:pPr>
        <w:jc w:val="both"/>
        <w:rPr>
          <w:rFonts w:cstheme="minorHAnsi"/>
          <w:b/>
        </w:rPr>
      </w:pPr>
    </w:p>
    <w:p w14:paraId="13005BE8" w14:textId="77777777" w:rsidR="000E676A" w:rsidRDefault="000E676A" w:rsidP="004E3969">
      <w:pPr>
        <w:jc w:val="both"/>
        <w:rPr>
          <w:rFonts w:cstheme="minorHAnsi"/>
          <w:b/>
          <w:caps/>
          <w:u w:val="single"/>
        </w:rPr>
      </w:pPr>
    </w:p>
    <w:tbl>
      <w:tblPr>
        <w:tblStyle w:val="Tablaconcuadrcula"/>
        <w:tblW w:w="0" w:type="auto"/>
        <w:tblBorders>
          <w:top w:val="double" w:sz="18" w:space="0" w:color="2E74B5" w:themeColor="accent1" w:themeShade="BF"/>
          <w:left w:val="double" w:sz="18" w:space="0" w:color="2E74B5" w:themeColor="accent1" w:themeShade="BF"/>
          <w:bottom w:val="double" w:sz="18" w:space="0" w:color="2E74B5" w:themeColor="accent1" w:themeShade="BF"/>
          <w:right w:val="double" w:sz="18" w:space="0" w:color="2E74B5" w:themeColor="accent1" w:themeShade="BF"/>
          <w:insideH w:val="double" w:sz="18" w:space="0" w:color="2E74B5" w:themeColor="accent1" w:themeShade="BF"/>
          <w:insideV w:val="double" w:sz="18" w:space="0" w:color="2E74B5" w:themeColor="accent1" w:themeShade="BF"/>
        </w:tblBorders>
        <w:shd w:val="clear" w:color="auto" w:fill="FFE599" w:themeFill="accent4" w:themeFillTint="66"/>
        <w:tblLook w:val="04A0" w:firstRow="1" w:lastRow="0" w:firstColumn="1" w:lastColumn="0" w:noHBand="0" w:noVBand="1"/>
      </w:tblPr>
      <w:tblGrid>
        <w:gridCol w:w="8368"/>
      </w:tblGrid>
      <w:tr w:rsidR="000E676A" w14:paraId="3719F171" w14:textId="77777777" w:rsidTr="000E676A">
        <w:tc>
          <w:tcPr>
            <w:tcW w:w="8494" w:type="dxa"/>
            <w:shd w:val="clear" w:color="auto" w:fill="FFE599" w:themeFill="accent4" w:themeFillTint="66"/>
          </w:tcPr>
          <w:p w14:paraId="0FD29F30" w14:textId="77777777" w:rsidR="000E676A" w:rsidRDefault="000E676A" w:rsidP="000E676A">
            <w:pPr>
              <w:jc w:val="center"/>
              <w:rPr>
                <w:rFonts w:cstheme="minorHAnsi"/>
                <w:b/>
                <w:caps/>
                <w:sz w:val="32"/>
                <w:u w:val="single"/>
              </w:rPr>
            </w:pPr>
          </w:p>
          <w:p w14:paraId="1E31A7FE" w14:textId="77777777" w:rsidR="000E676A" w:rsidRPr="000E676A" w:rsidRDefault="000E676A" w:rsidP="000E676A">
            <w:pPr>
              <w:jc w:val="center"/>
              <w:rPr>
                <w:rFonts w:cstheme="minorHAnsi"/>
                <w:caps/>
                <w:sz w:val="32"/>
                <w:u w:val="single"/>
              </w:rPr>
            </w:pPr>
            <w:r w:rsidRPr="000E676A">
              <w:rPr>
                <w:rFonts w:cstheme="minorHAnsi"/>
                <w:b/>
                <w:caps/>
                <w:sz w:val="32"/>
                <w:u w:val="single"/>
              </w:rPr>
              <w:t>Nota Importante:</w:t>
            </w:r>
          </w:p>
          <w:p w14:paraId="72066D8C" w14:textId="77777777" w:rsidR="000E676A" w:rsidRPr="002F0C92" w:rsidRDefault="000E676A" w:rsidP="000E676A">
            <w:pPr>
              <w:jc w:val="both"/>
              <w:rPr>
                <w:rFonts w:cstheme="minorHAnsi"/>
                <w:caps/>
                <w:u w:val="single"/>
              </w:rPr>
            </w:pPr>
          </w:p>
          <w:p w14:paraId="7BA58F7D" w14:textId="77777777" w:rsidR="00B46866" w:rsidRDefault="00B46866" w:rsidP="00B46866">
            <w:pPr>
              <w:jc w:val="both"/>
              <w:rPr>
                <w:rFonts w:cstheme="minorHAnsi"/>
                <w:bCs/>
                <w:i/>
                <w:iCs/>
              </w:rPr>
            </w:pPr>
            <w:r>
              <w:rPr>
                <w:rFonts w:cstheme="minorHAnsi"/>
              </w:rPr>
              <w:t xml:space="preserve">En aplicación del artículo 112.3.e) de las </w:t>
            </w:r>
            <w:r w:rsidRPr="00817551">
              <w:rPr>
                <w:rFonts w:cstheme="minorHAnsi"/>
                <w:b/>
              </w:rPr>
              <w:t>N</w:t>
            </w:r>
            <w:r>
              <w:rPr>
                <w:rFonts w:cstheme="minorHAnsi"/>
                <w:b/>
              </w:rPr>
              <w:t>ORMAS DE EJECUCIÓN PRESUPUESTARIA DE LA</w:t>
            </w:r>
            <w:r w:rsidRPr="00817551">
              <w:rPr>
                <w:rFonts w:cstheme="minorHAnsi"/>
                <w:b/>
              </w:rPr>
              <w:t xml:space="preserve"> UPO</w:t>
            </w:r>
            <w:r>
              <w:rPr>
                <w:rFonts w:cstheme="minorHAnsi"/>
              </w:rPr>
              <w:t xml:space="preserve">, así como de la </w:t>
            </w:r>
            <w:r>
              <w:rPr>
                <w:rFonts w:cstheme="minorHAnsi"/>
                <w:b/>
                <w:bCs/>
              </w:rPr>
              <w:t xml:space="preserve">CIRCULAR DE GERENCIA DE LA UPO </w:t>
            </w:r>
            <w:r w:rsidRPr="00F524E0">
              <w:rPr>
                <w:rFonts w:cstheme="minorHAnsi"/>
                <w:bCs/>
              </w:rPr>
              <w:t xml:space="preserve">que </w:t>
            </w:r>
            <w:r>
              <w:rPr>
                <w:rFonts w:cstheme="minorHAnsi"/>
                <w:bCs/>
              </w:rPr>
              <w:t>ordena</w:t>
            </w:r>
            <w:r>
              <w:rPr>
                <w:rFonts w:cstheme="minorHAnsi"/>
                <w:b/>
                <w:bCs/>
              </w:rPr>
              <w:t xml:space="preserve"> las NORMAS DE CIERRE DEL EJERCICIO ECONÓMICO, </w:t>
            </w:r>
            <w:r>
              <w:rPr>
                <w:rFonts w:cstheme="minorHAnsi"/>
                <w:bCs/>
              </w:rPr>
              <w:t xml:space="preserve">en particular lo establecido en el apartado h) del </w:t>
            </w:r>
            <w:r>
              <w:rPr>
                <w:rFonts w:cstheme="minorHAnsi"/>
                <w:bCs/>
                <w:u w:val="single"/>
              </w:rPr>
              <w:t xml:space="preserve">apartado 1. </w:t>
            </w:r>
            <w:r>
              <w:rPr>
                <w:rFonts w:cstheme="minorHAnsi"/>
                <w:bCs/>
                <w:iCs/>
                <w:u w:val="single"/>
              </w:rPr>
              <w:t xml:space="preserve">Tramitación de documentos y solicitudes </w:t>
            </w:r>
            <w:r>
              <w:rPr>
                <w:rFonts w:cstheme="minorHAnsi"/>
                <w:bCs/>
                <w:u w:val="single"/>
              </w:rPr>
              <w:t xml:space="preserve">de </w:t>
            </w:r>
            <w:r>
              <w:rPr>
                <w:rFonts w:cstheme="minorHAnsi"/>
                <w:bCs/>
                <w:iCs/>
                <w:u w:val="single"/>
              </w:rPr>
              <w:t>carácter general</w:t>
            </w:r>
            <w:r>
              <w:rPr>
                <w:rFonts w:cstheme="minorHAnsi"/>
                <w:bCs/>
                <w:i/>
                <w:iCs/>
              </w:rPr>
              <w:t xml:space="preserve">, </w:t>
            </w:r>
          </w:p>
          <w:p w14:paraId="197EA387" w14:textId="77777777" w:rsidR="00B46866" w:rsidRDefault="00B46866" w:rsidP="00B46866">
            <w:pPr>
              <w:jc w:val="both"/>
              <w:rPr>
                <w:rFonts w:cstheme="minorHAnsi"/>
                <w:bCs/>
                <w:i/>
                <w:iCs/>
              </w:rPr>
            </w:pPr>
          </w:p>
          <w:p w14:paraId="2A5421EC" w14:textId="07304FF7" w:rsidR="00B46866" w:rsidRDefault="00B46866" w:rsidP="00B46866">
            <w:pPr>
              <w:jc w:val="both"/>
              <w:rPr>
                <w:rFonts w:cstheme="minorHAnsi"/>
                <w:bCs/>
                <w:i/>
                <w:iCs/>
              </w:rPr>
            </w:pPr>
            <w:r>
              <w:rPr>
                <w:rFonts w:cstheme="minorHAnsi"/>
                <w:bCs/>
                <w:i/>
                <w:iCs/>
              </w:rPr>
              <w:t xml:space="preserve">“Se establecen las fechas de </w:t>
            </w:r>
            <w:r w:rsidRPr="00817551">
              <w:rPr>
                <w:rFonts w:cstheme="minorHAnsi"/>
                <w:b/>
                <w:bCs/>
                <w:i/>
                <w:iCs/>
              </w:rPr>
              <w:t>15 DE JULIO</w:t>
            </w:r>
            <w:r>
              <w:rPr>
                <w:rFonts w:cstheme="minorHAnsi"/>
                <w:bCs/>
                <w:i/>
                <w:iCs/>
              </w:rPr>
              <w:t xml:space="preserve"> y </w:t>
            </w:r>
            <w:r>
              <w:rPr>
                <w:rFonts w:cstheme="minorHAnsi"/>
                <w:b/>
                <w:bCs/>
                <w:i/>
                <w:iCs/>
              </w:rPr>
              <w:t xml:space="preserve">15 </w:t>
            </w:r>
            <w:r>
              <w:rPr>
                <w:rFonts w:cstheme="minorHAnsi"/>
                <w:b/>
                <w:bCs/>
                <w:i/>
                <w:iCs/>
                <w:caps/>
              </w:rPr>
              <w:t>de noviembre</w:t>
            </w:r>
            <w:r>
              <w:rPr>
                <w:rFonts w:cstheme="minorHAnsi"/>
                <w:b/>
                <w:bCs/>
                <w:i/>
                <w:iCs/>
              </w:rPr>
              <w:t xml:space="preserve"> </w:t>
            </w:r>
            <w:r w:rsidR="000E3BA8">
              <w:rPr>
                <w:rFonts w:cstheme="minorHAnsi"/>
                <w:b/>
                <w:bCs/>
                <w:i/>
                <w:iCs/>
              </w:rPr>
              <w:t>del año en curso</w:t>
            </w:r>
            <w:r w:rsidR="000E3BA8">
              <w:rPr>
                <w:rFonts w:cstheme="minorHAnsi"/>
                <w:bCs/>
                <w:i/>
                <w:iCs/>
              </w:rPr>
              <w:t xml:space="preserve"> </w:t>
            </w:r>
            <w:r>
              <w:rPr>
                <w:rFonts w:cstheme="minorHAnsi"/>
                <w:bCs/>
                <w:i/>
                <w:iCs/>
              </w:rPr>
              <w:t>como</w:t>
            </w:r>
            <w:r>
              <w:rPr>
                <w:rFonts w:cstheme="minorHAnsi"/>
                <w:b/>
                <w:bCs/>
                <w:i/>
                <w:iCs/>
              </w:rPr>
              <w:t xml:space="preserve"> </w:t>
            </w:r>
            <w:r>
              <w:rPr>
                <w:rFonts w:cstheme="minorHAnsi"/>
                <w:b/>
                <w:bCs/>
                <w:i/>
                <w:iCs/>
                <w:caps/>
              </w:rPr>
              <w:t>plazoS límite de presentación de solicitudes de inicio de expedientes de contratación</w:t>
            </w:r>
            <w:r>
              <w:rPr>
                <w:rFonts w:cstheme="minorHAnsi"/>
                <w:bCs/>
                <w:i/>
                <w:iCs/>
              </w:rPr>
              <w:t xml:space="preserve"> con el objetivo de poder tramitar con el tiempo necesario la solicitud de los documentos contables correspondientes. Asimismo, hay que tener en cuenta que no se publicarán licitaciones públicas durante períodos declarados inhábiles por la Universidad Pablo de Olavide.”</w:t>
            </w:r>
          </w:p>
          <w:p w14:paraId="78A63731" w14:textId="77777777" w:rsidR="00B46866" w:rsidRDefault="00B46866" w:rsidP="00B46866">
            <w:pPr>
              <w:jc w:val="both"/>
              <w:rPr>
                <w:rFonts w:cstheme="minorHAnsi"/>
              </w:rPr>
            </w:pPr>
          </w:p>
          <w:p w14:paraId="1BA0588D" w14:textId="77777777" w:rsidR="00B46866" w:rsidRDefault="00B46866" w:rsidP="00B46866">
            <w:pPr>
              <w:jc w:val="both"/>
              <w:rPr>
                <w:rFonts w:cstheme="minorHAnsi"/>
              </w:rPr>
            </w:pPr>
            <w:r>
              <w:rPr>
                <w:rFonts w:cstheme="minorHAnsi"/>
                <w:bCs/>
              </w:rPr>
              <w:t>Recordando</w:t>
            </w:r>
            <w:r>
              <w:rPr>
                <w:rFonts w:cstheme="minorHAnsi"/>
                <w:b/>
                <w:bCs/>
              </w:rPr>
              <w:t xml:space="preserve"> que las fechas límites indicadas son de obligado cumplimiento </w:t>
            </w:r>
            <w:r>
              <w:rPr>
                <w:rFonts w:cstheme="minorHAnsi"/>
              </w:rPr>
              <w:t>para toda la comunidad universitaria.</w:t>
            </w:r>
          </w:p>
          <w:p w14:paraId="7171D58A" w14:textId="77777777" w:rsidR="000E676A" w:rsidRDefault="000E676A" w:rsidP="004E3969">
            <w:pPr>
              <w:jc w:val="both"/>
              <w:rPr>
                <w:rFonts w:cstheme="minorHAnsi"/>
                <w:b/>
                <w:caps/>
                <w:u w:val="single"/>
              </w:rPr>
            </w:pPr>
          </w:p>
        </w:tc>
      </w:tr>
    </w:tbl>
    <w:p w14:paraId="79503B83" w14:textId="77777777" w:rsidR="000E676A" w:rsidRDefault="000E676A" w:rsidP="004E3969">
      <w:pPr>
        <w:jc w:val="both"/>
        <w:rPr>
          <w:rFonts w:cstheme="minorHAnsi"/>
          <w:b/>
          <w:caps/>
          <w:u w:val="single"/>
        </w:rPr>
      </w:pPr>
    </w:p>
    <w:p w14:paraId="16080B07" w14:textId="77777777" w:rsidR="002F0C92" w:rsidRDefault="002F0C92" w:rsidP="002F0C92">
      <w:pPr>
        <w:jc w:val="both"/>
        <w:rPr>
          <w:rFonts w:cstheme="minorHAnsi"/>
        </w:rPr>
      </w:pPr>
    </w:p>
    <w:p w14:paraId="4D9BB786" w14:textId="77777777" w:rsidR="002F0C92" w:rsidRPr="002F0C92" w:rsidRDefault="002F0C92" w:rsidP="002F0C92">
      <w:pPr>
        <w:jc w:val="both"/>
        <w:rPr>
          <w:rFonts w:cstheme="minorHAnsi"/>
        </w:rPr>
      </w:pPr>
      <w:r w:rsidRPr="002F0C92">
        <w:rPr>
          <w:rFonts w:cstheme="minorHAnsi"/>
        </w:rPr>
        <w:t xml:space="preserve">Todos estos datos son imprescindibles para iniciar el procedimiento de contratación correspondiente en el Área de Contratación y Patrimonio. La solicitud deberá estar, firmada por el </w:t>
      </w:r>
      <w:proofErr w:type="gramStart"/>
      <w:r w:rsidRPr="002F0C92">
        <w:rPr>
          <w:rFonts w:cstheme="minorHAnsi"/>
        </w:rPr>
        <w:t>Responsable</w:t>
      </w:r>
      <w:proofErr w:type="gramEnd"/>
      <w:r w:rsidRPr="002F0C92">
        <w:rPr>
          <w:rFonts w:cstheme="minorHAnsi"/>
        </w:rPr>
        <w:t xml:space="preserve"> del Centro de Gasto.</w:t>
      </w:r>
    </w:p>
    <w:p w14:paraId="69DC816B" w14:textId="77777777" w:rsidR="002F0C92" w:rsidRDefault="002F0C92" w:rsidP="004E3969">
      <w:pPr>
        <w:jc w:val="both"/>
        <w:rPr>
          <w:rFonts w:cstheme="minorHAnsi"/>
        </w:rPr>
      </w:pPr>
    </w:p>
    <w:p w14:paraId="4B5DDBBC" w14:textId="77777777" w:rsidR="00F72B34" w:rsidRDefault="00E24FD4" w:rsidP="004E3969">
      <w:pPr>
        <w:jc w:val="both"/>
        <w:rPr>
          <w:rFonts w:cstheme="minorHAnsi"/>
        </w:rPr>
      </w:pPr>
      <w:r w:rsidRPr="00E24FD4">
        <w:rPr>
          <w:rFonts w:cstheme="minorHAnsi"/>
        </w:rPr>
        <w:t xml:space="preserve">El procedimiento Abierto es el habitual y se debe tener en cuenta que si el contrato tiene un valor estimado (IVA excluido) igual o superior a </w:t>
      </w:r>
      <w:r w:rsidR="00B957C8">
        <w:rPr>
          <w:rFonts w:cstheme="minorHAnsi"/>
        </w:rPr>
        <w:t>221</w:t>
      </w:r>
      <w:r w:rsidRPr="00E24FD4">
        <w:rPr>
          <w:rFonts w:cstheme="minorHAnsi"/>
        </w:rPr>
        <w:t>.000</w:t>
      </w:r>
      <w:r w:rsidR="00B957C8">
        <w:rPr>
          <w:rFonts w:cstheme="minorHAnsi"/>
        </w:rPr>
        <w:t>,00</w:t>
      </w:r>
      <w:r w:rsidRPr="00E24FD4">
        <w:rPr>
          <w:rFonts w:cstheme="minorHAnsi"/>
        </w:rPr>
        <w:t>€ además estará sujeto a regulación armonizada. En caso de que el v</w:t>
      </w:r>
      <w:r w:rsidR="00B957C8">
        <w:rPr>
          <w:rFonts w:cstheme="minorHAnsi"/>
        </w:rPr>
        <w:t>alor estimado sea inferior a 221</w:t>
      </w:r>
      <w:r w:rsidRPr="00E24FD4">
        <w:rPr>
          <w:rFonts w:cstheme="minorHAnsi"/>
        </w:rPr>
        <w:t>.000</w:t>
      </w:r>
      <w:r w:rsidR="00B957C8">
        <w:rPr>
          <w:rFonts w:cstheme="minorHAnsi"/>
        </w:rPr>
        <w:t>,00</w:t>
      </w:r>
      <w:r w:rsidRPr="00E24FD4">
        <w:rPr>
          <w:rFonts w:cstheme="minorHAnsi"/>
        </w:rPr>
        <w:t>€ se podrá tramitar mediante el procedimiento abierto simplificado. Ahora bien, si el valor estimado del contrato (IVA excluido) es inferior a 60.000€ se podrá tramitar como procedimiento abierto super simplificado (utilizar la solicitud de inicio correspondiente). No obstante, para los expedientes de exclusividad, en los que no se tendrá en cuenta el importe, se tramitan como procedimiento negociado en todos los casos</w:t>
      </w:r>
      <w:r w:rsidR="004E3969" w:rsidRPr="004E3969">
        <w:rPr>
          <w:rFonts w:cstheme="minorHAnsi"/>
        </w:rPr>
        <w:t>.</w:t>
      </w:r>
    </w:p>
    <w:p w14:paraId="6AC38A6B"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4247"/>
        <w:gridCol w:w="4247"/>
      </w:tblGrid>
      <w:tr w:rsidR="00757081" w14:paraId="70BAB049" w14:textId="77777777" w:rsidTr="00757081">
        <w:tc>
          <w:tcPr>
            <w:tcW w:w="4247" w:type="dxa"/>
            <w:tcBorders>
              <w:top w:val="single" w:sz="4" w:space="0" w:color="auto"/>
              <w:left w:val="single" w:sz="4" w:space="0" w:color="auto"/>
              <w:bottom w:val="single" w:sz="4" w:space="0" w:color="auto"/>
              <w:right w:val="single" w:sz="4" w:space="0" w:color="auto"/>
            </w:tcBorders>
            <w:shd w:val="clear" w:color="auto" w:fill="1F4E79"/>
            <w:hideMark/>
          </w:tcPr>
          <w:p w14:paraId="6AA223E1" w14:textId="77777777" w:rsidR="00757081" w:rsidRDefault="00757081">
            <w:pPr>
              <w:ind w:right="-81"/>
              <w:jc w:val="center"/>
              <w:rPr>
                <w:rFonts w:ascii="Calibri" w:hAnsi="Calibri" w:cs="Calibri"/>
                <w:b/>
                <w:bCs/>
                <w:color w:val="FFFFFF"/>
              </w:rPr>
            </w:pPr>
            <w:r>
              <w:rPr>
                <w:rFonts w:ascii="Calibri" w:hAnsi="Calibri" w:cs="Calibri"/>
                <w:b/>
                <w:bCs/>
                <w:color w:val="FFFFFF"/>
              </w:rPr>
              <w:t>Procedimiento</w:t>
            </w:r>
          </w:p>
        </w:tc>
        <w:tc>
          <w:tcPr>
            <w:tcW w:w="4247" w:type="dxa"/>
            <w:tcBorders>
              <w:top w:val="single" w:sz="4" w:space="0" w:color="auto"/>
              <w:left w:val="single" w:sz="4" w:space="0" w:color="auto"/>
              <w:bottom w:val="single" w:sz="4" w:space="0" w:color="auto"/>
              <w:right w:val="single" w:sz="4" w:space="0" w:color="auto"/>
            </w:tcBorders>
            <w:shd w:val="clear" w:color="auto" w:fill="1F4E79"/>
            <w:hideMark/>
          </w:tcPr>
          <w:p w14:paraId="694755FD" w14:textId="77777777" w:rsidR="00757081" w:rsidRDefault="00757081">
            <w:pPr>
              <w:ind w:right="-81"/>
              <w:jc w:val="center"/>
              <w:rPr>
                <w:rFonts w:ascii="Calibri" w:hAnsi="Calibri" w:cs="Calibri"/>
                <w:b/>
                <w:bCs/>
                <w:color w:val="FFFFFF"/>
              </w:rPr>
            </w:pPr>
            <w:r>
              <w:rPr>
                <w:rFonts w:ascii="Calibri" w:hAnsi="Calibri" w:cs="Calibri"/>
                <w:b/>
                <w:bCs/>
                <w:color w:val="FFFFFF"/>
              </w:rPr>
              <w:t>Valor Estimado del contrato (IVA excluido)</w:t>
            </w:r>
          </w:p>
        </w:tc>
      </w:tr>
      <w:tr w:rsidR="00757081" w14:paraId="20B0B294" w14:textId="77777777" w:rsidTr="00757081">
        <w:tc>
          <w:tcPr>
            <w:tcW w:w="4247" w:type="dxa"/>
            <w:tcBorders>
              <w:top w:val="single" w:sz="4" w:space="0" w:color="auto"/>
              <w:left w:val="single" w:sz="4" w:space="0" w:color="auto"/>
              <w:bottom w:val="single" w:sz="4" w:space="0" w:color="auto"/>
              <w:right w:val="single" w:sz="4" w:space="0" w:color="auto"/>
            </w:tcBorders>
            <w:shd w:val="clear" w:color="auto" w:fill="C5E0B3"/>
            <w:hideMark/>
          </w:tcPr>
          <w:p w14:paraId="4509D781" w14:textId="77777777" w:rsidR="00757081" w:rsidRDefault="00757081">
            <w:pPr>
              <w:ind w:right="-81"/>
              <w:jc w:val="both"/>
              <w:rPr>
                <w:rFonts w:ascii="Calibri" w:hAnsi="Calibri" w:cs="Calibri"/>
                <w:bCs/>
              </w:rPr>
            </w:pPr>
            <w:r>
              <w:rPr>
                <w:rFonts w:ascii="Calibri" w:hAnsi="Calibri" w:cs="Calibri"/>
                <w:bCs/>
              </w:rPr>
              <w:t xml:space="preserve">Abierto </w:t>
            </w:r>
          </w:p>
        </w:tc>
        <w:tc>
          <w:tcPr>
            <w:tcW w:w="4247" w:type="dxa"/>
            <w:tcBorders>
              <w:top w:val="single" w:sz="4" w:space="0" w:color="auto"/>
              <w:left w:val="single" w:sz="4" w:space="0" w:color="auto"/>
              <w:bottom w:val="single" w:sz="4" w:space="0" w:color="auto"/>
              <w:right w:val="single" w:sz="4" w:space="0" w:color="auto"/>
            </w:tcBorders>
            <w:shd w:val="clear" w:color="auto" w:fill="C5E0B3"/>
            <w:hideMark/>
          </w:tcPr>
          <w:p w14:paraId="259D5ACA" w14:textId="77777777" w:rsidR="00757081" w:rsidRDefault="00757081">
            <w:pPr>
              <w:ind w:right="-81"/>
              <w:jc w:val="right"/>
              <w:rPr>
                <w:rFonts w:ascii="Calibri" w:hAnsi="Calibri" w:cs="Calibri"/>
                <w:bCs/>
              </w:rPr>
            </w:pPr>
            <w:r>
              <w:rPr>
                <w:rFonts w:ascii="Calibri" w:hAnsi="Calibri" w:cs="Calibri"/>
                <w:bCs/>
              </w:rPr>
              <w:t>&lt; 221.000,00 €</w:t>
            </w:r>
          </w:p>
        </w:tc>
      </w:tr>
      <w:tr w:rsidR="00757081" w14:paraId="7624B6C7" w14:textId="77777777" w:rsidTr="00757081">
        <w:tc>
          <w:tcPr>
            <w:tcW w:w="4247" w:type="dxa"/>
            <w:tcBorders>
              <w:top w:val="single" w:sz="4" w:space="0" w:color="auto"/>
              <w:left w:val="single" w:sz="4" w:space="0" w:color="auto"/>
              <w:bottom w:val="single" w:sz="4" w:space="0" w:color="auto"/>
              <w:right w:val="single" w:sz="4" w:space="0" w:color="auto"/>
            </w:tcBorders>
            <w:shd w:val="clear" w:color="auto" w:fill="E2EFD9"/>
            <w:hideMark/>
          </w:tcPr>
          <w:p w14:paraId="35BF9E46" w14:textId="77777777" w:rsidR="00757081" w:rsidRDefault="00757081">
            <w:pPr>
              <w:ind w:right="-81"/>
              <w:jc w:val="both"/>
              <w:rPr>
                <w:rFonts w:ascii="Calibri" w:hAnsi="Calibri" w:cs="Calibri"/>
                <w:bCs/>
              </w:rPr>
            </w:pPr>
            <w:r>
              <w:rPr>
                <w:rFonts w:ascii="Calibri" w:hAnsi="Calibri" w:cs="Calibri"/>
                <w:bCs/>
              </w:rPr>
              <w:t>Abierto Armonizado</w:t>
            </w:r>
          </w:p>
        </w:tc>
        <w:tc>
          <w:tcPr>
            <w:tcW w:w="4247" w:type="dxa"/>
            <w:tcBorders>
              <w:top w:val="single" w:sz="4" w:space="0" w:color="auto"/>
              <w:left w:val="single" w:sz="4" w:space="0" w:color="auto"/>
              <w:bottom w:val="single" w:sz="4" w:space="0" w:color="auto"/>
              <w:right w:val="single" w:sz="4" w:space="0" w:color="auto"/>
            </w:tcBorders>
            <w:shd w:val="clear" w:color="auto" w:fill="E2EFD9"/>
            <w:hideMark/>
          </w:tcPr>
          <w:p w14:paraId="1327BA59" w14:textId="77777777" w:rsidR="00757081" w:rsidRDefault="00757081">
            <w:pPr>
              <w:ind w:right="-81"/>
              <w:jc w:val="right"/>
              <w:rPr>
                <w:rFonts w:ascii="Calibri" w:hAnsi="Calibri" w:cs="Calibri"/>
                <w:bCs/>
              </w:rPr>
            </w:pPr>
            <w:r>
              <w:rPr>
                <w:rFonts w:ascii="Calibri" w:hAnsi="Calibri" w:cs="Calibri"/>
                <w:bCs/>
              </w:rPr>
              <w:t>&gt;= 221.000,0 €</w:t>
            </w:r>
          </w:p>
        </w:tc>
      </w:tr>
      <w:tr w:rsidR="00757081" w14:paraId="01918776" w14:textId="77777777" w:rsidTr="00757081">
        <w:tc>
          <w:tcPr>
            <w:tcW w:w="4247" w:type="dxa"/>
            <w:tcBorders>
              <w:top w:val="single" w:sz="4" w:space="0" w:color="auto"/>
              <w:left w:val="single" w:sz="4" w:space="0" w:color="auto"/>
              <w:bottom w:val="single" w:sz="4" w:space="0" w:color="auto"/>
              <w:right w:val="single" w:sz="4" w:space="0" w:color="auto"/>
            </w:tcBorders>
            <w:shd w:val="clear" w:color="auto" w:fill="B4C6E7"/>
            <w:hideMark/>
          </w:tcPr>
          <w:p w14:paraId="7984F750" w14:textId="77777777" w:rsidR="00757081" w:rsidRDefault="00757081">
            <w:pPr>
              <w:ind w:right="-81"/>
              <w:jc w:val="both"/>
              <w:rPr>
                <w:rFonts w:ascii="Calibri" w:hAnsi="Calibri" w:cs="Calibri"/>
                <w:bCs/>
              </w:rPr>
            </w:pPr>
            <w:r>
              <w:rPr>
                <w:rFonts w:ascii="Calibri" w:hAnsi="Calibri" w:cs="Calibri"/>
                <w:bCs/>
              </w:rPr>
              <w:t>Abierto Simplificado</w:t>
            </w:r>
          </w:p>
        </w:tc>
        <w:tc>
          <w:tcPr>
            <w:tcW w:w="4247" w:type="dxa"/>
            <w:tcBorders>
              <w:top w:val="single" w:sz="4" w:space="0" w:color="auto"/>
              <w:left w:val="single" w:sz="4" w:space="0" w:color="auto"/>
              <w:bottom w:val="single" w:sz="4" w:space="0" w:color="auto"/>
              <w:right w:val="single" w:sz="4" w:space="0" w:color="auto"/>
            </w:tcBorders>
            <w:shd w:val="clear" w:color="auto" w:fill="B4C6E7"/>
            <w:hideMark/>
          </w:tcPr>
          <w:p w14:paraId="7D109E30" w14:textId="77777777" w:rsidR="00757081" w:rsidRDefault="00757081">
            <w:pPr>
              <w:ind w:right="-81"/>
              <w:jc w:val="right"/>
              <w:rPr>
                <w:rFonts w:ascii="Calibri" w:hAnsi="Calibri" w:cs="Calibri"/>
                <w:bCs/>
              </w:rPr>
            </w:pPr>
            <w:r>
              <w:rPr>
                <w:rFonts w:ascii="Calibri" w:hAnsi="Calibri" w:cs="Calibri"/>
                <w:bCs/>
              </w:rPr>
              <w:t>&lt; 221.000,00 €</w:t>
            </w:r>
          </w:p>
        </w:tc>
      </w:tr>
      <w:tr w:rsidR="00757081" w14:paraId="6E8C1B5C" w14:textId="77777777" w:rsidTr="00757081">
        <w:tc>
          <w:tcPr>
            <w:tcW w:w="4247" w:type="dxa"/>
            <w:tcBorders>
              <w:top w:val="single" w:sz="4" w:space="0" w:color="auto"/>
              <w:left w:val="single" w:sz="4" w:space="0" w:color="auto"/>
              <w:bottom w:val="single" w:sz="4" w:space="0" w:color="auto"/>
              <w:right w:val="single" w:sz="4" w:space="0" w:color="auto"/>
            </w:tcBorders>
            <w:shd w:val="clear" w:color="auto" w:fill="F7CAAC"/>
            <w:hideMark/>
          </w:tcPr>
          <w:p w14:paraId="47065C42" w14:textId="77777777" w:rsidR="00757081" w:rsidRDefault="00757081">
            <w:pPr>
              <w:ind w:right="-81"/>
              <w:jc w:val="both"/>
              <w:rPr>
                <w:rFonts w:ascii="Calibri" w:hAnsi="Calibri" w:cs="Calibri"/>
                <w:bCs/>
              </w:rPr>
            </w:pPr>
            <w:r>
              <w:rPr>
                <w:rFonts w:ascii="Calibri" w:hAnsi="Calibri" w:cs="Calibri"/>
                <w:bCs/>
              </w:rPr>
              <w:t>Abierto Super Simplificado</w:t>
            </w:r>
          </w:p>
        </w:tc>
        <w:tc>
          <w:tcPr>
            <w:tcW w:w="4247" w:type="dxa"/>
            <w:tcBorders>
              <w:top w:val="single" w:sz="4" w:space="0" w:color="auto"/>
              <w:left w:val="single" w:sz="4" w:space="0" w:color="auto"/>
              <w:bottom w:val="single" w:sz="4" w:space="0" w:color="auto"/>
              <w:right w:val="single" w:sz="4" w:space="0" w:color="auto"/>
            </w:tcBorders>
            <w:shd w:val="clear" w:color="auto" w:fill="F7CAAC"/>
            <w:hideMark/>
          </w:tcPr>
          <w:p w14:paraId="5A0E3820" w14:textId="77777777" w:rsidR="00757081" w:rsidRDefault="00757081">
            <w:pPr>
              <w:ind w:right="-81"/>
              <w:jc w:val="right"/>
              <w:rPr>
                <w:rFonts w:ascii="Calibri" w:hAnsi="Calibri" w:cs="Calibri"/>
                <w:bCs/>
              </w:rPr>
            </w:pPr>
            <w:r>
              <w:rPr>
                <w:rFonts w:ascii="Calibri" w:hAnsi="Calibri" w:cs="Calibri"/>
                <w:bCs/>
              </w:rPr>
              <w:t>&lt; 60.000,00€</w:t>
            </w:r>
          </w:p>
        </w:tc>
      </w:tr>
      <w:tr w:rsidR="00757081" w14:paraId="7DF707B2" w14:textId="77777777" w:rsidTr="00757081">
        <w:tc>
          <w:tcPr>
            <w:tcW w:w="4247" w:type="dxa"/>
            <w:tcBorders>
              <w:top w:val="single" w:sz="4" w:space="0" w:color="auto"/>
              <w:left w:val="single" w:sz="4" w:space="0" w:color="auto"/>
              <w:bottom w:val="single" w:sz="4" w:space="0" w:color="auto"/>
              <w:right w:val="single" w:sz="4" w:space="0" w:color="auto"/>
            </w:tcBorders>
            <w:shd w:val="clear" w:color="auto" w:fill="D5DCE4"/>
            <w:hideMark/>
          </w:tcPr>
          <w:p w14:paraId="10027C4E" w14:textId="77777777" w:rsidR="00757081" w:rsidRDefault="00757081">
            <w:pPr>
              <w:ind w:right="-81"/>
              <w:jc w:val="both"/>
              <w:rPr>
                <w:rFonts w:ascii="Calibri" w:hAnsi="Calibri" w:cs="Calibri"/>
                <w:bCs/>
              </w:rPr>
            </w:pPr>
            <w:r>
              <w:rPr>
                <w:rFonts w:ascii="Calibri" w:hAnsi="Calibri" w:cs="Calibri"/>
                <w:bCs/>
              </w:rPr>
              <w:t>Negociado</w:t>
            </w:r>
          </w:p>
        </w:tc>
        <w:tc>
          <w:tcPr>
            <w:tcW w:w="4247" w:type="dxa"/>
            <w:tcBorders>
              <w:top w:val="single" w:sz="4" w:space="0" w:color="auto"/>
              <w:left w:val="single" w:sz="4" w:space="0" w:color="auto"/>
              <w:bottom w:val="single" w:sz="4" w:space="0" w:color="auto"/>
              <w:right w:val="single" w:sz="4" w:space="0" w:color="auto"/>
            </w:tcBorders>
            <w:shd w:val="clear" w:color="auto" w:fill="D5DCE4"/>
            <w:hideMark/>
          </w:tcPr>
          <w:p w14:paraId="4A6774C2" w14:textId="77777777" w:rsidR="00757081" w:rsidRDefault="00757081">
            <w:pPr>
              <w:ind w:right="-81"/>
              <w:jc w:val="right"/>
              <w:rPr>
                <w:rFonts w:ascii="Calibri" w:hAnsi="Calibri" w:cs="Calibri"/>
                <w:bCs/>
              </w:rPr>
            </w:pPr>
            <w:r>
              <w:rPr>
                <w:rFonts w:ascii="Calibri" w:hAnsi="Calibri" w:cs="Calibri"/>
                <w:bCs/>
              </w:rPr>
              <w:t>Cualquier importe (exclusividad)</w:t>
            </w:r>
          </w:p>
        </w:tc>
      </w:tr>
    </w:tbl>
    <w:p w14:paraId="08EF33F9" w14:textId="77777777" w:rsidR="00787B71" w:rsidRDefault="00787B71" w:rsidP="004E3969">
      <w:pPr>
        <w:jc w:val="both"/>
        <w:rPr>
          <w:rFonts w:cstheme="minorHAnsi"/>
        </w:rPr>
      </w:pPr>
    </w:p>
    <w:p w14:paraId="5BA9981E" w14:textId="77777777" w:rsid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143DADBD"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1D3EE249"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14:paraId="1F1917CD" w14:textId="77777777" w:rsidTr="002F0C92">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107BCDF5" w14:textId="77777777" w:rsidR="00E67146" w:rsidRPr="00855CE5" w:rsidRDefault="00E67146" w:rsidP="002F0C92">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7898F5C2" w14:textId="77777777" w:rsidR="00E67146" w:rsidRPr="00855CE5" w:rsidRDefault="00E67146" w:rsidP="002F0C92">
            <w:pPr>
              <w:jc w:val="both"/>
              <w:rPr>
                <w:rFonts w:cstheme="minorHAnsi"/>
                <w:b/>
              </w:rPr>
            </w:pPr>
            <w:r w:rsidRPr="00855CE5">
              <w:rPr>
                <w:rFonts w:cstheme="minorHAnsi"/>
                <w:b/>
                <w:sz w:val="24"/>
              </w:rPr>
              <w:t>NOMBRE Y APELLIDOS DEL RESPONSABLE DEL CENTRO DE GASTO Y CARGO QUE OCUPA.</w:t>
            </w:r>
          </w:p>
        </w:tc>
      </w:tr>
      <w:tr w:rsidR="00E67146" w14:paraId="7B669CEE" w14:textId="77777777" w:rsidTr="002F0C92">
        <w:trPr>
          <w:trHeight w:val="363"/>
        </w:trPr>
        <w:tc>
          <w:tcPr>
            <w:tcW w:w="2122" w:type="dxa"/>
            <w:gridSpan w:val="2"/>
            <w:shd w:val="clear" w:color="auto" w:fill="D9D9D9" w:themeFill="background1" w:themeFillShade="D9"/>
            <w:vAlign w:val="center"/>
          </w:tcPr>
          <w:p w14:paraId="20B2E4EC" w14:textId="77777777" w:rsidR="00E67146" w:rsidRDefault="00E67146" w:rsidP="002F0C92">
            <w:pPr>
              <w:jc w:val="both"/>
              <w:rPr>
                <w:rFonts w:cstheme="minorHAnsi"/>
              </w:rPr>
            </w:pPr>
            <w:r w:rsidRPr="00DF5CB1">
              <w:rPr>
                <w:rFonts w:cstheme="minorHAnsi"/>
              </w:rPr>
              <w:t>Nombre y apellidos</w:t>
            </w:r>
            <w:r>
              <w:rPr>
                <w:rFonts w:cstheme="minorHAnsi"/>
              </w:rPr>
              <w:t>:</w:t>
            </w:r>
          </w:p>
        </w:tc>
        <w:tc>
          <w:tcPr>
            <w:tcW w:w="6372" w:type="dxa"/>
            <w:vAlign w:val="center"/>
          </w:tcPr>
          <w:p w14:paraId="0A04F639" w14:textId="77777777" w:rsidR="00E67146" w:rsidRDefault="00E67146" w:rsidP="002F0C92">
            <w:pPr>
              <w:jc w:val="both"/>
              <w:rPr>
                <w:rFonts w:cstheme="minorHAnsi"/>
              </w:rPr>
            </w:pPr>
          </w:p>
        </w:tc>
      </w:tr>
      <w:tr w:rsidR="00E67146" w14:paraId="78EB228B" w14:textId="77777777" w:rsidTr="002F0C92">
        <w:trPr>
          <w:trHeight w:val="363"/>
        </w:trPr>
        <w:tc>
          <w:tcPr>
            <w:tcW w:w="2122" w:type="dxa"/>
            <w:gridSpan w:val="2"/>
            <w:shd w:val="clear" w:color="auto" w:fill="D9D9D9" w:themeFill="background1" w:themeFillShade="D9"/>
            <w:vAlign w:val="center"/>
          </w:tcPr>
          <w:p w14:paraId="2A9F4774" w14:textId="77777777" w:rsidR="00E67146" w:rsidRDefault="00E67146" w:rsidP="002F0C92">
            <w:pPr>
              <w:jc w:val="both"/>
              <w:rPr>
                <w:rFonts w:cstheme="minorHAnsi"/>
              </w:rPr>
            </w:pPr>
            <w:r>
              <w:rPr>
                <w:rFonts w:cstheme="minorHAnsi"/>
              </w:rPr>
              <w:t>Cargo:</w:t>
            </w:r>
          </w:p>
        </w:tc>
        <w:tc>
          <w:tcPr>
            <w:tcW w:w="6372" w:type="dxa"/>
            <w:vAlign w:val="center"/>
          </w:tcPr>
          <w:p w14:paraId="3B8503AF" w14:textId="77777777" w:rsidR="00E67146" w:rsidRDefault="00E67146" w:rsidP="002F0C92">
            <w:pPr>
              <w:jc w:val="both"/>
              <w:rPr>
                <w:rFonts w:cstheme="minorHAnsi"/>
              </w:rPr>
            </w:pPr>
          </w:p>
        </w:tc>
      </w:tr>
      <w:tr w:rsidR="00E67146" w14:paraId="60FDADA7" w14:textId="77777777" w:rsidTr="002F0C92">
        <w:trPr>
          <w:trHeight w:val="363"/>
        </w:trPr>
        <w:tc>
          <w:tcPr>
            <w:tcW w:w="8494" w:type="dxa"/>
            <w:gridSpan w:val="3"/>
            <w:shd w:val="clear" w:color="auto" w:fill="002060"/>
            <w:vAlign w:val="center"/>
          </w:tcPr>
          <w:p w14:paraId="6F9923C2" w14:textId="77777777" w:rsidR="00E67146" w:rsidRDefault="00E67146" w:rsidP="002F0C92">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firmar preceptivamente el Anexo II</w:t>
            </w:r>
            <w:r>
              <w:rPr>
                <w:rFonts w:cstheme="minorHAnsi"/>
              </w:rPr>
              <w:t xml:space="preserve"> de esta solicitud.</w:t>
            </w:r>
          </w:p>
        </w:tc>
      </w:tr>
    </w:tbl>
    <w:p w14:paraId="7EFBDA52" w14:textId="77777777" w:rsidR="004E3969" w:rsidRDefault="004E3969" w:rsidP="004E3969">
      <w:pPr>
        <w:jc w:val="both"/>
        <w:rPr>
          <w:rFonts w:cstheme="minorHAnsi"/>
        </w:rPr>
      </w:pPr>
    </w:p>
    <w:p w14:paraId="1EF38942" w14:textId="77777777" w:rsidR="00384E3A" w:rsidRDefault="00384E3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0BEA8B9B" w14:textId="77777777" w:rsidTr="002E1E3E">
        <w:tc>
          <w:tcPr>
            <w:tcW w:w="608" w:type="dxa"/>
            <w:shd w:val="clear" w:color="auto" w:fill="002060"/>
            <w:vAlign w:val="center"/>
          </w:tcPr>
          <w:p w14:paraId="7FE55A0D"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1CBCA3F4"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03B95D61" w14:textId="77777777" w:rsidTr="00855CE5">
        <w:trPr>
          <w:trHeight w:val="499"/>
        </w:trPr>
        <w:tc>
          <w:tcPr>
            <w:tcW w:w="8494" w:type="dxa"/>
            <w:gridSpan w:val="2"/>
            <w:shd w:val="clear" w:color="auto" w:fill="auto"/>
            <w:vAlign w:val="center"/>
          </w:tcPr>
          <w:p w14:paraId="3FFA631E" w14:textId="77777777" w:rsidR="00DF5CB1" w:rsidRPr="00DF5CB1" w:rsidRDefault="00DF5CB1" w:rsidP="00E62991">
            <w:pPr>
              <w:jc w:val="both"/>
              <w:rPr>
                <w:rFonts w:cstheme="minorHAnsi"/>
              </w:rPr>
            </w:pPr>
          </w:p>
        </w:tc>
      </w:tr>
    </w:tbl>
    <w:p w14:paraId="793FFFCB" w14:textId="77777777" w:rsidR="00DF5CB1" w:rsidRDefault="00DF5CB1"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7E2F7006" w14:textId="77777777" w:rsidTr="005701EE">
        <w:trPr>
          <w:trHeight w:val="1533"/>
        </w:trPr>
        <w:tc>
          <w:tcPr>
            <w:tcW w:w="608" w:type="dxa"/>
            <w:shd w:val="clear" w:color="auto" w:fill="002060"/>
            <w:vAlign w:val="center"/>
          </w:tcPr>
          <w:p w14:paraId="2744F95F"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1C1F7746"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5F07B23A" w14:textId="77777777" w:rsidTr="00855CE5">
        <w:trPr>
          <w:trHeight w:val="549"/>
        </w:trPr>
        <w:tc>
          <w:tcPr>
            <w:tcW w:w="2122" w:type="dxa"/>
            <w:gridSpan w:val="2"/>
            <w:shd w:val="clear" w:color="auto" w:fill="D9D9D9" w:themeFill="background1" w:themeFillShade="D9"/>
            <w:vAlign w:val="center"/>
          </w:tcPr>
          <w:p w14:paraId="7CE98DD6"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26F34E18" w14:textId="77777777" w:rsidR="00855CE5" w:rsidRDefault="00855CE5" w:rsidP="00E62991">
            <w:pPr>
              <w:jc w:val="both"/>
              <w:rPr>
                <w:rFonts w:cstheme="minorHAnsi"/>
              </w:rPr>
            </w:pPr>
          </w:p>
        </w:tc>
      </w:tr>
    </w:tbl>
    <w:p w14:paraId="454D4E29" w14:textId="77777777" w:rsidR="00855CE5" w:rsidRDefault="00855CE5" w:rsidP="004E3969">
      <w:pPr>
        <w:jc w:val="both"/>
        <w:rPr>
          <w:rFonts w:cstheme="minorHAnsi"/>
        </w:rPr>
      </w:pPr>
    </w:p>
    <w:p w14:paraId="41BC54BC"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6801C358" w14:textId="77777777" w:rsidTr="005701EE">
        <w:tc>
          <w:tcPr>
            <w:tcW w:w="608" w:type="dxa"/>
            <w:shd w:val="clear" w:color="auto" w:fill="002060"/>
            <w:vAlign w:val="center"/>
          </w:tcPr>
          <w:p w14:paraId="710B81F7"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04</w:t>
            </w:r>
            <w:r w:rsidRPr="00DF5CB1">
              <w:rPr>
                <w:rFonts w:ascii="Century Gothic" w:hAnsi="Century Gothic" w:cstheme="minorHAnsi"/>
                <w:b/>
                <w:color w:val="FFC000" w:themeColor="accent4"/>
                <w:sz w:val="28"/>
              </w:rPr>
              <w:t>.</w:t>
            </w:r>
          </w:p>
        </w:tc>
        <w:tc>
          <w:tcPr>
            <w:tcW w:w="7886" w:type="dxa"/>
            <w:shd w:val="clear" w:color="auto" w:fill="002060"/>
            <w:vAlign w:val="center"/>
          </w:tcPr>
          <w:p w14:paraId="6185E07B" w14:textId="77777777" w:rsidR="00855CE5" w:rsidRPr="00855CE5" w:rsidRDefault="00932E26" w:rsidP="00E62991">
            <w:pPr>
              <w:jc w:val="both"/>
              <w:rPr>
                <w:rFonts w:cstheme="minorHAnsi"/>
                <w:b/>
              </w:rPr>
            </w:pPr>
            <w:r w:rsidRPr="00855CE5">
              <w:rPr>
                <w:rFonts w:cstheme="minorHAnsi"/>
                <w:b/>
                <w:sz w:val="24"/>
              </w:rPr>
              <w:t>JUSTIFICACIÓN DEL GASTO</w:t>
            </w:r>
            <w:r w:rsidR="00855CE5" w:rsidRPr="00855CE5">
              <w:rPr>
                <w:rFonts w:cstheme="minorHAnsi"/>
                <w:b/>
                <w:sz w:val="24"/>
              </w:rPr>
              <w:t xml:space="preserve">: </w:t>
            </w:r>
            <w:r w:rsidR="00855CE5" w:rsidRPr="00855CE5">
              <w:rPr>
                <w:rFonts w:cstheme="minorHAnsi"/>
              </w:rPr>
              <w:t>(Será obligatoria la Motivación de la necesidad que justifique el gasto, determinando la naturaleza y extensión de las necesidades que pretenden cubrirse, así como la idoneidad de su objeto y contenido para satisfacerlas) (arts. 28.1 y 116 del LCSP). Este dato es obligatorio para su posterior remisión al Tribunal de Cuentas, de acuerdo con la Resolución de 10 de diciembre de 2013, de la Presidencia del Tribunal de Cuentas.</w:t>
            </w:r>
          </w:p>
        </w:tc>
      </w:tr>
      <w:tr w:rsidR="00855CE5" w14:paraId="48FEE0F1" w14:textId="77777777" w:rsidTr="00855CE5">
        <w:trPr>
          <w:trHeight w:val="865"/>
        </w:trPr>
        <w:tc>
          <w:tcPr>
            <w:tcW w:w="8494" w:type="dxa"/>
            <w:gridSpan w:val="2"/>
            <w:shd w:val="clear" w:color="auto" w:fill="auto"/>
            <w:vAlign w:val="center"/>
          </w:tcPr>
          <w:p w14:paraId="26B0000E" w14:textId="77777777" w:rsidR="00855CE5" w:rsidRPr="00DF5CB1" w:rsidRDefault="00855CE5" w:rsidP="00E62991">
            <w:pPr>
              <w:jc w:val="both"/>
              <w:rPr>
                <w:rFonts w:cstheme="minorHAnsi"/>
              </w:rPr>
            </w:pPr>
          </w:p>
        </w:tc>
      </w:tr>
    </w:tbl>
    <w:p w14:paraId="75085ECE" w14:textId="77777777" w:rsidR="00855CE5" w:rsidRDefault="00855CE5" w:rsidP="004E3969">
      <w:pPr>
        <w:jc w:val="both"/>
        <w:rPr>
          <w:rFonts w:cstheme="minorHAnsi"/>
        </w:rPr>
      </w:pPr>
    </w:p>
    <w:p w14:paraId="5D29FC32"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044696C3" w14:textId="77777777" w:rsidTr="00E62991">
        <w:tc>
          <w:tcPr>
            <w:tcW w:w="608" w:type="dxa"/>
            <w:shd w:val="clear" w:color="auto" w:fill="002060"/>
            <w:vAlign w:val="center"/>
          </w:tcPr>
          <w:p w14:paraId="2EBCF1A4" w14:textId="77777777" w:rsidR="005701EE" w:rsidRPr="00DF5CB1" w:rsidRDefault="005701EE" w:rsidP="00E62991">
            <w:pPr>
              <w:jc w:val="both"/>
              <w:rPr>
                <w:rFonts w:ascii="Century Gothic" w:hAnsi="Century Gothic" w:cstheme="minorHAnsi"/>
                <w:b/>
              </w:rPr>
            </w:pPr>
            <w:r>
              <w:rPr>
                <w:rFonts w:ascii="Century Gothic" w:hAnsi="Century Gothic" w:cstheme="minorHAnsi"/>
                <w:b/>
                <w:color w:val="FFC000" w:themeColor="accent4"/>
                <w:sz w:val="28"/>
              </w:rPr>
              <w:lastRenderedPageBreak/>
              <w:t>05</w:t>
            </w:r>
            <w:r w:rsidRPr="00DF5CB1">
              <w:rPr>
                <w:rFonts w:ascii="Century Gothic" w:hAnsi="Century Gothic" w:cstheme="minorHAnsi"/>
                <w:b/>
                <w:color w:val="FFC000" w:themeColor="accent4"/>
                <w:sz w:val="28"/>
              </w:rPr>
              <w:t>.</w:t>
            </w:r>
          </w:p>
        </w:tc>
        <w:tc>
          <w:tcPr>
            <w:tcW w:w="7886" w:type="dxa"/>
            <w:shd w:val="clear" w:color="auto" w:fill="002060"/>
            <w:vAlign w:val="center"/>
          </w:tcPr>
          <w:p w14:paraId="218EF480"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173FF7AD" w14:textId="77777777" w:rsidTr="00E62991">
        <w:trPr>
          <w:trHeight w:val="865"/>
        </w:trPr>
        <w:tc>
          <w:tcPr>
            <w:tcW w:w="8494" w:type="dxa"/>
            <w:gridSpan w:val="2"/>
            <w:shd w:val="clear" w:color="auto" w:fill="auto"/>
            <w:vAlign w:val="center"/>
          </w:tcPr>
          <w:p w14:paraId="23127C86" w14:textId="77777777" w:rsidR="005701EE" w:rsidRPr="00DF5CB1" w:rsidRDefault="005701EE" w:rsidP="00E62991">
            <w:pPr>
              <w:jc w:val="both"/>
              <w:rPr>
                <w:rFonts w:cstheme="minorHAnsi"/>
              </w:rPr>
            </w:pPr>
          </w:p>
        </w:tc>
      </w:tr>
    </w:tbl>
    <w:p w14:paraId="0C0D56E8" w14:textId="77777777" w:rsidR="00DF5CB1" w:rsidRDefault="00DF5CB1" w:rsidP="004E3969">
      <w:pPr>
        <w:jc w:val="both"/>
        <w:rPr>
          <w:rFonts w:cstheme="minorHAnsi"/>
        </w:rPr>
      </w:pPr>
    </w:p>
    <w:p w14:paraId="76CBB874"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2BCE5F6F" w14:textId="77777777" w:rsidTr="00E62991">
        <w:tc>
          <w:tcPr>
            <w:tcW w:w="608" w:type="dxa"/>
            <w:shd w:val="clear" w:color="auto" w:fill="002060"/>
            <w:vAlign w:val="center"/>
          </w:tcPr>
          <w:p w14:paraId="0070207F"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06</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689B6068"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137165C4" w14:textId="77777777" w:rsidTr="00D03372">
        <w:trPr>
          <w:trHeight w:val="451"/>
        </w:trPr>
        <w:tc>
          <w:tcPr>
            <w:tcW w:w="1696" w:type="dxa"/>
            <w:gridSpan w:val="2"/>
            <w:shd w:val="clear" w:color="auto" w:fill="D9D9D9" w:themeFill="background1" w:themeFillShade="D9"/>
            <w:vAlign w:val="center"/>
          </w:tcPr>
          <w:p w14:paraId="272FE89D"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73FB86DB" w14:textId="77777777" w:rsidR="00D03372" w:rsidRPr="00DF5CB1" w:rsidRDefault="00D03372" w:rsidP="00E62991">
            <w:pPr>
              <w:jc w:val="both"/>
              <w:rPr>
                <w:rFonts w:cstheme="minorHAnsi"/>
              </w:rPr>
            </w:pPr>
          </w:p>
        </w:tc>
      </w:tr>
    </w:tbl>
    <w:p w14:paraId="0059BA64" w14:textId="77777777" w:rsidR="00D03372" w:rsidRDefault="00D03372" w:rsidP="004E3969">
      <w:pPr>
        <w:jc w:val="both"/>
        <w:rPr>
          <w:rFonts w:cstheme="minorHAnsi"/>
        </w:rPr>
      </w:pPr>
    </w:p>
    <w:p w14:paraId="0D504BEC"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4632"/>
        <w:gridCol w:w="3254"/>
      </w:tblGrid>
      <w:tr w:rsidR="00D03372" w14:paraId="70574B27" w14:textId="77777777" w:rsidTr="00E62991">
        <w:tc>
          <w:tcPr>
            <w:tcW w:w="608" w:type="dxa"/>
            <w:shd w:val="clear" w:color="auto" w:fill="002060"/>
            <w:vAlign w:val="center"/>
          </w:tcPr>
          <w:p w14:paraId="5C7D5C0D" w14:textId="77777777" w:rsidR="00D03372" w:rsidRPr="00DF5CB1" w:rsidRDefault="00D03372" w:rsidP="00E62991">
            <w:pPr>
              <w:jc w:val="both"/>
              <w:rPr>
                <w:rFonts w:ascii="Century Gothic" w:hAnsi="Century Gothic" w:cstheme="minorHAnsi"/>
                <w:b/>
              </w:rPr>
            </w:pPr>
            <w:r>
              <w:rPr>
                <w:rFonts w:ascii="Century Gothic" w:hAnsi="Century Gothic" w:cstheme="minorHAnsi"/>
                <w:b/>
                <w:color w:val="FFC000" w:themeColor="accent4"/>
                <w:sz w:val="28"/>
              </w:rPr>
              <w:t>07</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5041333B" w14:textId="77777777" w:rsidR="00D03372" w:rsidRPr="00855CE5" w:rsidRDefault="00D03372" w:rsidP="00E62991">
            <w:pPr>
              <w:jc w:val="both"/>
              <w:rPr>
                <w:rFonts w:cstheme="minorHAnsi"/>
                <w:b/>
              </w:rPr>
            </w:pPr>
            <w:r>
              <w:rPr>
                <w:rFonts w:cstheme="minorHAnsi"/>
                <w:b/>
                <w:sz w:val="24"/>
              </w:rPr>
              <w:t xml:space="preserve">LOTES. </w:t>
            </w:r>
            <w:r w:rsidRPr="00D03372">
              <w:rPr>
                <w:rFonts w:cstheme="minorHAnsi"/>
              </w:rPr>
              <w:t>Sólo en el caso de haberlos establecidos en las prescripciones técnicas</w:t>
            </w:r>
          </w:p>
        </w:tc>
      </w:tr>
      <w:tr w:rsidR="00D03372" w14:paraId="33DDAB28" w14:textId="77777777" w:rsidTr="00994FA7">
        <w:trPr>
          <w:trHeight w:val="1716"/>
        </w:trPr>
        <w:tc>
          <w:tcPr>
            <w:tcW w:w="8494" w:type="dxa"/>
            <w:gridSpan w:val="3"/>
            <w:shd w:val="clear" w:color="auto" w:fill="auto"/>
            <w:vAlign w:val="center"/>
          </w:tcPr>
          <w:p w14:paraId="5FEB0683"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726"/>
              <w:gridCol w:w="3118"/>
              <w:gridCol w:w="1701"/>
              <w:gridCol w:w="1069"/>
              <w:gridCol w:w="1654"/>
            </w:tblGrid>
            <w:tr w:rsidR="00D03372" w14:paraId="48B02395" w14:textId="77777777" w:rsidTr="00994FA7">
              <w:tc>
                <w:tcPr>
                  <w:tcW w:w="726" w:type="dxa"/>
                  <w:shd w:val="clear" w:color="auto" w:fill="D9D9D9" w:themeFill="background1" w:themeFillShade="D9"/>
                </w:tcPr>
                <w:p w14:paraId="5665A66E" w14:textId="77777777" w:rsidR="00D03372" w:rsidRPr="00D03372" w:rsidRDefault="00D03372" w:rsidP="00D03372">
                  <w:pPr>
                    <w:jc w:val="center"/>
                    <w:rPr>
                      <w:rFonts w:cstheme="minorHAnsi"/>
                      <w:b/>
                    </w:rPr>
                  </w:pPr>
                  <w:r w:rsidRPr="00D03372">
                    <w:rPr>
                      <w:rFonts w:cstheme="minorHAnsi"/>
                      <w:b/>
                    </w:rPr>
                    <w:t>Lote</w:t>
                  </w:r>
                </w:p>
              </w:tc>
              <w:tc>
                <w:tcPr>
                  <w:tcW w:w="3118" w:type="dxa"/>
                  <w:shd w:val="clear" w:color="auto" w:fill="D9D9D9" w:themeFill="background1" w:themeFillShade="D9"/>
                </w:tcPr>
                <w:p w14:paraId="14AEB7CF" w14:textId="77777777" w:rsidR="00D03372" w:rsidRPr="00D03372" w:rsidRDefault="00D03372" w:rsidP="00D03372">
                  <w:pPr>
                    <w:jc w:val="center"/>
                    <w:rPr>
                      <w:rFonts w:cstheme="minorHAnsi"/>
                      <w:b/>
                    </w:rPr>
                  </w:pPr>
                  <w:r w:rsidRPr="00D03372">
                    <w:rPr>
                      <w:rFonts w:cstheme="minorHAnsi"/>
                      <w:b/>
                    </w:rPr>
                    <w:t>Descripción</w:t>
                  </w:r>
                </w:p>
              </w:tc>
              <w:tc>
                <w:tcPr>
                  <w:tcW w:w="1701" w:type="dxa"/>
                  <w:shd w:val="clear" w:color="auto" w:fill="D9D9D9" w:themeFill="background1" w:themeFillShade="D9"/>
                </w:tcPr>
                <w:p w14:paraId="0DCE3E9E" w14:textId="77777777" w:rsidR="00D03372" w:rsidRPr="00D03372" w:rsidRDefault="00D03372" w:rsidP="00D03372">
                  <w:pPr>
                    <w:jc w:val="center"/>
                    <w:rPr>
                      <w:rFonts w:cstheme="minorHAnsi"/>
                      <w:b/>
                    </w:rPr>
                  </w:pPr>
                  <w:r w:rsidRPr="00D03372">
                    <w:rPr>
                      <w:rFonts w:cstheme="minorHAnsi"/>
                      <w:b/>
                    </w:rPr>
                    <w:t>Precio</w:t>
                  </w:r>
                </w:p>
              </w:tc>
              <w:tc>
                <w:tcPr>
                  <w:tcW w:w="1069" w:type="dxa"/>
                  <w:shd w:val="clear" w:color="auto" w:fill="D9D9D9" w:themeFill="background1" w:themeFillShade="D9"/>
                </w:tcPr>
                <w:p w14:paraId="3C44F2A3" w14:textId="77777777" w:rsidR="00D03372" w:rsidRPr="00D03372" w:rsidRDefault="00D03372" w:rsidP="00D03372">
                  <w:pPr>
                    <w:jc w:val="center"/>
                    <w:rPr>
                      <w:rFonts w:cstheme="minorHAnsi"/>
                      <w:b/>
                    </w:rPr>
                  </w:pPr>
                  <w:r w:rsidRPr="00D03372">
                    <w:rPr>
                      <w:rFonts w:cstheme="minorHAnsi"/>
                      <w:b/>
                    </w:rPr>
                    <w:t>IVA</w:t>
                  </w:r>
                </w:p>
              </w:tc>
              <w:tc>
                <w:tcPr>
                  <w:tcW w:w="1654" w:type="dxa"/>
                  <w:shd w:val="clear" w:color="auto" w:fill="D9D9D9" w:themeFill="background1" w:themeFillShade="D9"/>
                </w:tcPr>
                <w:p w14:paraId="3C1D3CBE" w14:textId="77777777" w:rsidR="00D03372" w:rsidRPr="00D03372" w:rsidRDefault="00D03372" w:rsidP="00D03372">
                  <w:pPr>
                    <w:jc w:val="center"/>
                    <w:rPr>
                      <w:rFonts w:cstheme="minorHAnsi"/>
                      <w:b/>
                    </w:rPr>
                  </w:pPr>
                  <w:r w:rsidRPr="00D03372">
                    <w:rPr>
                      <w:rFonts w:cstheme="minorHAnsi"/>
                      <w:b/>
                    </w:rPr>
                    <w:t>Total</w:t>
                  </w:r>
                </w:p>
              </w:tc>
            </w:tr>
            <w:tr w:rsidR="00D03372" w14:paraId="4D0BA560" w14:textId="77777777" w:rsidTr="00994FA7">
              <w:tc>
                <w:tcPr>
                  <w:tcW w:w="726" w:type="dxa"/>
                </w:tcPr>
                <w:p w14:paraId="2851EDD0" w14:textId="77777777" w:rsidR="00D03372" w:rsidRDefault="00D03372" w:rsidP="00983A3B">
                  <w:pPr>
                    <w:jc w:val="center"/>
                    <w:rPr>
                      <w:rFonts w:cstheme="minorHAnsi"/>
                    </w:rPr>
                  </w:pPr>
                  <w:r>
                    <w:rPr>
                      <w:rFonts w:cstheme="minorHAnsi"/>
                    </w:rPr>
                    <w:t>1</w:t>
                  </w:r>
                </w:p>
              </w:tc>
              <w:tc>
                <w:tcPr>
                  <w:tcW w:w="3118" w:type="dxa"/>
                </w:tcPr>
                <w:p w14:paraId="6A1D0081" w14:textId="77777777" w:rsidR="00D03372" w:rsidRDefault="00D03372" w:rsidP="00E62991">
                  <w:pPr>
                    <w:jc w:val="both"/>
                    <w:rPr>
                      <w:rFonts w:cstheme="minorHAnsi"/>
                    </w:rPr>
                  </w:pPr>
                </w:p>
              </w:tc>
              <w:tc>
                <w:tcPr>
                  <w:tcW w:w="1701" w:type="dxa"/>
                </w:tcPr>
                <w:p w14:paraId="75A93AB0" w14:textId="77777777" w:rsidR="00D03372" w:rsidRDefault="00377D0C" w:rsidP="00377D0C">
                  <w:pPr>
                    <w:jc w:val="right"/>
                    <w:rPr>
                      <w:rFonts w:cstheme="minorHAnsi"/>
                    </w:rPr>
                  </w:pPr>
                  <w:r>
                    <w:rPr>
                      <w:rFonts w:cstheme="minorHAnsi"/>
                    </w:rPr>
                    <w:t>€</w:t>
                  </w:r>
                </w:p>
              </w:tc>
              <w:tc>
                <w:tcPr>
                  <w:tcW w:w="1069" w:type="dxa"/>
                </w:tcPr>
                <w:p w14:paraId="783D6C5E" w14:textId="77777777" w:rsidR="00D03372" w:rsidRDefault="00377D0C" w:rsidP="00377D0C">
                  <w:pPr>
                    <w:jc w:val="right"/>
                    <w:rPr>
                      <w:rFonts w:cstheme="minorHAnsi"/>
                    </w:rPr>
                  </w:pPr>
                  <w:r>
                    <w:rPr>
                      <w:rFonts w:cstheme="minorHAnsi"/>
                    </w:rPr>
                    <w:t>€</w:t>
                  </w:r>
                </w:p>
              </w:tc>
              <w:tc>
                <w:tcPr>
                  <w:tcW w:w="1654" w:type="dxa"/>
                </w:tcPr>
                <w:p w14:paraId="67734ADB" w14:textId="77777777" w:rsidR="00D03372" w:rsidRDefault="00377D0C" w:rsidP="00377D0C">
                  <w:pPr>
                    <w:jc w:val="right"/>
                    <w:rPr>
                      <w:rFonts w:cstheme="minorHAnsi"/>
                    </w:rPr>
                  </w:pPr>
                  <w:r>
                    <w:rPr>
                      <w:rFonts w:cstheme="minorHAnsi"/>
                    </w:rPr>
                    <w:t>€</w:t>
                  </w:r>
                </w:p>
              </w:tc>
            </w:tr>
            <w:tr w:rsidR="00D03372" w14:paraId="2CC4E8A2" w14:textId="77777777" w:rsidTr="00994FA7">
              <w:tc>
                <w:tcPr>
                  <w:tcW w:w="726" w:type="dxa"/>
                </w:tcPr>
                <w:p w14:paraId="52D42A57" w14:textId="77777777" w:rsidR="00D03372" w:rsidRDefault="00D03372" w:rsidP="00983A3B">
                  <w:pPr>
                    <w:jc w:val="center"/>
                    <w:rPr>
                      <w:rFonts w:cstheme="minorHAnsi"/>
                    </w:rPr>
                  </w:pPr>
                  <w:r>
                    <w:rPr>
                      <w:rFonts w:cstheme="minorHAnsi"/>
                    </w:rPr>
                    <w:t>2</w:t>
                  </w:r>
                </w:p>
              </w:tc>
              <w:tc>
                <w:tcPr>
                  <w:tcW w:w="3118" w:type="dxa"/>
                </w:tcPr>
                <w:p w14:paraId="30693CF9" w14:textId="77777777" w:rsidR="00D03372" w:rsidRDefault="00D03372" w:rsidP="00E62991">
                  <w:pPr>
                    <w:jc w:val="both"/>
                    <w:rPr>
                      <w:rFonts w:cstheme="minorHAnsi"/>
                    </w:rPr>
                  </w:pPr>
                </w:p>
              </w:tc>
              <w:tc>
                <w:tcPr>
                  <w:tcW w:w="1701" w:type="dxa"/>
                </w:tcPr>
                <w:p w14:paraId="5054EF7A" w14:textId="77777777" w:rsidR="00D03372" w:rsidRDefault="00377D0C" w:rsidP="00377D0C">
                  <w:pPr>
                    <w:jc w:val="right"/>
                    <w:rPr>
                      <w:rFonts w:cstheme="minorHAnsi"/>
                    </w:rPr>
                  </w:pPr>
                  <w:r>
                    <w:rPr>
                      <w:rFonts w:cstheme="minorHAnsi"/>
                    </w:rPr>
                    <w:t>€</w:t>
                  </w:r>
                </w:p>
              </w:tc>
              <w:tc>
                <w:tcPr>
                  <w:tcW w:w="1069" w:type="dxa"/>
                </w:tcPr>
                <w:p w14:paraId="6573FF0C" w14:textId="77777777" w:rsidR="00D03372" w:rsidRDefault="00377D0C" w:rsidP="00377D0C">
                  <w:pPr>
                    <w:jc w:val="right"/>
                    <w:rPr>
                      <w:rFonts w:cstheme="minorHAnsi"/>
                    </w:rPr>
                  </w:pPr>
                  <w:r>
                    <w:rPr>
                      <w:rFonts w:cstheme="minorHAnsi"/>
                    </w:rPr>
                    <w:t>€</w:t>
                  </w:r>
                </w:p>
              </w:tc>
              <w:tc>
                <w:tcPr>
                  <w:tcW w:w="1654" w:type="dxa"/>
                </w:tcPr>
                <w:p w14:paraId="2E0C667F" w14:textId="77777777" w:rsidR="00D03372" w:rsidRDefault="00377D0C" w:rsidP="00377D0C">
                  <w:pPr>
                    <w:jc w:val="right"/>
                    <w:rPr>
                      <w:rFonts w:cstheme="minorHAnsi"/>
                    </w:rPr>
                  </w:pPr>
                  <w:r>
                    <w:rPr>
                      <w:rFonts w:cstheme="minorHAnsi"/>
                    </w:rPr>
                    <w:t>€</w:t>
                  </w:r>
                </w:p>
              </w:tc>
            </w:tr>
            <w:tr w:rsidR="00D03372" w14:paraId="54FA0886" w14:textId="77777777" w:rsidTr="00994FA7">
              <w:tc>
                <w:tcPr>
                  <w:tcW w:w="726" w:type="dxa"/>
                </w:tcPr>
                <w:p w14:paraId="191D682B" w14:textId="77777777" w:rsidR="00D03372" w:rsidRDefault="00D03372" w:rsidP="00983A3B">
                  <w:pPr>
                    <w:jc w:val="center"/>
                    <w:rPr>
                      <w:rFonts w:cstheme="minorHAnsi"/>
                    </w:rPr>
                  </w:pPr>
                  <w:r>
                    <w:rPr>
                      <w:rFonts w:cstheme="minorHAnsi"/>
                    </w:rPr>
                    <w:t>3</w:t>
                  </w:r>
                </w:p>
              </w:tc>
              <w:tc>
                <w:tcPr>
                  <w:tcW w:w="3118" w:type="dxa"/>
                </w:tcPr>
                <w:p w14:paraId="183200E1" w14:textId="77777777" w:rsidR="00D03372" w:rsidRDefault="00D03372" w:rsidP="00E62991">
                  <w:pPr>
                    <w:jc w:val="both"/>
                    <w:rPr>
                      <w:rFonts w:cstheme="minorHAnsi"/>
                    </w:rPr>
                  </w:pPr>
                </w:p>
              </w:tc>
              <w:tc>
                <w:tcPr>
                  <w:tcW w:w="1701" w:type="dxa"/>
                </w:tcPr>
                <w:p w14:paraId="5158879C" w14:textId="77777777" w:rsidR="00D03372" w:rsidRDefault="00377D0C" w:rsidP="00377D0C">
                  <w:pPr>
                    <w:jc w:val="right"/>
                    <w:rPr>
                      <w:rFonts w:cstheme="minorHAnsi"/>
                    </w:rPr>
                  </w:pPr>
                  <w:r>
                    <w:rPr>
                      <w:rFonts w:cstheme="minorHAnsi"/>
                    </w:rPr>
                    <w:t>€</w:t>
                  </w:r>
                </w:p>
              </w:tc>
              <w:tc>
                <w:tcPr>
                  <w:tcW w:w="1069" w:type="dxa"/>
                </w:tcPr>
                <w:p w14:paraId="4C575DA3" w14:textId="77777777" w:rsidR="00D03372" w:rsidRDefault="00377D0C" w:rsidP="00377D0C">
                  <w:pPr>
                    <w:jc w:val="right"/>
                    <w:rPr>
                      <w:rFonts w:cstheme="minorHAnsi"/>
                    </w:rPr>
                  </w:pPr>
                  <w:r>
                    <w:rPr>
                      <w:rFonts w:cstheme="minorHAnsi"/>
                    </w:rPr>
                    <w:t>€</w:t>
                  </w:r>
                </w:p>
              </w:tc>
              <w:tc>
                <w:tcPr>
                  <w:tcW w:w="1654" w:type="dxa"/>
                </w:tcPr>
                <w:p w14:paraId="4EB01A9E" w14:textId="77777777" w:rsidR="00D03372" w:rsidRDefault="00377D0C" w:rsidP="00377D0C">
                  <w:pPr>
                    <w:jc w:val="right"/>
                    <w:rPr>
                      <w:rFonts w:cstheme="minorHAnsi"/>
                    </w:rPr>
                  </w:pPr>
                  <w:r>
                    <w:rPr>
                      <w:rFonts w:cstheme="minorHAnsi"/>
                    </w:rPr>
                    <w:t>€</w:t>
                  </w:r>
                </w:p>
              </w:tc>
            </w:tr>
          </w:tbl>
          <w:p w14:paraId="1725D074" w14:textId="77777777" w:rsidR="00D03372" w:rsidRDefault="00D03372" w:rsidP="00E62991">
            <w:pPr>
              <w:jc w:val="both"/>
              <w:rPr>
                <w:rFonts w:cstheme="minorHAnsi"/>
              </w:rPr>
            </w:pPr>
          </w:p>
          <w:p w14:paraId="20BAA877" w14:textId="77777777" w:rsidR="00D03372" w:rsidRPr="00DF5CB1" w:rsidRDefault="00D03372" w:rsidP="00E62991">
            <w:pPr>
              <w:jc w:val="both"/>
              <w:rPr>
                <w:rFonts w:cstheme="minorHAnsi"/>
              </w:rPr>
            </w:pPr>
          </w:p>
        </w:tc>
      </w:tr>
      <w:tr w:rsidR="00994FA7" w14:paraId="3FF80EB6" w14:textId="77777777" w:rsidTr="00994FA7">
        <w:trPr>
          <w:trHeight w:val="497"/>
        </w:trPr>
        <w:tc>
          <w:tcPr>
            <w:tcW w:w="5240" w:type="dxa"/>
            <w:gridSpan w:val="2"/>
            <w:shd w:val="clear" w:color="auto" w:fill="D9D9D9" w:themeFill="background1" w:themeFillShade="D9"/>
            <w:vAlign w:val="center"/>
          </w:tcPr>
          <w:p w14:paraId="59FBF3C6" w14:textId="77777777" w:rsidR="00994FA7" w:rsidRPr="00994FA7" w:rsidRDefault="00994FA7" w:rsidP="00994FA7">
            <w:pPr>
              <w:rPr>
                <w:rFonts w:cstheme="minorHAnsi"/>
                <w:b/>
              </w:rPr>
            </w:pPr>
            <w:r w:rsidRPr="00994FA7">
              <w:rPr>
                <w:rFonts w:cstheme="minorHAnsi"/>
                <w:b/>
              </w:rPr>
              <w:t>TOTAL</w:t>
            </w:r>
            <w:r>
              <w:rPr>
                <w:rFonts w:cstheme="minorHAnsi"/>
                <w:b/>
              </w:rPr>
              <w:t>:</w:t>
            </w:r>
            <w:r w:rsidRPr="00994FA7">
              <w:rPr>
                <w:rFonts w:cstheme="minorHAnsi"/>
                <w:sz w:val="20"/>
              </w:rPr>
              <w:t>(Debe coincidir con el total del importe del contrato)</w:t>
            </w:r>
          </w:p>
        </w:tc>
        <w:tc>
          <w:tcPr>
            <w:tcW w:w="3254" w:type="dxa"/>
            <w:shd w:val="clear" w:color="auto" w:fill="auto"/>
            <w:vAlign w:val="center"/>
          </w:tcPr>
          <w:p w14:paraId="31C3CF64" w14:textId="77777777" w:rsidR="00994FA7" w:rsidRDefault="00377D0C" w:rsidP="00377D0C">
            <w:pPr>
              <w:jc w:val="right"/>
              <w:rPr>
                <w:rFonts w:cstheme="minorHAnsi"/>
              </w:rPr>
            </w:pPr>
            <w:r>
              <w:rPr>
                <w:rFonts w:cstheme="minorHAnsi"/>
              </w:rPr>
              <w:t>€</w:t>
            </w:r>
          </w:p>
        </w:tc>
      </w:tr>
    </w:tbl>
    <w:p w14:paraId="2A593EB9" w14:textId="77777777" w:rsidR="00D03372" w:rsidRDefault="00D03372" w:rsidP="004E3969">
      <w:pPr>
        <w:jc w:val="both"/>
        <w:rPr>
          <w:rFonts w:cstheme="minorHAnsi"/>
        </w:rPr>
      </w:pPr>
    </w:p>
    <w:tbl>
      <w:tblPr>
        <w:tblStyle w:val="Tablaconcuadrcula"/>
        <w:tblW w:w="0" w:type="auto"/>
        <w:tblLook w:val="04A0" w:firstRow="1" w:lastRow="0" w:firstColumn="1" w:lastColumn="0" w:noHBand="0" w:noVBand="1"/>
      </w:tblPr>
      <w:tblGrid>
        <w:gridCol w:w="832"/>
        <w:gridCol w:w="1006"/>
        <w:gridCol w:w="2138"/>
        <w:gridCol w:w="4518"/>
      </w:tblGrid>
      <w:tr w:rsidR="00994FA7" w14:paraId="52E2591C" w14:textId="77777777" w:rsidTr="00A87CAF">
        <w:trPr>
          <w:trHeight w:val="524"/>
        </w:trPr>
        <w:tc>
          <w:tcPr>
            <w:tcW w:w="832" w:type="dxa"/>
            <w:shd w:val="clear" w:color="auto" w:fill="002060"/>
            <w:vAlign w:val="center"/>
          </w:tcPr>
          <w:p w14:paraId="3CC81A8C" w14:textId="77777777" w:rsidR="00994FA7" w:rsidRPr="00DF5CB1" w:rsidRDefault="00994FA7" w:rsidP="00E62991">
            <w:pPr>
              <w:jc w:val="both"/>
              <w:rPr>
                <w:rFonts w:ascii="Century Gothic" w:hAnsi="Century Gothic" w:cstheme="minorHAnsi"/>
                <w:b/>
              </w:rPr>
            </w:pPr>
            <w:r>
              <w:rPr>
                <w:rFonts w:ascii="Century Gothic" w:hAnsi="Century Gothic" w:cstheme="minorHAnsi"/>
                <w:b/>
                <w:color w:val="FFC000" w:themeColor="accent4"/>
                <w:sz w:val="28"/>
              </w:rPr>
              <w:t>08</w:t>
            </w:r>
            <w:r w:rsidRPr="00DF5CB1">
              <w:rPr>
                <w:rFonts w:ascii="Century Gothic" w:hAnsi="Century Gothic" w:cstheme="minorHAnsi"/>
                <w:b/>
                <w:color w:val="FFC000" w:themeColor="accent4"/>
                <w:sz w:val="28"/>
              </w:rPr>
              <w:t>.</w:t>
            </w:r>
          </w:p>
        </w:tc>
        <w:tc>
          <w:tcPr>
            <w:tcW w:w="7662" w:type="dxa"/>
            <w:gridSpan w:val="3"/>
            <w:shd w:val="clear" w:color="auto" w:fill="002060"/>
            <w:vAlign w:val="center"/>
          </w:tcPr>
          <w:p w14:paraId="63AF3071" w14:textId="77777777" w:rsidR="00994FA7" w:rsidRPr="00855CE5" w:rsidRDefault="00B2650F" w:rsidP="00E62991">
            <w:pPr>
              <w:jc w:val="both"/>
              <w:rPr>
                <w:rFonts w:cstheme="minorHAnsi"/>
                <w:b/>
              </w:rPr>
            </w:pPr>
            <w:r>
              <w:rPr>
                <w:rFonts w:cstheme="minorHAnsi"/>
                <w:b/>
                <w:sz w:val="24"/>
              </w:rPr>
              <w:t xml:space="preserve">PRECIO DEL CONTRATO. </w:t>
            </w:r>
            <w:r>
              <w:rPr>
                <w:rFonts w:cstheme="minorHAnsi"/>
              </w:rPr>
              <w:t>Precio máximo de licitación</w:t>
            </w:r>
          </w:p>
        </w:tc>
      </w:tr>
      <w:tr w:rsidR="00B2650F" w14:paraId="4F252F3E" w14:textId="77777777" w:rsidTr="00A87CAF">
        <w:trPr>
          <w:trHeight w:val="405"/>
        </w:trPr>
        <w:tc>
          <w:tcPr>
            <w:tcW w:w="832" w:type="dxa"/>
            <w:shd w:val="clear" w:color="auto" w:fill="002060"/>
            <w:vAlign w:val="center"/>
          </w:tcPr>
          <w:p w14:paraId="50815CE4" w14:textId="77777777" w:rsidR="00B2650F" w:rsidRPr="00B2650F" w:rsidRDefault="00B2650F" w:rsidP="00E62991">
            <w:pPr>
              <w:jc w:val="both"/>
              <w:rPr>
                <w:rFonts w:ascii="Century Gothic" w:hAnsi="Century Gothic" w:cstheme="minorHAnsi"/>
                <w:b/>
              </w:rPr>
            </w:pPr>
            <w:r w:rsidRPr="00B2650F">
              <w:rPr>
                <w:rFonts w:ascii="Century Gothic" w:hAnsi="Century Gothic" w:cstheme="minorHAnsi"/>
                <w:b/>
                <w:color w:val="FFC000" w:themeColor="accent4"/>
              </w:rPr>
              <w:t>08.1.</w:t>
            </w:r>
          </w:p>
        </w:tc>
        <w:tc>
          <w:tcPr>
            <w:tcW w:w="7662" w:type="dxa"/>
            <w:gridSpan w:val="3"/>
            <w:shd w:val="clear" w:color="auto" w:fill="002060"/>
            <w:vAlign w:val="center"/>
          </w:tcPr>
          <w:p w14:paraId="0DD568E1" w14:textId="77777777" w:rsidR="00B2650F" w:rsidRPr="00B2650F" w:rsidRDefault="00B2650F" w:rsidP="00E62991">
            <w:pPr>
              <w:jc w:val="both"/>
              <w:rPr>
                <w:rFonts w:cstheme="minorHAnsi"/>
                <w:b/>
              </w:rPr>
            </w:pPr>
            <w:r w:rsidRPr="00320431">
              <w:rPr>
                <w:rFonts w:cstheme="minorHAnsi"/>
                <w:b/>
                <w:sz w:val="24"/>
              </w:rPr>
              <w:t>Presupuesto Base de Licitación</w:t>
            </w:r>
          </w:p>
        </w:tc>
      </w:tr>
      <w:tr w:rsidR="00B2650F" w14:paraId="0061A90C" w14:textId="77777777" w:rsidTr="00B2650F">
        <w:trPr>
          <w:trHeight w:val="1128"/>
        </w:trPr>
        <w:tc>
          <w:tcPr>
            <w:tcW w:w="8494" w:type="dxa"/>
            <w:gridSpan w:val="4"/>
            <w:shd w:val="clear" w:color="auto" w:fill="auto"/>
            <w:vAlign w:val="center"/>
          </w:tcPr>
          <w:p w14:paraId="60923D81" w14:textId="77777777" w:rsidR="00B2650F" w:rsidRDefault="00B2650F" w:rsidP="00011245">
            <w:pPr>
              <w:spacing w:line="276" w:lineRule="auto"/>
              <w:jc w:val="both"/>
              <w:rPr>
                <w:rFonts w:cstheme="minorHAnsi"/>
              </w:rPr>
            </w:pPr>
            <w:r>
              <w:rPr>
                <w:rFonts w:cstheme="minorHAnsi"/>
              </w:rPr>
              <w:t>Base Imponible:</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p w14:paraId="654E71DA" w14:textId="77777777" w:rsidR="00B2650F" w:rsidRDefault="00B2650F" w:rsidP="00011245">
            <w:pPr>
              <w:spacing w:line="276" w:lineRule="auto"/>
              <w:jc w:val="both"/>
              <w:rPr>
                <w:rFonts w:cstheme="minorHAnsi"/>
              </w:rPr>
            </w:pPr>
            <w:r>
              <w:rPr>
                <w:rFonts w:cstheme="minorHAnsi"/>
              </w:rPr>
              <w:t xml:space="preserve">IVA </w:t>
            </w:r>
            <w:r w:rsidR="00011245">
              <w:rPr>
                <w:rFonts w:cstheme="minorHAnsi"/>
              </w:rPr>
              <w:t>(</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Pr>
                <w:rFonts w:cstheme="minorHAnsi"/>
              </w:rPr>
              <w:t xml:space="preserve"> %):</w:t>
            </w:r>
            <w:r w:rsidR="00011245">
              <w:rPr>
                <w:rFonts w:cstheme="minorHAnsi"/>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7129FC">
              <w:rPr>
                <w:rFonts w:eastAsia="Times New Roman" w:cs="Times New Roman"/>
                <w:shd w:val="clear" w:color="auto" w:fill="FFFFFF" w:themeFill="background1"/>
                <w:lang w:eastAsia="es-ES"/>
              </w:rPr>
              <w:t xml:space="preserve"> €</w:t>
            </w:r>
          </w:p>
          <w:p w14:paraId="0D7298EE" w14:textId="77777777" w:rsidR="00B2650F" w:rsidRPr="00DF5CB1" w:rsidRDefault="00B2650F" w:rsidP="00011245">
            <w:pPr>
              <w:spacing w:line="276" w:lineRule="auto"/>
              <w:jc w:val="both"/>
              <w:rPr>
                <w:rFonts w:cstheme="minorHAnsi"/>
              </w:rPr>
            </w:pPr>
            <w:proofErr w:type="gramStart"/>
            <w:r>
              <w:rPr>
                <w:rFonts w:cstheme="minorHAnsi"/>
              </w:rPr>
              <w:t>Total</w:t>
            </w:r>
            <w:proofErr w:type="gramEnd"/>
            <w:r>
              <w:rPr>
                <w:rFonts w:cstheme="minorHAnsi"/>
              </w:rPr>
              <w:t xml:space="preserve"> IVA Incluido:</w:t>
            </w:r>
            <w:r w:rsidR="00011245">
              <w:rPr>
                <w:rFonts w:eastAsia="Times New Roman" w:cs="Times New Roman"/>
                <w:shd w:val="clear" w:color="auto" w:fill="FFFFFF" w:themeFill="background1"/>
                <w:lang w:eastAsia="es-ES"/>
              </w:rPr>
              <w:t xml:space="preserve">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r w:rsidR="002E1E3E">
              <w:rPr>
                <w:rFonts w:eastAsia="Times New Roman" w:cs="Times New Roman"/>
                <w:shd w:val="clear" w:color="auto" w:fill="FFFFFF" w:themeFill="background1"/>
                <w:lang w:eastAsia="es-ES"/>
              </w:rPr>
              <w:t xml:space="preserve"> €</w:t>
            </w:r>
          </w:p>
        </w:tc>
      </w:tr>
      <w:tr w:rsidR="00215818" w14:paraId="32D7A0ED" w14:textId="77777777" w:rsidTr="00A87CAF">
        <w:trPr>
          <w:trHeight w:val="405"/>
        </w:trPr>
        <w:tc>
          <w:tcPr>
            <w:tcW w:w="832" w:type="dxa"/>
            <w:shd w:val="clear" w:color="auto" w:fill="002060"/>
            <w:vAlign w:val="center"/>
          </w:tcPr>
          <w:p w14:paraId="3ED1503B" w14:textId="201FCE9D" w:rsidR="00215818" w:rsidRPr="00B2650F" w:rsidRDefault="00215818" w:rsidP="00737EC0">
            <w:pPr>
              <w:jc w:val="both"/>
              <w:rPr>
                <w:rFonts w:ascii="Century Gothic" w:hAnsi="Century Gothic" w:cstheme="minorHAnsi"/>
                <w:b/>
              </w:rPr>
            </w:pPr>
            <w:r w:rsidRPr="00215818">
              <w:rPr>
                <w:rFonts w:ascii="Century Gothic" w:hAnsi="Century Gothic" w:cstheme="minorHAnsi"/>
                <w:b/>
                <w:color w:val="FFC000" w:themeColor="accent4"/>
                <w:sz w:val="20"/>
                <w:szCs w:val="20"/>
              </w:rPr>
              <w:t>08.1.1.</w:t>
            </w:r>
          </w:p>
        </w:tc>
        <w:tc>
          <w:tcPr>
            <w:tcW w:w="7662" w:type="dxa"/>
            <w:gridSpan w:val="3"/>
            <w:shd w:val="clear" w:color="auto" w:fill="002060"/>
            <w:vAlign w:val="center"/>
          </w:tcPr>
          <w:p w14:paraId="5A6D829C" w14:textId="77777777" w:rsidR="00215818" w:rsidRPr="000E3F32" w:rsidRDefault="00215818" w:rsidP="00737EC0">
            <w:pPr>
              <w:jc w:val="both"/>
              <w:rPr>
                <w:rFonts w:cstheme="minorHAnsi"/>
                <w:b/>
                <w:sz w:val="24"/>
              </w:rPr>
            </w:pPr>
            <w:r w:rsidRPr="000E3F32">
              <w:rPr>
                <w:rFonts w:cstheme="minorHAnsi"/>
                <w:b/>
                <w:sz w:val="24"/>
              </w:rPr>
              <w:t xml:space="preserve">Justificación de </w:t>
            </w:r>
            <w:r w:rsidR="00290FCB" w:rsidRPr="000E3F32">
              <w:rPr>
                <w:rFonts w:cstheme="minorHAnsi"/>
                <w:b/>
                <w:sz w:val="24"/>
              </w:rPr>
              <w:t>incremento del presupuesto base de licitación</w:t>
            </w:r>
          </w:p>
          <w:p w14:paraId="7EFFB535" w14:textId="7AC1475F" w:rsidR="00FA136C" w:rsidRPr="004F3A3F" w:rsidRDefault="006D6810" w:rsidP="00737EC0">
            <w:pPr>
              <w:jc w:val="both"/>
              <w:rPr>
                <w:rFonts w:cstheme="minorHAnsi"/>
                <w:bCs/>
              </w:rPr>
            </w:pPr>
            <w:r w:rsidRPr="004D2C82">
              <w:rPr>
                <w:rFonts w:cstheme="minorHAnsi"/>
                <w:bCs/>
              </w:rPr>
              <w:t xml:space="preserve">En caso de que el contrato solicitado sea una continuación de un contrato previo, deberá justificarse el incremento en el presupuesto base de licitación </w:t>
            </w:r>
            <w:r w:rsidR="0089277A" w:rsidRPr="004D2C82">
              <w:rPr>
                <w:rFonts w:cstheme="minorHAnsi"/>
                <w:bCs/>
              </w:rPr>
              <w:t>con respecto al</w:t>
            </w:r>
            <w:r w:rsidRPr="004D2C82">
              <w:rPr>
                <w:rFonts w:cstheme="minorHAnsi"/>
                <w:bCs/>
              </w:rPr>
              <w:t xml:space="preserve"> contrato anterior.</w:t>
            </w:r>
            <w:r w:rsidR="005D6F7B">
              <w:rPr>
                <w:rFonts w:cstheme="minorHAnsi"/>
                <w:bCs/>
              </w:rPr>
              <w:t xml:space="preserve"> Indicar la referencia interna del anterior contrato.</w:t>
            </w:r>
          </w:p>
        </w:tc>
      </w:tr>
      <w:tr w:rsidR="00A87CAF" w14:paraId="0D15638F" w14:textId="77777777" w:rsidTr="006C5B43">
        <w:trPr>
          <w:trHeight w:val="351"/>
        </w:trPr>
        <w:tc>
          <w:tcPr>
            <w:tcW w:w="1838" w:type="dxa"/>
            <w:gridSpan w:val="2"/>
            <w:shd w:val="clear" w:color="auto" w:fill="CCCCCC"/>
            <w:vAlign w:val="center"/>
          </w:tcPr>
          <w:p w14:paraId="7D54D56E" w14:textId="2DE45FF6" w:rsidR="00A87CAF" w:rsidRPr="00222938" w:rsidRDefault="00A87CAF" w:rsidP="00011245">
            <w:pPr>
              <w:spacing w:line="276" w:lineRule="auto"/>
              <w:jc w:val="both"/>
              <w:rPr>
                <w:rFonts w:eastAsia="Times New Roman" w:cs="Times New Roman"/>
                <w:b/>
                <w:bCs/>
                <w:sz w:val="20"/>
                <w:szCs w:val="20"/>
                <w:shd w:val="clear" w:color="auto" w:fill="FFFFFF" w:themeFill="background1"/>
                <w:lang w:eastAsia="es-ES"/>
              </w:rPr>
            </w:pPr>
            <w:r w:rsidRPr="00222938">
              <w:rPr>
                <w:rFonts w:cstheme="minorHAnsi"/>
                <w:b/>
                <w:bCs/>
                <w:sz w:val="20"/>
                <w:szCs w:val="20"/>
              </w:rPr>
              <w:t>Referencia interna:</w:t>
            </w:r>
            <w:r w:rsidRPr="00222938">
              <w:rPr>
                <w:rFonts w:eastAsia="Times New Roman" w:cs="Times New Roman"/>
                <w:b/>
                <w:bCs/>
                <w:sz w:val="20"/>
                <w:szCs w:val="20"/>
                <w:shd w:val="clear" w:color="auto" w:fill="FFFFFF" w:themeFill="background1"/>
                <w:lang w:eastAsia="es-ES"/>
              </w:rPr>
              <w:t xml:space="preserve"> </w:t>
            </w:r>
          </w:p>
        </w:tc>
        <w:tc>
          <w:tcPr>
            <w:tcW w:w="6656" w:type="dxa"/>
            <w:gridSpan w:val="2"/>
            <w:shd w:val="clear" w:color="auto" w:fill="auto"/>
            <w:vAlign w:val="center"/>
          </w:tcPr>
          <w:p w14:paraId="0FB77BCF" w14:textId="745BB5A8" w:rsidR="00A87CAF" w:rsidRDefault="00A87CAF" w:rsidP="00011245">
            <w:pPr>
              <w:spacing w:line="276" w:lineRule="auto"/>
              <w:jc w:val="both"/>
              <w:rPr>
                <w:rFonts w:cstheme="minorHAnsi"/>
              </w:rPr>
            </w:pPr>
          </w:p>
        </w:tc>
      </w:tr>
      <w:tr w:rsidR="00A87CAF" w14:paraId="61FD9202" w14:textId="77777777" w:rsidTr="006C5B43">
        <w:trPr>
          <w:trHeight w:val="350"/>
        </w:trPr>
        <w:tc>
          <w:tcPr>
            <w:tcW w:w="1838" w:type="dxa"/>
            <w:gridSpan w:val="2"/>
            <w:shd w:val="clear" w:color="auto" w:fill="CCCCCC"/>
            <w:vAlign w:val="center"/>
          </w:tcPr>
          <w:p w14:paraId="2EAA2CE5" w14:textId="77777777" w:rsidR="00A87CAF" w:rsidRPr="00222938" w:rsidRDefault="00A87CAF" w:rsidP="00011245">
            <w:pPr>
              <w:spacing w:line="276" w:lineRule="auto"/>
              <w:jc w:val="both"/>
              <w:rPr>
                <w:rFonts w:cstheme="minorHAnsi"/>
                <w:b/>
                <w:bCs/>
                <w:sz w:val="20"/>
                <w:szCs w:val="20"/>
              </w:rPr>
            </w:pPr>
            <w:r w:rsidRPr="00222938">
              <w:rPr>
                <w:rFonts w:eastAsia="Times New Roman" w:cs="Times New Roman"/>
                <w:b/>
                <w:bCs/>
                <w:sz w:val="20"/>
                <w:szCs w:val="20"/>
                <w:shd w:val="clear" w:color="auto" w:fill="CCCCCC"/>
                <w:lang w:eastAsia="es-ES"/>
              </w:rPr>
              <w:t>Justificación:</w:t>
            </w:r>
          </w:p>
        </w:tc>
        <w:tc>
          <w:tcPr>
            <w:tcW w:w="6656" w:type="dxa"/>
            <w:gridSpan w:val="2"/>
            <w:shd w:val="clear" w:color="auto" w:fill="auto"/>
            <w:vAlign w:val="center"/>
          </w:tcPr>
          <w:p w14:paraId="4ABD79FC" w14:textId="33466555" w:rsidR="00A87CAF" w:rsidRDefault="00A87CAF" w:rsidP="00011245">
            <w:pPr>
              <w:spacing w:line="276" w:lineRule="auto"/>
              <w:jc w:val="both"/>
              <w:rPr>
                <w:rFonts w:cstheme="minorHAnsi"/>
              </w:rPr>
            </w:pPr>
          </w:p>
        </w:tc>
      </w:tr>
      <w:tr w:rsidR="002178E1" w14:paraId="59976820" w14:textId="77777777" w:rsidTr="00A87CAF">
        <w:trPr>
          <w:trHeight w:val="405"/>
        </w:trPr>
        <w:tc>
          <w:tcPr>
            <w:tcW w:w="832" w:type="dxa"/>
            <w:shd w:val="clear" w:color="auto" w:fill="002060"/>
            <w:vAlign w:val="center"/>
          </w:tcPr>
          <w:p w14:paraId="3D9EE8E2" w14:textId="77777777" w:rsidR="002178E1" w:rsidRPr="00B2650F" w:rsidRDefault="009A604C" w:rsidP="00E62991">
            <w:pPr>
              <w:jc w:val="both"/>
              <w:rPr>
                <w:rFonts w:ascii="Century Gothic" w:hAnsi="Century Gothic" w:cstheme="minorHAnsi"/>
                <w:b/>
              </w:rPr>
            </w:pPr>
            <w:r>
              <w:rPr>
                <w:rFonts w:ascii="Century Gothic" w:hAnsi="Century Gothic" w:cstheme="minorHAnsi"/>
                <w:b/>
                <w:color w:val="FFC000" w:themeColor="accent4"/>
              </w:rPr>
              <w:t>08.2</w:t>
            </w:r>
            <w:r w:rsidR="002178E1" w:rsidRPr="00B2650F">
              <w:rPr>
                <w:rFonts w:ascii="Century Gothic" w:hAnsi="Century Gothic" w:cstheme="minorHAnsi"/>
                <w:b/>
                <w:color w:val="FFC000" w:themeColor="accent4"/>
              </w:rPr>
              <w:t>.</w:t>
            </w:r>
          </w:p>
        </w:tc>
        <w:tc>
          <w:tcPr>
            <w:tcW w:w="7662" w:type="dxa"/>
            <w:gridSpan w:val="3"/>
            <w:shd w:val="clear" w:color="auto" w:fill="002060"/>
            <w:vAlign w:val="center"/>
          </w:tcPr>
          <w:p w14:paraId="1458F06F" w14:textId="77777777" w:rsidR="002178E1" w:rsidRPr="00320431" w:rsidRDefault="002178E1" w:rsidP="002178E1">
            <w:pPr>
              <w:jc w:val="both"/>
              <w:rPr>
                <w:rFonts w:cstheme="minorHAnsi"/>
                <w:b/>
                <w:sz w:val="24"/>
              </w:rPr>
            </w:pPr>
            <w:r w:rsidRPr="00320431">
              <w:rPr>
                <w:rFonts w:cstheme="minorHAnsi"/>
                <w:b/>
                <w:sz w:val="24"/>
              </w:rPr>
              <w:t>Valor Estimado</w:t>
            </w:r>
            <w:r w:rsidR="00320431" w:rsidRPr="00320431">
              <w:rPr>
                <w:rFonts w:cstheme="minorHAnsi"/>
                <w:b/>
                <w:sz w:val="24"/>
              </w:rPr>
              <w:t xml:space="preserve"> del contrato</w:t>
            </w:r>
          </w:p>
          <w:p w14:paraId="330C9B61" w14:textId="77777777" w:rsidR="002178E1" w:rsidRPr="002178E1" w:rsidRDefault="002178E1" w:rsidP="002178E1">
            <w:pPr>
              <w:jc w:val="both"/>
              <w:rPr>
                <w:rFonts w:cstheme="minorHAnsi"/>
              </w:rPr>
            </w:pPr>
            <w:r w:rsidRPr="002178E1">
              <w:rPr>
                <w:rFonts w:cstheme="minorHAnsi"/>
              </w:rPr>
              <w:t>Según la LCSP Art.101, en el cálculo del valor estimado deberán tenerse en cuenta, como mínimo:</w:t>
            </w:r>
          </w:p>
          <w:p w14:paraId="05B1B5E7" w14:textId="77777777" w:rsidR="002178E1" w:rsidRPr="002178E1" w:rsidRDefault="002178E1" w:rsidP="002178E1">
            <w:pPr>
              <w:pStyle w:val="Prrafodelista"/>
              <w:numPr>
                <w:ilvl w:val="0"/>
                <w:numId w:val="2"/>
              </w:numPr>
              <w:jc w:val="both"/>
              <w:rPr>
                <w:rFonts w:cstheme="minorHAnsi"/>
              </w:rPr>
            </w:pPr>
            <w:r w:rsidRPr="002178E1">
              <w:rPr>
                <w:rFonts w:cstheme="minorHAnsi"/>
              </w:rPr>
              <w:t>El importe total, sin incluir el Impuesto sobre el Valor Añadido, pagadero según las estimaciones del Órgano de Contratación.</w:t>
            </w:r>
          </w:p>
          <w:p w14:paraId="0D9C1458" w14:textId="77777777" w:rsidR="002178E1" w:rsidRPr="002178E1" w:rsidRDefault="002178E1" w:rsidP="002178E1">
            <w:pPr>
              <w:pStyle w:val="Prrafodelista"/>
              <w:numPr>
                <w:ilvl w:val="0"/>
                <w:numId w:val="2"/>
              </w:numPr>
              <w:jc w:val="both"/>
              <w:rPr>
                <w:rFonts w:cstheme="minorHAnsi"/>
              </w:rPr>
            </w:pPr>
            <w:r w:rsidRPr="002178E1">
              <w:rPr>
                <w:rFonts w:cstheme="minorHAnsi"/>
              </w:rPr>
              <w:t>Cualquier forma de opción eventual y las eventuales prórrogas del contrato.</w:t>
            </w:r>
          </w:p>
          <w:p w14:paraId="37C53B00" w14:textId="77777777" w:rsidR="002178E1" w:rsidRPr="002178E1" w:rsidRDefault="002178E1" w:rsidP="002178E1">
            <w:pPr>
              <w:pStyle w:val="Prrafodelista"/>
              <w:numPr>
                <w:ilvl w:val="0"/>
                <w:numId w:val="2"/>
              </w:numPr>
              <w:jc w:val="both"/>
              <w:rPr>
                <w:rFonts w:cstheme="minorHAnsi"/>
              </w:rPr>
            </w:pPr>
            <w:r w:rsidRPr="002178E1">
              <w:rPr>
                <w:rFonts w:cstheme="minorHAnsi"/>
              </w:rPr>
              <w:lastRenderedPageBreak/>
              <w:t xml:space="preserve">Cuando se haya previsto abonar primas o efectuar pagos a los candidatos o licitadores, la cuantía de </w:t>
            </w:r>
            <w:proofErr w:type="gramStart"/>
            <w:r w:rsidRPr="002178E1">
              <w:rPr>
                <w:rFonts w:cstheme="minorHAnsi"/>
              </w:rPr>
              <w:t>los mismos</w:t>
            </w:r>
            <w:proofErr w:type="gramEnd"/>
            <w:r w:rsidRPr="002178E1">
              <w:rPr>
                <w:rFonts w:cstheme="minorHAnsi"/>
              </w:rPr>
              <w:t>.</w:t>
            </w:r>
          </w:p>
          <w:p w14:paraId="24755055" w14:textId="77777777" w:rsidR="002178E1" w:rsidRPr="002178E1" w:rsidRDefault="002178E1" w:rsidP="002178E1">
            <w:pPr>
              <w:pStyle w:val="Prrafodelista"/>
              <w:numPr>
                <w:ilvl w:val="0"/>
                <w:numId w:val="2"/>
              </w:numPr>
              <w:jc w:val="both"/>
              <w:rPr>
                <w:rFonts w:cstheme="minorHAnsi"/>
              </w:rPr>
            </w:pPr>
            <w:r w:rsidRPr="002178E1">
              <w:rPr>
                <w:rFonts w:cstheme="minorHAnsi"/>
              </w:rPr>
              <w:t>En su caso, el importe máximo que las modificaciones del contrato puedan alcanzar, teniendo en cuenta la totalidad de las modificaciones al alza previstas.</w:t>
            </w:r>
          </w:p>
          <w:p w14:paraId="4397A4D8" w14:textId="77777777" w:rsidR="002178E1" w:rsidRPr="00BD414E" w:rsidRDefault="002178E1" w:rsidP="002178E1">
            <w:pPr>
              <w:pStyle w:val="Prrafodelista"/>
              <w:numPr>
                <w:ilvl w:val="0"/>
                <w:numId w:val="2"/>
              </w:numPr>
              <w:jc w:val="both"/>
              <w:rPr>
                <w:rFonts w:cstheme="minorHAnsi"/>
                <w:b/>
              </w:rPr>
            </w:pPr>
            <w:r w:rsidRPr="002178E1">
              <w:rPr>
                <w:rFonts w:cstheme="minorHAnsi"/>
              </w:rPr>
              <w:t>En los contratos de servicios y de concesión de servicios en los que sea relevante la mano de obra, se tendrán especialmente en cuenta los costes laborales derivados de los convenios colectivos sectoriales de aplicación.</w:t>
            </w:r>
          </w:p>
          <w:p w14:paraId="2B9BD5C0" w14:textId="77777777" w:rsidR="00BD414E" w:rsidRPr="00BD414E" w:rsidRDefault="00BD414E" w:rsidP="00BD414E">
            <w:pPr>
              <w:pStyle w:val="Prrafodelista"/>
              <w:jc w:val="both"/>
              <w:rPr>
                <w:rFonts w:cstheme="minorHAnsi"/>
                <w:b/>
              </w:rPr>
            </w:pPr>
          </w:p>
          <w:p w14:paraId="1463F414" w14:textId="77777777" w:rsidR="00BD414E" w:rsidRPr="00BD414E" w:rsidRDefault="00BD414E" w:rsidP="00BD414E">
            <w:pPr>
              <w:jc w:val="both"/>
              <w:rPr>
                <w:rFonts w:cstheme="minorHAnsi"/>
                <w:b/>
              </w:rPr>
            </w:pPr>
            <w:r>
              <w:rPr>
                <w:rFonts w:cstheme="minorHAnsi"/>
                <w:b/>
              </w:rPr>
              <w:t>En caso de haber divido en LOTES el objeto del contrato se deberá indicar el valor estimado por cada uno de ellos, además del valor estimado del contrato.</w:t>
            </w:r>
          </w:p>
        </w:tc>
      </w:tr>
      <w:tr w:rsidR="002178E1" w14:paraId="35A90C5B" w14:textId="77777777" w:rsidTr="00A87CAF">
        <w:trPr>
          <w:trHeight w:val="649"/>
        </w:trPr>
        <w:tc>
          <w:tcPr>
            <w:tcW w:w="3976" w:type="dxa"/>
            <w:gridSpan w:val="3"/>
            <w:shd w:val="clear" w:color="auto" w:fill="D9D9D9" w:themeFill="background1" w:themeFillShade="D9"/>
            <w:vAlign w:val="center"/>
          </w:tcPr>
          <w:p w14:paraId="20826AB2" w14:textId="77777777" w:rsidR="002178E1" w:rsidRPr="002178E1" w:rsidRDefault="002178E1" w:rsidP="00E62991">
            <w:pPr>
              <w:jc w:val="both"/>
              <w:rPr>
                <w:rFonts w:cstheme="minorHAnsi"/>
                <w:b/>
              </w:rPr>
            </w:pPr>
            <w:r w:rsidRPr="002178E1">
              <w:rPr>
                <w:rFonts w:cstheme="minorHAnsi"/>
                <w:b/>
              </w:rPr>
              <w:lastRenderedPageBreak/>
              <w:t>Valor Estimado del Contrato:</w:t>
            </w:r>
          </w:p>
        </w:tc>
        <w:tc>
          <w:tcPr>
            <w:tcW w:w="4518" w:type="dxa"/>
            <w:shd w:val="clear" w:color="auto" w:fill="auto"/>
            <w:vAlign w:val="center"/>
          </w:tcPr>
          <w:p w14:paraId="4643E4B0" w14:textId="77777777" w:rsidR="002178E1" w:rsidRPr="002178E1" w:rsidRDefault="00377D0C" w:rsidP="00377D0C">
            <w:pPr>
              <w:jc w:val="right"/>
              <w:rPr>
                <w:rFonts w:cstheme="minorHAnsi"/>
                <w:b/>
              </w:rPr>
            </w:pPr>
            <w:r>
              <w:rPr>
                <w:rFonts w:cstheme="minorHAnsi"/>
                <w:b/>
              </w:rPr>
              <w:t>€</w:t>
            </w:r>
          </w:p>
        </w:tc>
      </w:tr>
    </w:tbl>
    <w:tbl>
      <w:tblPr>
        <w:tblStyle w:val="Tablaconcuadrcula1"/>
        <w:tblW w:w="0" w:type="auto"/>
        <w:tblLook w:val="04A0" w:firstRow="1" w:lastRow="0" w:firstColumn="1" w:lastColumn="0" w:noHBand="0" w:noVBand="1"/>
      </w:tblPr>
      <w:tblGrid>
        <w:gridCol w:w="709"/>
        <w:gridCol w:w="3681"/>
        <w:gridCol w:w="4104"/>
      </w:tblGrid>
      <w:tr w:rsidR="004E1A8B" w14:paraId="659904A2" w14:textId="77777777" w:rsidTr="00320431">
        <w:trPr>
          <w:trHeight w:val="403"/>
        </w:trPr>
        <w:tc>
          <w:tcPr>
            <w:tcW w:w="709" w:type="dxa"/>
            <w:shd w:val="clear" w:color="auto" w:fill="002060"/>
            <w:vAlign w:val="center"/>
          </w:tcPr>
          <w:p w14:paraId="314BBF6C" w14:textId="77777777" w:rsidR="004E1A8B" w:rsidRDefault="0054277A" w:rsidP="00E62991">
            <w:r>
              <w:rPr>
                <w:rFonts w:ascii="Century Gothic" w:hAnsi="Century Gothic" w:cstheme="minorHAnsi"/>
                <w:b/>
                <w:color w:val="FFC000" w:themeColor="accent4"/>
              </w:rPr>
              <w:t>08.3</w:t>
            </w:r>
            <w:r w:rsidR="004E1A8B" w:rsidRPr="00B2650F">
              <w:rPr>
                <w:rFonts w:ascii="Century Gothic" w:hAnsi="Century Gothic" w:cstheme="minorHAnsi"/>
                <w:b/>
                <w:color w:val="FFC000" w:themeColor="accent4"/>
              </w:rPr>
              <w:t>.</w:t>
            </w:r>
          </w:p>
        </w:tc>
        <w:tc>
          <w:tcPr>
            <w:tcW w:w="7785" w:type="dxa"/>
            <w:gridSpan w:val="2"/>
            <w:shd w:val="clear" w:color="auto" w:fill="002060"/>
            <w:vAlign w:val="center"/>
          </w:tcPr>
          <w:p w14:paraId="41FB6D33" w14:textId="77777777" w:rsidR="004E1A8B" w:rsidRPr="004E1A8B" w:rsidRDefault="004E1A8B" w:rsidP="00E62991">
            <w:pPr>
              <w:rPr>
                <w:b/>
              </w:rPr>
            </w:pPr>
            <w:r w:rsidRPr="00320431">
              <w:rPr>
                <w:b/>
                <w:sz w:val="24"/>
              </w:rPr>
              <w:t>Sist</w:t>
            </w:r>
            <w:r w:rsidR="00320431" w:rsidRPr="00320431">
              <w:rPr>
                <w:b/>
                <w:sz w:val="24"/>
              </w:rPr>
              <w:t>ema de determinación del precio</w:t>
            </w:r>
          </w:p>
        </w:tc>
      </w:tr>
      <w:tr w:rsidR="004E1A8B" w14:paraId="5D663B57" w14:textId="77777777" w:rsidTr="009D6F26">
        <w:trPr>
          <w:trHeight w:val="1132"/>
        </w:trPr>
        <w:tc>
          <w:tcPr>
            <w:tcW w:w="4390" w:type="dxa"/>
            <w:gridSpan w:val="2"/>
            <w:shd w:val="clear" w:color="auto" w:fill="auto"/>
            <w:vAlign w:val="center"/>
          </w:tcPr>
          <w:p w14:paraId="3A53A327" w14:textId="77777777" w:rsidR="004E1A8B" w:rsidRPr="001755C5" w:rsidRDefault="00000000" w:rsidP="004E1A8B">
            <w:pPr>
              <w:numPr>
                <w:ilvl w:val="0"/>
                <w:numId w:val="3"/>
              </w:numPr>
              <w:spacing w:line="220" w:lineRule="atLeast"/>
              <w:ind w:right="283"/>
              <w:jc w:val="both"/>
            </w:pPr>
            <w:sdt>
              <w:sdtPr>
                <w:id w:val="84743391"/>
                <w14:checkbox>
                  <w14:checked w14:val="0"/>
                  <w14:checkedState w14:val="2612" w14:font="MS Gothic"/>
                  <w14:uncheckedState w14:val="2610" w14:font="MS Gothic"/>
                </w14:checkbox>
              </w:sdtPr>
              <w:sdtContent>
                <w:r w:rsidR="000B11C6">
                  <w:rPr>
                    <w:rFonts w:ascii="MS Gothic" w:eastAsia="MS Gothic" w:hAnsi="MS Gothic" w:hint="eastAsia"/>
                  </w:rPr>
                  <w:t>☐</w:t>
                </w:r>
              </w:sdtContent>
            </w:sdt>
            <w:r w:rsidR="004E1A8B">
              <w:t xml:space="preserve"> </w:t>
            </w:r>
            <w:r w:rsidR="004E1A8B" w:rsidRPr="001755C5">
              <w:t>Componentes de la prestación</w:t>
            </w:r>
          </w:p>
          <w:p w14:paraId="35A6E304" w14:textId="77777777" w:rsidR="004E1A8B" w:rsidRPr="001755C5" w:rsidRDefault="00000000" w:rsidP="004E1A8B">
            <w:pPr>
              <w:numPr>
                <w:ilvl w:val="0"/>
                <w:numId w:val="3"/>
              </w:numPr>
              <w:spacing w:line="220" w:lineRule="atLeast"/>
              <w:ind w:right="283"/>
              <w:jc w:val="both"/>
            </w:pPr>
            <w:sdt>
              <w:sdtPr>
                <w:id w:val="72008241"/>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Unidades de ejecución</w:t>
            </w:r>
          </w:p>
          <w:p w14:paraId="5E5FCDBE" w14:textId="77777777" w:rsidR="004E1A8B" w:rsidRPr="001755C5" w:rsidRDefault="00000000" w:rsidP="004E1A8B">
            <w:pPr>
              <w:numPr>
                <w:ilvl w:val="0"/>
                <w:numId w:val="3"/>
              </w:numPr>
              <w:spacing w:line="220" w:lineRule="atLeast"/>
              <w:ind w:right="283"/>
              <w:jc w:val="both"/>
            </w:pPr>
            <w:sdt>
              <w:sdtPr>
                <w:id w:val="1054429769"/>
                <w14:checkbox>
                  <w14:checked w14:val="0"/>
                  <w14:checkedState w14:val="2612" w14:font="MS Gothic"/>
                  <w14:uncheckedState w14:val="2610" w14:font="MS Gothic"/>
                </w14:checkbox>
              </w:sdtPr>
              <w:sdtContent>
                <w:r w:rsidR="000B11C6">
                  <w:rPr>
                    <w:rFonts w:ascii="MS Gothic" w:eastAsia="MS Gothic" w:hAnsi="MS Gothic" w:hint="eastAsia"/>
                  </w:rPr>
                  <w:t>☐</w:t>
                </w:r>
              </w:sdtContent>
            </w:sdt>
            <w:r w:rsidR="004E1A8B">
              <w:t xml:space="preserve"> </w:t>
            </w:r>
            <w:r w:rsidR="004E1A8B" w:rsidRPr="001755C5">
              <w:t>Unidades de tiempo</w:t>
            </w:r>
          </w:p>
        </w:tc>
        <w:tc>
          <w:tcPr>
            <w:tcW w:w="4104" w:type="dxa"/>
            <w:shd w:val="clear" w:color="auto" w:fill="auto"/>
            <w:vAlign w:val="center"/>
          </w:tcPr>
          <w:p w14:paraId="1C64E232" w14:textId="77777777" w:rsidR="004E1A8B" w:rsidRPr="001755C5" w:rsidRDefault="00000000" w:rsidP="004E1A8B">
            <w:pPr>
              <w:numPr>
                <w:ilvl w:val="0"/>
                <w:numId w:val="3"/>
              </w:numPr>
              <w:spacing w:line="220" w:lineRule="atLeast"/>
              <w:ind w:right="283"/>
              <w:jc w:val="both"/>
            </w:pPr>
            <w:sdt>
              <w:sdtPr>
                <w:id w:val="341133844"/>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Tanto alzado</w:t>
            </w:r>
          </w:p>
          <w:p w14:paraId="6546486A" w14:textId="77777777" w:rsidR="004E1A8B" w:rsidRPr="001755C5" w:rsidRDefault="00000000" w:rsidP="004E1A8B">
            <w:pPr>
              <w:numPr>
                <w:ilvl w:val="0"/>
                <w:numId w:val="3"/>
              </w:numPr>
              <w:spacing w:line="220" w:lineRule="atLeast"/>
              <w:ind w:right="283"/>
              <w:jc w:val="both"/>
            </w:pPr>
            <w:sdt>
              <w:sdtPr>
                <w:id w:val="596291540"/>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Honorarios por tarifas</w:t>
            </w:r>
          </w:p>
          <w:p w14:paraId="545509CF" w14:textId="77777777" w:rsidR="004E1A8B" w:rsidRPr="001755C5" w:rsidRDefault="00000000" w:rsidP="004E1A8B">
            <w:pPr>
              <w:numPr>
                <w:ilvl w:val="0"/>
                <w:numId w:val="3"/>
              </w:numPr>
              <w:spacing w:line="220" w:lineRule="atLeast"/>
              <w:ind w:right="283"/>
              <w:jc w:val="both"/>
            </w:pPr>
            <w:sdt>
              <w:sdtPr>
                <w:id w:val="-882474471"/>
                <w14:checkbox>
                  <w14:checked w14:val="0"/>
                  <w14:checkedState w14:val="2612" w14:font="MS Gothic"/>
                  <w14:uncheckedState w14:val="2610" w14:font="MS Gothic"/>
                </w14:checkbox>
              </w:sdtPr>
              <w:sdtContent>
                <w:r w:rsidR="004E1A8B">
                  <w:rPr>
                    <w:rFonts w:ascii="MS Gothic" w:eastAsia="MS Gothic" w:hAnsi="MS Gothic" w:hint="eastAsia"/>
                  </w:rPr>
                  <w:t>☐</w:t>
                </w:r>
              </w:sdtContent>
            </w:sdt>
            <w:r w:rsidR="004E1A8B">
              <w:t xml:space="preserve"> </w:t>
            </w:r>
            <w:r w:rsidR="004E1A8B" w:rsidRPr="001755C5">
              <w:t>Sistema Mixto</w:t>
            </w:r>
          </w:p>
        </w:tc>
      </w:tr>
    </w:tbl>
    <w:tbl>
      <w:tblPr>
        <w:tblStyle w:val="Tablaconcuadrcula"/>
        <w:tblW w:w="0" w:type="auto"/>
        <w:tblLook w:val="04A0" w:firstRow="1" w:lastRow="0" w:firstColumn="1" w:lastColumn="0" w:noHBand="0" w:noVBand="1"/>
      </w:tblPr>
      <w:tblGrid>
        <w:gridCol w:w="754"/>
        <w:gridCol w:w="2643"/>
        <w:gridCol w:w="2127"/>
        <w:gridCol w:w="1413"/>
        <w:gridCol w:w="1557"/>
      </w:tblGrid>
      <w:tr w:rsidR="000B11C6" w14:paraId="23472EDC" w14:textId="77777777" w:rsidTr="009D6F26">
        <w:tc>
          <w:tcPr>
            <w:tcW w:w="754" w:type="dxa"/>
            <w:shd w:val="clear" w:color="auto" w:fill="002060"/>
            <w:vAlign w:val="center"/>
          </w:tcPr>
          <w:p w14:paraId="35FF5D16" w14:textId="77777777" w:rsidR="000B11C6" w:rsidRPr="00DF5CB1" w:rsidRDefault="00FF7192" w:rsidP="00FF7192">
            <w:pPr>
              <w:rPr>
                <w:rFonts w:ascii="Century Gothic" w:hAnsi="Century Gothic" w:cstheme="minorHAnsi"/>
                <w:b/>
              </w:rPr>
            </w:pPr>
            <w:r>
              <w:rPr>
                <w:rFonts w:ascii="Century Gothic" w:hAnsi="Century Gothic" w:cstheme="minorHAnsi"/>
                <w:b/>
                <w:color w:val="FFC000" w:themeColor="accent4"/>
              </w:rPr>
              <w:t>08.4</w:t>
            </w:r>
            <w:r w:rsidR="000B11C6" w:rsidRPr="00FF7192">
              <w:rPr>
                <w:rFonts w:ascii="Century Gothic" w:hAnsi="Century Gothic" w:cstheme="minorHAnsi"/>
                <w:b/>
                <w:color w:val="FFC000" w:themeColor="accent4"/>
              </w:rPr>
              <w:t>.</w:t>
            </w:r>
          </w:p>
        </w:tc>
        <w:tc>
          <w:tcPr>
            <w:tcW w:w="7740" w:type="dxa"/>
            <w:gridSpan w:val="4"/>
            <w:shd w:val="clear" w:color="auto" w:fill="002060"/>
            <w:vAlign w:val="center"/>
          </w:tcPr>
          <w:p w14:paraId="20A2DEB9" w14:textId="77777777" w:rsidR="000B11C6" w:rsidRPr="00855CE5" w:rsidRDefault="000B11C6" w:rsidP="000B11C6">
            <w:pPr>
              <w:jc w:val="both"/>
              <w:rPr>
                <w:rFonts w:cstheme="minorHAnsi"/>
                <w:b/>
              </w:rPr>
            </w:pPr>
            <w:r w:rsidRPr="000B11C6">
              <w:rPr>
                <w:rFonts w:cstheme="minorHAnsi"/>
                <w:b/>
                <w:sz w:val="24"/>
              </w:rPr>
              <w:t>Distribución del precio por anualidades</w:t>
            </w:r>
          </w:p>
        </w:tc>
      </w:tr>
      <w:tr w:rsidR="000B11C6" w14:paraId="5469F22A" w14:textId="77777777" w:rsidTr="009D6F26">
        <w:trPr>
          <w:trHeight w:val="528"/>
        </w:trPr>
        <w:tc>
          <w:tcPr>
            <w:tcW w:w="8494" w:type="dxa"/>
            <w:gridSpan w:val="5"/>
            <w:shd w:val="clear" w:color="auto" w:fill="auto"/>
            <w:vAlign w:val="center"/>
          </w:tcPr>
          <w:p w14:paraId="7CDD649E" w14:textId="77777777" w:rsidR="000B11C6" w:rsidRPr="009D6F26" w:rsidRDefault="00000000" w:rsidP="00E62991">
            <w:pPr>
              <w:jc w:val="both"/>
            </w:pPr>
            <w:sdt>
              <w:sdtPr>
                <w:id w:val="1687936762"/>
                <w14:checkbox>
                  <w14:checked w14:val="0"/>
                  <w14:checkedState w14:val="2612" w14:font="MS Gothic"/>
                  <w14:uncheckedState w14:val="2610" w14:font="MS Gothic"/>
                </w14:checkbox>
              </w:sdtPr>
              <w:sdtContent>
                <w:r w:rsidR="000B11C6">
                  <w:rPr>
                    <w:rFonts w:ascii="MS Gothic" w:eastAsia="MS Gothic" w:hAnsi="MS Gothic" w:hint="eastAsia"/>
                  </w:rPr>
                  <w:t>☐</w:t>
                </w:r>
              </w:sdtContent>
            </w:sdt>
            <w:r w:rsidR="000B11C6">
              <w:t xml:space="preserve"> Sí</w:t>
            </w:r>
            <w:r w:rsidR="009D6F26">
              <w:t xml:space="preserve">  </w:t>
            </w:r>
            <w:sdt>
              <w:sdtPr>
                <w:id w:val="-2059775047"/>
                <w14:checkbox>
                  <w14:checked w14:val="0"/>
                  <w14:checkedState w14:val="2612" w14:font="MS Gothic"/>
                  <w14:uncheckedState w14:val="2610" w14:font="MS Gothic"/>
                </w14:checkbox>
              </w:sdtPr>
              <w:sdtContent>
                <w:r w:rsidR="009D6F26">
                  <w:rPr>
                    <w:rFonts w:ascii="MS Gothic" w:eastAsia="MS Gothic" w:hAnsi="MS Gothic" w:hint="eastAsia"/>
                  </w:rPr>
                  <w:t>☐</w:t>
                </w:r>
              </w:sdtContent>
            </w:sdt>
            <w:r w:rsidR="009D6F26">
              <w:t xml:space="preserve"> No</w:t>
            </w:r>
          </w:p>
        </w:tc>
      </w:tr>
      <w:tr w:rsidR="009D6F26" w14:paraId="577E2B2E" w14:textId="77777777" w:rsidTr="009D6F26">
        <w:trPr>
          <w:trHeight w:val="480"/>
        </w:trPr>
        <w:tc>
          <w:tcPr>
            <w:tcW w:w="8494" w:type="dxa"/>
            <w:gridSpan w:val="5"/>
            <w:shd w:val="clear" w:color="auto" w:fill="002060"/>
          </w:tcPr>
          <w:p w14:paraId="7F7C1D54" w14:textId="77777777" w:rsidR="009D6F26" w:rsidRDefault="009D6F26" w:rsidP="009D6F26">
            <w:r w:rsidRPr="00BB7986">
              <w:t>En caso de haber marcado que el gasto se distribuirá en varias anualidades (plurianual), indicar el precio de cada anualidad</w:t>
            </w:r>
          </w:p>
        </w:tc>
      </w:tr>
      <w:tr w:rsidR="009D6F26" w:rsidRPr="00DE08EF" w14:paraId="5346110A" w14:textId="77777777" w:rsidTr="00E62991">
        <w:trPr>
          <w:trHeight w:val="865"/>
        </w:trPr>
        <w:tc>
          <w:tcPr>
            <w:tcW w:w="8494" w:type="dxa"/>
            <w:gridSpan w:val="5"/>
            <w:shd w:val="clear" w:color="auto" w:fill="auto"/>
          </w:tcPr>
          <w:p w14:paraId="1E4B73BB" w14:textId="77777777" w:rsidR="009D6F26" w:rsidRDefault="009D6F26" w:rsidP="009D6F26"/>
          <w:tbl>
            <w:tblPr>
              <w:tblStyle w:val="Tablaconcuadrcula"/>
              <w:tblW w:w="0" w:type="auto"/>
              <w:tblLook w:val="04A0" w:firstRow="1" w:lastRow="0" w:firstColumn="1" w:lastColumn="0" w:noHBand="0" w:noVBand="1"/>
            </w:tblPr>
            <w:tblGrid>
              <w:gridCol w:w="2067"/>
              <w:gridCol w:w="2077"/>
              <w:gridCol w:w="2068"/>
              <w:gridCol w:w="2056"/>
            </w:tblGrid>
            <w:tr w:rsidR="009D6F26" w14:paraId="5AE878D8" w14:textId="77777777" w:rsidTr="00E62991">
              <w:tc>
                <w:tcPr>
                  <w:tcW w:w="2123" w:type="dxa"/>
                  <w:shd w:val="clear" w:color="auto" w:fill="BFBFBF" w:themeFill="background1" w:themeFillShade="BF"/>
                </w:tcPr>
                <w:p w14:paraId="4FA3959D" w14:textId="77777777" w:rsidR="009D6F26" w:rsidRPr="002F19FA" w:rsidRDefault="009D6F26" w:rsidP="009D6F26">
                  <w:pPr>
                    <w:jc w:val="center"/>
                    <w:rPr>
                      <w:b/>
                    </w:rPr>
                  </w:pPr>
                  <w:r w:rsidRPr="002F19FA">
                    <w:rPr>
                      <w:b/>
                    </w:rPr>
                    <w:t>Periodo</w:t>
                  </w:r>
                </w:p>
              </w:tc>
              <w:tc>
                <w:tcPr>
                  <w:tcW w:w="2123" w:type="dxa"/>
                  <w:shd w:val="clear" w:color="auto" w:fill="BFBFBF" w:themeFill="background1" w:themeFillShade="BF"/>
                </w:tcPr>
                <w:p w14:paraId="51AF8937" w14:textId="77777777" w:rsidR="009D6F26" w:rsidRPr="002F19FA" w:rsidRDefault="009D6F26" w:rsidP="009D6F26">
                  <w:pPr>
                    <w:jc w:val="center"/>
                    <w:rPr>
                      <w:b/>
                    </w:rPr>
                  </w:pPr>
                  <w:r w:rsidRPr="002F19FA">
                    <w:rPr>
                      <w:b/>
                    </w:rPr>
                    <w:t>Base imponible</w:t>
                  </w:r>
                </w:p>
              </w:tc>
              <w:tc>
                <w:tcPr>
                  <w:tcW w:w="2124" w:type="dxa"/>
                  <w:shd w:val="clear" w:color="auto" w:fill="BFBFBF" w:themeFill="background1" w:themeFillShade="BF"/>
                </w:tcPr>
                <w:p w14:paraId="562FF35F" w14:textId="77777777" w:rsidR="009D6F26" w:rsidRPr="002F19FA" w:rsidRDefault="009D6F26" w:rsidP="009D6F26">
                  <w:pPr>
                    <w:jc w:val="center"/>
                    <w:rPr>
                      <w:b/>
                    </w:rPr>
                  </w:pPr>
                  <w:r w:rsidRPr="002F19FA">
                    <w:rPr>
                      <w:b/>
                    </w:rPr>
                    <w:t>IVA</w:t>
                  </w:r>
                </w:p>
              </w:tc>
              <w:tc>
                <w:tcPr>
                  <w:tcW w:w="2124" w:type="dxa"/>
                  <w:shd w:val="clear" w:color="auto" w:fill="BFBFBF" w:themeFill="background1" w:themeFillShade="BF"/>
                </w:tcPr>
                <w:p w14:paraId="08986F0A" w14:textId="77777777" w:rsidR="009D6F26" w:rsidRPr="002F19FA" w:rsidRDefault="009D6F26" w:rsidP="009D6F26">
                  <w:pPr>
                    <w:jc w:val="center"/>
                    <w:rPr>
                      <w:b/>
                    </w:rPr>
                  </w:pPr>
                  <w:r w:rsidRPr="002F19FA">
                    <w:rPr>
                      <w:b/>
                    </w:rPr>
                    <w:t>Total</w:t>
                  </w:r>
                </w:p>
              </w:tc>
            </w:tr>
            <w:tr w:rsidR="009D6F26" w14:paraId="7D706A7C" w14:textId="77777777" w:rsidTr="00E62991">
              <w:tc>
                <w:tcPr>
                  <w:tcW w:w="2123" w:type="dxa"/>
                </w:tcPr>
                <w:p w14:paraId="2370E8BD" w14:textId="77777777" w:rsidR="009D6F26" w:rsidRDefault="009D6F26" w:rsidP="009D6F26"/>
              </w:tc>
              <w:tc>
                <w:tcPr>
                  <w:tcW w:w="2123" w:type="dxa"/>
                </w:tcPr>
                <w:p w14:paraId="3D9D4E36" w14:textId="77777777" w:rsidR="009D6F26" w:rsidRDefault="00377D0C" w:rsidP="00377D0C">
                  <w:pPr>
                    <w:jc w:val="right"/>
                  </w:pPr>
                  <w:r>
                    <w:t>€</w:t>
                  </w:r>
                </w:p>
              </w:tc>
              <w:tc>
                <w:tcPr>
                  <w:tcW w:w="2124" w:type="dxa"/>
                </w:tcPr>
                <w:p w14:paraId="56CE4642" w14:textId="77777777" w:rsidR="009D6F26" w:rsidRDefault="00377D0C" w:rsidP="00377D0C">
                  <w:pPr>
                    <w:jc w:val="right"/>
                  </w:pPr>
                  <w:r>
                    <w:t>€</w:t>
                  </w:r>
                </w:p>
              </w:tc>
              <w:tc>
                <w:tcPr>
                  <w:tcW w:w="2124" w:type="dxa"/>
                </w:tcPr>
                <w:p w14:paraId="426A273F" w14:textId="77777777" w:rsidR="009D6F26" w:rsidRDefault="00377D0C" w:rsidP="00377D0C">
                  <w:pPr>
                    <w:jc w:val="right"/>
                  </w:pPr>
                  <w:r>
                    <w:t>€</w:t>
                  </w:r>
                </w:p>
              </w:tc>
            </w:tr>
            <w:tr w:rsidR="00DE08EF" w14:paraId="676E564F" w14:textId="77777777" w:rsidTr="00E62991">
              <w:tc>
                <w:tcPr>
                  <w:tcW w:w="2123" w:type="dxa"/>
                </w:tcPr>
                <w:p w14:paraId="5CB205A4" w14:textId="77777777" w:rsidR="00DE08EF" w:rsidRDefault="00DE08EF" w:rsidP="009D6F26"/>
              </w:tc>
              <w:tc>
                <w:tcPr>
                  <w:tcW w:w="2123" w:type="dxa"/>
                </w:tcPr>
                <w:p w14:paraId="348F4250" w14:textId="77777777" w:rsidR="00DE08EF" w:rsidRDefault="00377D0C" w:rsidP="00377D0C">
                  <w:pPr>
                    <w:jc w:val="right"/>
                  </w:pPr>
                  <w:r>
                    <w:t>€</w:t>
                  </w:r>
                </w:p>
              </w:tc>
              <w:tc>
                <w:tcPr>
                  <w:tcW w:w="2124" w:type="dxa"/>
                </w:tcPr>
                <w:p w14:paraId="76EFD9D1" w14:textId="77777777" w:rsidR="00DE08EF" w:rsidRDefault="00377D0C" w:rsidP="00377D0C">
                  <w:pPr>
                    <w:jc w:val="right"/>
                  </w:pPr>
                  <w:r>
                    <w:t>€</w:t>
                  </w:r>
                </w:p>
              </w:tc>
              <w:tc>
                <w:tcPr>
                  <w:tcW w:w="2124" w:type="dxa"/>
                </w:tcPr>
                <w:p w14:paraId="6A841033" w14:textId="77777777" w:rsidR="00DE08EF" w:rsidRDefault="00377D0C" w:rsidP="00377D0C">
                  <w:pPr>
                    <w:jc w:val="right"/>
                  </w:pPr>
                  <w:r>
                    <w:t>€</w:t>
                  </w:r>
                </w:p>
              </w:tc>
            </w:tr>
            <w:tr w:rsidR="009D6F26" w14:paraId="3C48FDDA" w14:textId="77777777" w:rsidTr="00E62991">
              <w:tc>
                <w:tcPr>
                  <w:tcW w:w="2123" w:type="dxa"/>
                  <w:tcBorders>
                    <w:bottom w:val="single" w:sz="4" w:space="0" w:color="auto"/>
                  </w:tcBorders>
                </w:tcPr>
                <w:p w14:paraId="0EF1F01D" w14:textId="77777777" w:rsidR="009D6F26" w:rsidRDefault="009D6F26" w:rsidP="009D6F26"/>
              </w:tc>
              <w:tc>
                <w:tcPr>
                  <w:tcW w:w="2123" w:type="dxa"/>
                  <w:tcBorders>
                    <w:bottom w:val="single" w:sz="4" w:space="0" w:color="auto"/>
                  </w:tcBorders>
                </w:tcPr>
                <w:p w14:paraId="72955316" w14:textId="77777777" w:rsidR="009D6F26" w:rsidRDefault="00377D0C" w:rsidP="00377D0C">
                  <w:pPr>
                    <w:jc w:val="right"/>
                  </w:pPr>
                  <w:r>
                    <w:t>€</w:t>
                  </w:r>
                </w:p>
              </w:tc>
              <w:tc>
                <w:tcPr>
                  <w:tcW w:w="2124" w:type="dxa"/>
                </w:tcPr>
                <w:p w14:paraId="65A168ED" w14:textId="77777777" w:rsidR="009D6F26" w:rsidRDefault="00377D0C" w:rsidP="00377D0C">
                  <w:pPr>
                    <w:jc w:val="right"/>
                  </w:pPr>
                  <w:r>
                    <w:t>€</w:t>
                  </w:r>
                </w:p>
              </w:tc>
              <w:tc>
                <w:tcPr>
                  <w:tcW w:w="2124" w:type="dxa"/>
                </w:tcPr>
                <w:p w14:paraId="7C4348B3" w14:textId="77777777" w:rsidR="009D6F26" w:rsidRDefault="00377D0C" w:rsidP="00377D0C">
                  <w:pPr>
                    <w:jc w:val="right"/>
                  </w:pPr>
                  <w:r>
                    <w:t>€</w:t>
                  </w:r>
                </w:p>
              </w:tc>
            </w:tr>
            <w:tr w:rsidR="009D6F26" w14:paraId="75C2B316" w14:textId="77777777" w:rsidTr="00E62991">
              <w:trPr>
                <w:trHeight w:val="299"/>
              </w:trPr>
              <w:tc>
                <w:tcPr>
                  <w:tcW w:w="2123" w:type="dxa"/>
                  <w:tcBorders>
                    <w:left w:val="nil"/>
                    <w:bottom w:val="nil"/>
                    <w:right w:val="nil"/>
                  </w:tcBorders>
                </w:tcPr>
                <w:p w14:paraId="573F73BA" w14:textId="77777777" w:rsidR="009D6F26" w:rsidRDefault="009D6F26" w:rsidP="009D6F26"/>
              </w:tc>
              <w:tc>
                <w:tcPr>
                  <w:tcW w:w="2123" w:type="dxa"/>
                  <w:tcBorders>
                    <w:left w:val="nil"/>
                    <w:bottom w:val="nil"/>
                  </w:tcBorders>
                </w:tcPr>
                <w:p w14:paraId="3847971D" w14:textId="77777777" w:rsidR="009D6F26" w:rsidRDefault="009D6F26" w:rsidP="009D6F26"/>
              </w:tc>
              <w:tc>
                <w:tcPr>
                  <w:tcW w:w="2124" w:type="dxa"/>
                </w:tcPr>
                <w:p w14:paraId="2D7D06A2" w14:textId="77777777" w:rsidR="009D6F26" w:rsidRDefault="009D6F26" w:rsidP="009D6F26">
                  <w:r>
                    <w:t>Importe Total:</w:t>
                  </w:r>
                </w:p>
              </w:tc>
              <w:tc>
                <w:tcPr>
                  <w:tcW w:w="2124" w:type="dxa"/>
                </w:tcPr>
                <w:p w14:paraId="30743930" w14:textId="77777777" w:rsidR="009D6F26" w:rsidRDefault="00377D0C" w:rsidP="00377D0C">
                  <w:pPr>
                    <w:jc w:val="right"/>
                  </w:pPr>
                  <w:r>
                    <w:t>€</w:t>
                  </w:r>
                </w:p>
              </w:tc>
            </w:tr>
          </w:tbl>
          <w:p w14:paraId="495D4C3A" w14:textId="77777777" w:rsidR="009D6F26" w:rsidRDefault="009D6F26" w:rsidP="009D6F26"/>
          <w:p w14:paraId="1B422304" w14:textId="77777777" w:rsidR="009D6F26" w:rsidRPr="00BB7986" w:rsidRDefault="009D6F26" w:rsidP="009D6F26"/>
        </w:tc>
      </w:tr>
      <w:tr w:rsidR="009D6F26" w14:paraId="4FF212BB" w14:textId="77777777" w:rsidTr="00E62991">
        <w:tc>
          <w:tcPr>
            <w:tcW w:w="754" w:type="dxa"/>
            <w:shd w:val="clear" w:color="auto" w:fill="002060"/>
            <w:vAlign w:val="center"/>
          </w:tcPr>
          <w:p w14:paraId="42089C80"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08.6</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5F68BB9B" w14:textId="77777777" w:rsidR="009D6F26" w:rsidRPr="00855CE5" w:rsidRDefault="009D6F26" w:rsidP="00E62991">
            <w:pPr>
              <w:jc w:val="both"/>
              <w:rPr>
                <w:rFonts w:cstheme="minorHAnsi"/>
                <w:b/>
              </w:rPr>
            </w:pPr>
            <w:r>
              <w:rPr>
                <w:rFonts w:cstheme="minorHAnsi"/>
                <w:b/>
                <w:sz w:val="24"/>
              </w:rPr>
              <w:t>Aplicación Presupuestaria.</w:t>
            </w:r>
          </w:p>
        </w:tc>
      </w:tr>
      <w:tr w:rsidR="006A726B" w14:paraId="37A323BA" w14:textId="77777777" w:rsidTr="00536B44">
        <w:trPr>
          <w:trHeight w:val="166"/>
        </w:trPr>
        <w:tc>
          <w:tcPr>
            <w:tcW w:w="3397" w:type="dxa"/>
            <w:gridSpan w:val="2"/>
            <w:tcBorders>
              <w:bottom w:val="nil"/>
            </w:tcBorders>
            <w:shd w:val="clear" w:color="auto" w:fill="D9D9D9" w:themeFill="background1" w:themeFillShade="D9"/>
            <w:vAlign w:val="center"/>
          </w:tcPr>
          <w:p w14:paraId="14C57F94" w14:textId="77777777" w:rsidR="006A726B" w:rsidRPr="009D6F26" w:rsidRDefault="006A726B" w:rsidP="00536B44">
            <w:pPr>
              <w:jc w:val="right"/>
            </w:pPr>
            <w:r>
              <w:t>Código Aplicación Presupuestaria:</w:t>
            </w:r>
          </w:p>
        </w:tc>
        <w:tc>
          <w:tcPr>
            <w:tcW w:w="2127" w:type="dxa"/>
            <w:shd w:val="clear" w:color="auto" w:fill="D9D9D9" w:themeFill="background1" w:themeFillShade="D9"/>
            <w:vAlign w:val="center"/>
          </w:tcPr>
          <w:p w14:paraId="77BC1CF7" w14:textId="77777777" w:rsidR="006A726B" w:rsidRPr="009D6F26" w:rsidRDefault="006A726B" w:rsidP="00536B44">
            <w:pPr>
              <w:jc w:val="center"/>
            </w:pPr>
            <w:r>
              <w:t>C. Orgánica</w:t>
            </w:r>
          </w:p>
        </w:tc>
        <w:tc>
          <w:tcPr>
            <w:tcW w:w="1413" w:type="dxa"/>
            <w:shd w:val="clear" w:color="auto" w:fill="D9D9D9" w:themeFill="background1" w:themeFillShade="D9"/>
            <w:vAlign w:val="center"/>
          </w:tcPr>
          <w:p w14:paraId="06B02586" w14:textId="77777777" w:rsidR="006A726B" w:rsidRPr="009D6F26" w:rsidRDefault="006A726B" w:rsidP="00536B44">
            <w:pPr>
              <w:jc w:val="center"/>
            </w:pPr>
            <w:r>
              <w:t>C. Funcional</w:t>
            </w:r>
          </w:p>
        </w:tc>
        <w:tc>
          <w:tcPr>
            <w:tcW w:w="1557" w:type="dxa"/>
            <w:shd w:val="clear" w:color="auto" w:fill="D9D9D9" w:themeFill="background1" w:themeFillShade="D9"/>
            <w:vAlign w:val="center"/>
          </w:tcPr>
          <w:p w14:paraId="2E9C2779" w14:textId="77777777" w:rsidR="006A726B" w:rsidRPr="009D6F26" w:rsidRDefault="006A726B" w:rsidP="00536B44">
            <w:pPr>
              <w:jc w:val="center"/>
            </w:pPr>
            <w:r>
              <w:t>C. Económica</w:t>
            </w:r>
          </w:p>
        </w:tc>
      </w:tr>
      <w:tr w:rsidR="006A726B" w14:paraId="422BF8B3" w14:textId="77777777" w:rsidTr="00536B44">
        <w:trPr>
          <w:trHeight w:val="166"/>
        </w:trPr>
        <w:tc>
          <w:tcPr>
            <w:tcW w:w="3397" w:type="dxa"/>
            <w:gridSpan w:val="2"/>
            <w:tcBorders>
              <w:top w:val="nil"/>
            </w:tcBorders>
            <w:shd w:val="clear" w:color="auto" w:fill="D9D9D9" w:themeFill="background1" w:themeFillShade="D9"/>
            <w:vAlign w:val="center"/>
          </w:tcPr>
          <w:p w14:paraId="089E5716" w14:textId="77777777" w:rsidR="006A726B" w:rsidRDefault="006A726B" w:rsidP="00536B44">
            <w:pPr>
              <w:jc w:val="right"/>
            </w:pPr>
          </w:p>
        </w:tc>
        <w:tc>
          <w:tcPr>
            <w:tcW w:w="2127" w:type="dxa"/>
            <w:shd w:val="clear" w:color="auto" w:fill="auto"/>
            <w:vAlign w:val="center"/>
          </w:tcPr>
          <w:p w14:paraId="3D7FA987" w14:textId="77777777" w:rsidR="006A726B" w:rsidRPr="009D6F26" w:rsidRDefault="006A726B" w:rsidP="00536B44">
            <w:pPr>
              <w:jc w:val="both"/>
            </w:pPr>
          </w:p>
        </w:tc>
        <w:tc>
          <w:tcPr>
            <w:tcW w:w="1413" w:type="dxa"/>
            <w:shd w:val="clear" w:color="auto" w:fill="auto"/>
            <w:vAlign w:val="center"/>
          </w:tcPr>
          <w:p w14:paraId="65978545" w14:textId="77777777" w:rsidR="006A726B" w:rsidRPr="009D6F26" w:rsidRDefault="006A726B" w:rsidP="00536B44">
            <w:pPr>
              <w:jc w:val="both"/>
            </w:pPr>
          </w:p>
        </w:tc>
        <w:tc>
          <w:tcPr>
            <w:tcW w:w="1557" w:type="dxa"/>
            <w:shd w:val="clear" w:color="auto" w:fill="auto"/>
            <w:vAlign w:val="center"/>
          </w:tcPr>
          <w:p w14:paraId="00E0911F" w14:textId="77777777" w:rsidR="006A726B" w:rsidRPr="009D6F26" w:rsidRDefault="006A726B" w:rsidP="00536B44">
            <w:pPr>
              <w:jc w:val="both"/>
            </w:pPr>
          </w:p>
        </w:tc>
      </w:tr>
      <w:tr w:rsidR="00403429" w14:paraId="60254939" w14:textId="77777777" w:rsidTr="006A726B">
        <w:trPr>
          <w:trHeight w:val="697"/>
        </w:trPr>
        <w:tc>
          <w:tcPr>
            <w:tcW w:w="3397" w:type="dxa"/>
            <w:gridSpan w:val="2"/>
            <w:shd w:val="clear" w:color="auto" w:fill="D9D9D9" w:themeFill="background1" w:themeFillShade="D9"/>
            <w:vAlign w:val="center"/>
          </w:tcPr>
          <w:p w14:paraId="2BF0CBD6" w14:textId="77777777" w:rsidR="00403429" w:rsidRPr="009D6F26" w:rsidRDefault="00403429" w:rsidP="002F19FA">
            <w:pPr>
              <w:jc w:val="right"/>
            </w:pPr>
            <w:r>
              <w:t>Con cargo a la aplicación presupuestaria de/</w:t>
            </w:r>
            <w:proofErr w:type="gramStart"/>
            <w:r>
              <w:t>los año</w:t>
            </w:r>
            <w:proofErr w:type="gramEnd"/>
            <w:r>
              <w:t>/s:</w:t>
            </w:r>
          </w:p>
        </w:tc>
        <w:tc>
          <w:tcPr>
            <w:tcW w:w="5097" w:type="dxa"/>
            <w:gridSpan w:val="3"/>
            <w:shd w:val="clear" w:color="auto" w:fill="auto"/>
            <w:vAlign w:val="center"/>
          </w:tcPr>
          <w:p w14:paraId="4FC8A9C2" w14:textId="77777777" w:rsidR="00403429" w:rsidRPr="009D6F26" w:rsidRDefault="00403429" w:rsidP="00E62991">
            <w:pPr>
              <w:jc w:val="both"/>
            </w:pPr>
          </w:p>
        </w:tc>
      </w:tr>
      <w:tr w:rsidR="009D6F26" w14:paraId="4C004448" w14:textId="77777777" w:rsidTr="00E62991">
        <w:tc>
          <w:tcPr>
            <w:tcW w:w="754" w:type="dxa"/>
            <w:shd w:val="clear" w:color="auto" w:fill="002060"/>
            <w:vAlign w:val="center"/>
          </w:tcPr>
          <w:p w14:paraId="1176F011" w14:textId="77777777" w:rsidR="009D6F26" w:rsidRPr="00DF5CB1" w:rsidRDefault="009D6F26" w:rsidP="00E62991">
            <w:pPr>
              <w:jc w:val="both"/>
              <w:rPr>
                <w:rFonts w:ascii="Century Gothic" w:hAnsi="Century Gothic" w:cstheme="minorHAnsi"/>
                <w:b/>
              </w:rPr>
            </w:pPr>
            <w:r>
              <w:rPr>
                <w:rFonts w:ascii="Century Gothic" w:hAnsi="Century Gothic" w:cstheme="minorHAnsi"/>
                <w:b/>
                <w:color w:val="FFC000" w:themeColor="accent4"/>
                <w:sz w:val="24"/>
              </w:rPr>
              <w:t>08.7</w:t>
            </w:r>
            <w:r w:rsidRPr="000B11C6">
              <w:rPr>
                <w:rFonts w:ascii="Century Gothic" w:hAnsi="Century Gothic" w:cstheme="minorHAnsi"/>
                <w:b/>
                <w:color w:val="FFC000" w:themeColor="accent4"/>
                <w:sz w:val="24"/>
              </w:rPr>
              <w:t>.</w:t>
            </w:r>
          </w:p>
        </w:tc>
        <w:tc>
          <w:tcPr>
            <w:tcW w:w="7740" w:type="dxa"/>
            <w:gridSpan w:val="4"/>
            <w:shd w:val="clear" w:color="auto" w:fill="002060"/>
            <w:vAlign w:val="center"/>
          </w:tcPr>
          <w:p w14:paraId="1AE48648" w14:textId="77777777" w:rsidR="009D6F26" w:rsidRPr="00855CE5" w:rsidRDefault="009D6F26" w:rsidP="00E62991">
            <w:pPr>
              <w:jc w:val="both"/>
              <w:rPr>
                <w:rFonts w:cstheme="minorHAnsi"/>
                <w:b/>
              </w:rPr>
            </w:pPr>
            <w:r>
              <w:rPr>
                <w:rFonts w:cstheme="minorHAnsi"/>
                <w:b/>
                <w:sz w:val="24"/>
              </w:rPr>
              <w:t>Financiación</w:t>
            </w:r>
          </w:p>
        </w:tc>
      </w:tr>
    </w:tbl>
    <w:tbl>
      <w:tblPr>
        <w:tblStyle w:val="Tablaconcuadrcula2"/>
        <w:tblW w:w="0" w:type="auto"/>
        <w:tblLook w:val="04A0" w:firstRow="1" w:lastRow="0" w:firstColumn="1" w:lastColumn="0" w:noHBand="0" w:noVBand="1"/>
      </w:tblPr>
      <w:tblGrid>
        <w:gridCol w:w="4247"/>
        <w:gridCol w:w="4247"/>
      </w:tblGrid>
      <w:tr w:rsidR="00403429" w14:paraId="4828B48E" w14:textId="77777777" w:rsidTr="00403429">
        <w:trPr>
          <w:trHeight w:val="1750"/>
        </w:trPr>
        <w:tc>
          <w:tcPr>
            <w:tcW w:w="4247" w:type="dxa"/>
            <w:shd w:val="clear" w:color="auto" w:fill="FFFFFF" w:themeFill="background1"/>
            <w:vAlign w:val="center"/>
          </w:tcPr>
          <w:p w14:paraId="41486CFA" w14:textId="77777777" w:rsidR="00403429" w:rsidRPr="001B11CB" w:rsidRDefault="00403429" w:rsidP="00E62991">
            <w:pPr>
              <w:rPr>
                <w:b/>
              </w:rPr>
            </w:pPr>
            <w:r w:rsidRPr="001B11CB">
              <w:rPr>
                <w:b/>
              </w:rPr>
              <w:t>Financiación con Fondos Europeos:</w:t>
            </w:r>
          </w:p>
          <w:p w14:paraId="12897F1A" w14:textId="77777777" w:rsidR="00403429" w:rsidRDefault="00403429" w:rsidP="00E62991">
            <w:pPr>
              <w:rPr>
                <w:rFonts w:ascii="Segoe UI Symbol" w:hAnsi="Segoe UI Symbol" w:cs="Segoe UI Symbol"/>
              </w:rPr>
            </w:pPr>
            <w:r>
              <w:t xml:space="preserve">Sí:  </w:t>
            </w:r>
            <w:sdt>
              <w:sdtPr>
                <w:id w:val="-443148736"/>
                <w14:checkbox>
                  <w14:checked w14:val="0"/>
                  <w14:checkedState w14:val="2612" w14:font="MS Gothic"/>
                  <w14:uncheckedState w14:val="2610" w14:font="MS Gothic"/>
                </w14:checkbox>
              </w:sdtPr>
              <w:sdtContent>
                <w:r w:rsidR="002F19FA">
                  <w:rPr>
                    <w:rFonts w:ascii="MS Gothic" w:eastAsia="MS Gothic" w:hAnsi="MS Gothic" w:hint="eastAsia"/>
                  </w:rPr>
                  <w:t>☐</w:t>
                </w:r>
              </w:sdtContent>
            </w:sdt>
            <w:r>
              <w:t xml:space="preserve">    No:  </w:t>
            </w:r>
            <w:sdt>
              <w:sdtPr>
                <w:id w:val="-2804165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FDDB87A" w14:textId="77777777" w:rsidR="00684B0D" w:rsidRDefault="00684B0D" w:rsidP="00684B0D"/>
          <w:p w14:paraId="37FAE45B" w14:textId="77777777" w:rsidR="00684B0D" w:rsidRDefault="00684B0D" w:rsidP="00684B0D">
            <w:r>
              <w:t xml:space="preserve">Tipo de Fondo: </w:t>
            </w:r>
          </w:p>
          <w:p w14:paraId="2F174E34" w14:textId="77777777" w:rsidR="00684B0D" w:rsidRDefault="00000000" w:rsidP="00684B0D">
            <w:sdt>
              <w:sdtPr>
                <w:id w:val="-626552071"/>
                <w14:checkbox>
                  <w14:checked w14:val="0"/>
                  <w14:checkedState w14:val="2612" w14:font="MS Gothic"/>
                  <w14:uncheckedState w14:val="2610" w14:font="MS Gothic"/>
                </w14:checkbox>
              </w:sdtPr>
              <w:sdtContent>
                <w:r w:rsidR="00684B0D">
                  <w:rPr>
                    <w:rFonts w:ascii="MS Gothic" w:eastAsia="MS Gothic" w:hAnsi="MS Gothic" w:hint="eastAsia"/>
                  </w:rPr>
                  <w:t>☐</w:t>
                </w:r>
              </w:sdtContent>
            </w:sdt>
            <w:r w:rsidR="00684B0D">
              <w:t>F.E.D.E.R</w:t>
            </w:r>
          </w:p>
          <w:p w14:paraId="2C1FDDE2" w14:textId="77777777" w:rsidR="00684B0D" w:rsidRDefault="00000000" w:rsidP="00684B0D">
            <w:sdt>
              <w:sdtPr>
                <w:id w:val="-1213886664"/>
                <w14:checkbox>
                  <w14:checked w14:val="0"/>
                  <w14:checkedState w14:val="2612" w14:font="MS Gothic"/>
                  <w14:uncheckedState w14:val="2610" w14:font="MS Gothic"/>
                </w14:checkbox>
              </w:sdtPr>
              <w:sdtContent>
                <w:r w:rsidR="00684B0D">
                  <w:rPr>
                    <w:rFonts w:ascii="MS Gothic" w:eastAsia="MS Gothic" w:hAnsi="MS Gothic" w:hint="eastAsia"/>
                  </w:rPr>
                  <w:t>☐</w:t>
                </w:r>
              </w:sdtContent>
            </w:sdt>
            <w:r w:rsidR="00684B0D" w:rsidRPr="0086722E">
              <w:rPr>
                <w:sz w:val="18"/>
              </w:rPr>
              <w:t>Plan de Recuperación, Transformación y Resiliencia</w:t>
            </w:r>
          </w:p>
          <w:p w14:paraId="5D8FFB65" w14:textId="77777777" w:rsidR="00684B0D" w:rsidRDefault="00000000" w:rsidP="00684B0D">
            <w:sdt>
              <w:sdtPr>
                <w:id w:val="-1092395114"/>
                <w14:checkbox>
                  <w14:checked w14:val="0"/>
                  <w14:checkedState w14:val="2612" w14:font="MS Gothic"/>
                  <w14:uncheckedState w14:val="2610" w14:font="MS Gothic"/>
                </w14:checkbox>
              </w:sdtPr>
              <w:sdtContent>
                <w:r w:rsidR="00684B0D">
                  <w:rPr>
                    <w:rFonts w:ascii="MS Gothic" w:eastAsia="MS Gothic" w:hAnsi="MS Gothic" w:hint="eastAsia"/>
                  </w:rPr>
                  <w:t>☐</w:t>
                </w:r>
              </w:sdtContent>
            </w:sdt>
            <w:r w:rsidR="00684B0D">
              <w:t xml:space="preserve">Next </w:t>
            </w:r>
            <w:proofErr w:type="spellStart"/>
            <w:r w:rsidR="00684B0D">
              <w:t>Generation</w:t>
            </w:r>
            <w:proofErr w:type="spellEnd"/>
          </w:p>
          <w:p w14:paraId="77AC38CA" w14:textId="77777777" w:rsidR="00403429" w:rsidRDefault="005C5312" w:rsidP="006904C4">
            <w:r>
              <w:t xml:space="preserve">% de cofinanciación:  </w:t>
            </w:r>
            <w:r w:rsidR="006904C4">
              <w:fldChar w:fldCharType="begin">
                <w:ffData>
                  <w:name w:val="Texto32"/>
                  <w:enabled/>
                  <w:calcOnExit w:val="0"/>
                  <w:textInput/>
                </w:ffData>
              </w:fldChar>
            </w:r>
            <w:bookmarkStart w:id="0" w:name="Texto32"/>
            <w:r w:rsidR="006904C4">
              <w:instrText xml:space="preserve"> FORMTEXT </w:instrText>
            </w:r>
            <w:r w:rsidR="006904C4">
              <w:fldChar w:fldCharType="separate"/>
            </w:r>
            <w:r w:rsidR="006904C4">
              <w:rPr>
                <w:noProof/>
              </w:rPr>
              <w:t> </w:t>
            </w:r>
            <w:r w:rsidR="006904C4">
              <w:rPr>
                <w:noProof/>
              </w:rPr>
              <w:t> </w:t>
            </w:r>
            <w:r w:rsidR="006904C4">
              <w:rPr>
                <w:noProof/>
              </w:rPr>
              <w:t> </w:t>
            </w:r>
            <w:r w:rsidR="006904C4">
              <w:rPr>
                <w:noProof/>
              </w:rPr>
              <w:t> </w:t>
            </w:r>
            <w:r w:rsidR="006904C4">
              <w:rPr>
                <w:noProof/>
              </w:rPr>
              <w:t> </w:t>
            </w:r>
            <w:r w:rsidR="006904C4">
              <w:fldChar w:fldCharType="end"/>
            </w:r>
            <w:bookmarkEnd w:id="0"/>
            <w:r w:rsidR="006904C4">
              <w:t xml:space="preserve"> </w:t>
            </w:r>
            <w:r>
              <w:t>%</w:t>
            </w:r>
          </w:p>
        </w:tc>
        <w:tc>
          <w:tcPr>
            <w:tcW w:w="4247" w:type="dxa"/>
            <w:shd w:val="clear" w:color="auto" w:fill="FFFFFF" w:themeFill="background1"/>
            <w:vAlign w:val="center"/>
          </w:tcPr>
          <w:p w14:paraId="250B9B30" w14:textId="77777777" w:rsidR="00403429" w:rsidRPr="001B11CB" w:rsidRDefault="00403429" w:rsidP="00E62991">
            <w:pPr>
              <w:rPr>
                <w:b/>
              </w:rPr>
            </w:pPr>
            <w:r w:rsidRPr="001B11CB">
              <w:rPr>
                <w:b/>
              </w:rPr>
              <w:t>Otra Financiación:</w:t>
            </w:r>
          </w:p>
          <w:p w14:paraId="494D5961" w14:textId="77777777" w:rsidR="00403429" w:rsidRDefault="00403429" w:rsidP="00E62991">
            <w:pPr>
              <w:rPr>
                <w:rFonts w:ascii="Segoe UI Symbol" w:hAnsi="Segoe UI Symbol" w:cs="Segoe UI Symbol"/>
              </w:rPr>
            </w:pPr>
            <w:r>
              <w:t xml:space="preserve">Sí:  </w:t>
            </w:r>
            <w:sdt>
              <w:sdtPr>
                <w:id w:val="-5030547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265248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76AA904" w14:textId="77777777" w:rsidR="00403429" w:rsidRDefault="00403429" w:rsidP="00E62991">
            <w:r>
              <w:t xml:space="preserve">Tipo de Fondo: </w:t>
            </w:r>
          </w:p>
          <w:p w14:paraId="11E2E2EF" w14:textId="77777777" w:rsidR="00403429" w:rsidRPr="001B11CB" w:rsidRDefault="006904C4" w:rsidP="00E62991">
            <w:pPr>
              <w:rPr>
                <w:b/>
              </w:rPr>
            </w:pPr>
            <w:r>
              <w:t xml:space="preserve">% de cofinanciación:  </w:t>
            </w:r>
            <w:r>
              <w:fldChar w:fldCharType="begin">
                <w:ffData>
                  <w:name w:val="Texto33"/>
                  <w:enabled/>
                  <w:calcOnExit w:val="0"/>
                  <w:textInput/>
                </w:ffData>
              </w:fldChar>
            </w:r>
            <w:bookmarkStart w:id="1" w:name="Texto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403429">
              <w:t>%</w:t>
            </w:r>
          </w:p>
        </w:tc>
      </w:tr>
    </w:tbl>
    <w:tbl>
      <w:tblPr>
        <w:tblStyle w:val="Tablaconcuadrcula"/>
        <w:tblW w:w="0" w:type="auto"/>
        <w:tblLook w:val="04A0" w:firstRow="1" w:lastRow="0" w:firstColumn="1" w:lastColumn="0" w:noHBand="0" w:noVBand="1"/>
      </w:tblPr>
      <w:tblGrid>
        <w:gridCol w:w="845"/>
        <w:gridCol w:w="284"/>
        <w:gridCol w:w="7365"/>
      </w:tblGrid>
      <w:tr w:rsidR="002F19FA" w14:paraId="63A48753" w14:textId="77777777" w:rsidTr="002F19FA">
        <w:tc>
          <w:tcPr>
            <w:tcW w:w="845" w:type="dxa"/>
            <w:shd w:val="clear" w:color="auto" w:fill="002060"/>
            <w:vAlign w:val="center"/>
          </w:tcPr>
          <w:p w14:paraId="5CA37B3C" w14:textId="77777777" w:rsidR="002F19FA" w:rsidRPr="00DF5CB1" w:rsidRDefault="00E60F99" w:rsidP="00E62991">
            <w:pPr>
              <w:jc w:val="both"/>
              <w:rPr>
                <w:rFonts w:ascii="Century Gothic" w:hAnsi="Century Gothic" w:cstheme="minorHAnsi"/>
                <w:b/>
              </w:rPr>
            </w:pPr>
            <w:r>
              <w:rPr>
                <w:noProof/>
                <w:lang w:eastAsia="es-ES"/>
              </w:rPr>
              <mc:AlternateContent>
                <mc:Choice Requires="wps">
                  <w:drawing>
                    <wp:anchor distT="0" distB="0" distL="114300" distR="114300" simplePos="0" relativeHeight="251659264" behindDoc="0" locked="0" layoutInCell="1" allowOverlap="1" wp14:anchorId="15E067AA" wp14:editId="5CF5AF9C">
                      <wp:simplePos x="0" y="0"/>
                      <wp:positionH relativeFrom="column">
                        <wp:posOffset>350520</wp:posOffset>
                      </wp:positionH>
                      <wp:positionV relativeFrom="paragraph">
                        <wp:posOffset>349250</wp:posOffset>
                      </wp:positionV>
                      <wp:extent cx="114300" cy="76200"/>
                      <wp:effectExtent l="0" t="19050" r="38100" b="38100"/>
                      <wp:wrapNone/>
                      <wp:docPr id="1" name="Flecha derecha 1"/>
                      <wp:cNvGraphicFramePr/>
                      <a:graphic xmlns:a="http://schemas.openxmlformats.org/drawingml/2006/main">
                        <a:graphicData uri="http://schemas.microsoft.com/office/word/2010/wordprocessingShape">
                          <wps:wsp>
                            <wps:cNvSpPr/>
                            <wps:spPr>
                              <a:xfrm>
                                <a:off x="0" y="0"/>
                                <a:ext cx="11430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698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7.6pt;margin-top:27.5pt;width:9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" adj="14400" fillcolor="#5b9bd5 [3204]" strokecolor="#1f4d78 [1604]" strokeweight="1pt"/>
                  </w:pict>
                </mc:Fallback>
              </mc:AlternateContent>
            </w:r>
            <w:r w:rsidR="00212DBB">
              <w:rPr>
                <w:rFonts w:ascii="Century Gothic" w:hAnsi="Century Gothic" w:cstheme="minorHAnsi"/>
                <w:b/>
                <w:color w:val="FFC000" w:themeColor="accent4"/>
                <w:sz w:val="24"/>
              </w:rPr>
              <w:t>08.8</w:t>
            </w:r>
            <w:r w:rsidR="002F19FA" w:rsidRPr="002F19FA">
              <w:rPr>
                <w:rFonts w:ascii="Century Gothic" w:hAnsi="Century Gothic" w:cstheme="minorHAnsi"/>
                <w:b/>
                <w:color w:val="FFC000" w:themeColor="accent4"/>
                <w:sz w:val="24"/>
              </w:rPr>
              <w:t>.</w:t>
            </w:r>
          </w:p>
        </w:tc>
        <w:tc>
          <w:tcPr>
            <w:tcW w:w="7649" w:type="dxa"/>
            <w:gridSpan w:val="2"/>
            <w:shd w:val="clear" w:color="auto" w:fill="002060"/>
            <w:vAlign w:val="center"/>
          </w:tcPr>
          <w:p w14:paraId="06BB89DD" w14:textId="77777777" w:rsidR="002F19FA" w:rsidRPr="00855CE5" w:rsidRDefault="002F19FA" w:rsidP="00E62991">
            <w:pPr>
              <w:jc w:val="both"/>
              <w:rPr>
                <w:rFonts w:cstheme="minorHAnsi"/>
                <w:b/>
              </w:rPr>
            </w:pPr>
            <w:r>
              <w:rPr>
                <w:rFonts w:cstheme="minorHAnsi"/>
                <w:b/>
                <w:sz w:val="24"/>
              </w:rPr>
              <w:t>Prórroga del Contrato</w:t>
            </w:r>
          </w:p>
        </w:tc>
      </w:tr>
      <w:tr w:rsidR="003F1741" w14:paraId="1D7CFBA4" w14:textId="77777777" w:rsidTr="0078262B">
        <w:trPr>
          <w:trHeight w:val="249"/>
        </w:trPr>
        <w:tc>
          <w:tcPr>
            <w:tcW w:w="1129" w:type="dxa"/>
            <w:gridSpan w:val="2"/>
            <w:vMerge w:val="restart"/>
            <w:tcBorders>
              <w:bottom w:val="nil"/>
              <w:right w:val="single" w:sz="18" w:space="0" w:color="FFC000" w:themeColor="accent4"/>
            </w:tcBorders>
            <w:shd w:val="clear" w:color="auto" w:fill="auto"/>
            <w:vAlign w:val="center"/>
          </w:tcPr>
          <w:p w14:paraId="39E86327" w14:textId="77777777" w:rsidR="003F1741" w:rsidRDefault="00000000" w:rsidP="0078262B">
            <w:pPr>
              <w:jc w:val="both"/>
            </w:pPr>
            <w:sdt>
              <w:sdtPr>
                <w:id w:val="1537545899"/>
                <w14:checkbox>
                  <w14:checked w14:val="0"/>
                  <w14:checkedState w14:val="2612" w14:font="MS Gothic"/>
                  <w14:uncheckedState w14:val="2610" w14:font="MS Gothic"/>
                </w14:checkbox>
              </w:sdtPr>
              <w:sdtContent>
                <w:r w:rsidR="003F1741">
                  <w:rPr>
                    <w:rFonts w:ascii="MS Gothic" w:eastAsia="MS Gothic" w:hAnsi="MS Gothic" w:hint="eastAsia"/>
                  </w:rPr>
                  <w:t>☐</w:t>
                </w:r>
              </w:sdtContent>
            </w:sdt>
            <w:r w:rsidR="003F1741">
              <w:t xml:space="preserve"> Sí        </w:t>
            </w:r>
          </w:p>
        </w:tc>
        <w:tc>
          <w:tcPr>
            <w:tcW w:w="7365" w:type="dxa"/>
            <w:tcBorders>
              <w:left w:val="single" w:sz="18" w:space="0" w:color="FFC000" w:themeColor="accent4"/>
              <w:bottom w:val="nil"/>
            </w:tcBorders>
            <w:shd w:val="clear" w:color="auto" w:fill="auto"/>
            <w:vAlign w:val="center"/>
          </w:tcPr>
          <w:p w14:paraId="2330AD81" w14:textId="77777777" w:rsidR="003F1741" w:rsidRPr="00DF5CB1" w:rsidRDefault="003F1741" w:rsidP="0078262B">
            <w:pPr>
              <w:jc w:val="both"/>
              <w:rPr>
                <w:rFonts w:cstheme="minorHAnsi"/>
              </w:rPr>
            </w:pPr>
            <w:r>
              <w:rPr>
                <w:rFonts w:cstheme="minorHAnsi"/>
              </w:rPr>
              <w:t>Número máximo de prorrogas:</w:t>
            </w:r>
          </w:p>
        </w:tc>
      </w:tr>
      <w:tr w:rsidR="003F1741" w14:paraId="4E009178" w14:textId="77777777" w:rsidTr="0078262B">
        <w:trPr>
          <w:trHeight w:val="249"/>
        </w:trPr>
        <w:tc>
          <w:tcPr>
            <w:tcW w:w="1129" w:type="dxa"/>
            <w:gridSpan w:val="2"/>
            <w:vMerge/>
            <w:tcBorders>
              <w:top w:val="nil"/>
              <w:bottom w:val="nil"/>
              <w:right w:val="single" w:sz="18" w:space="0" w:color="FFC000" w:themeColor="accent4"/>
            </w:tcBorders>
            <w:shd w:val="clear" w:color="auto" w:fill="auto"/>
            <w:vAlign w:val="center"/>
          </w:tcPr>
          <w:p w14:paraId="5ECE8AE2" w14:textId="77777777" w:rsidR="003F1741" w:rsidRDefault="003F1741" w:rsidP="0078262B">
            <w:pPr>
              <w:jc w:val="both"/>
            </w:pPr>
          </w:p>
        </w:tc>
        <w:tc>
          <w:tcPr>
            <w:tcW w:w="7365" w:type="dxa"/>
            <w:tcBorders>
              <w:top w:val="nil"/>
              <w:left w:val="single" w:sz="18" w:space="0" w:color="FFC000" w:themeColor="accent4"/>
              <w:bottom w:val="nil"/>
            </w:tcBorders>
            <w:shd w:val="clear" w:color="auto" w:fill="auto"/>
            <w:vAlign w:val="center"/>
          </w:tcPr>
          <w:p w14:paraId="34B2E4CE" w14:textId="77777777" w:rsidR="003F1741" w:rsidRPr="00DF5CB1" w:rsidRDefault="003F1741" w:rsidP="0078262B">
            <w:pPr>
              <w:jc w:val="both"/>
              <w:rPr>
                <w:rFonts w:cstheme="minorHAnsi"/>
              </w:rPr>
            </w:pPr>
            <w:r>
              <w:t>Duración de la prórroga:</w:t>
            </w:r>
          </w:p>
        </w:tc>
      </w:tr>
      <w:tr w:rsidR="003F1741" w14:paraId="63CC32B5" w14:textId="77777777" w:rsidTr="0078262B">
        <w:trPr>
          <w:trHeight w:val="475"/>
        </w:trPr>
        <w:tc>
          <w:tcPr>
            <w:tcW w:w="8494" w:type="dxa"/>
            <w:gridSpan w:val="3"/>
            <w:tcBorders>
              <w:top w:val="nil"/>
            </w:tcBorders>
            <w:shd w:val="clear" w:color="auto" w:fill="auto"/>
            <w:vAlign w:val="center"/>
          </w:tcPr>
          <w:p w14:paraId="06D9923F" w14:textId="77777777" w:rsidR="003F1741" w:rsidRDefault="00000000" w:rsidP="0078262B">
            <w:pPr>
              <w:jc w:val="both"/>
            </w:pPr>
            <w:sdt>
              <w:sdtPr>
                <w:id w:val="-447705144"/>
                <w14:checkbox>
                  <w14:checked w14:val="0"/>
                  <w14:checkedState w14:val="2612" w14:font="MS Gothic"/>
                  <w14:uncheckedState w14:val="2610" w14:font="MS Gothic"/>
                </w14:checkbox>
              </w:sdtPr>
              <w:sdtContent>
                <w:r w:rsidR="003F1741">
                  <w:rPr>
                    <w:rFonts w:ascii="MS Gothic" w:eastAsia="MS Gothic" w:hAnsi="MS Gothic" w:hint="eastAsia"/>
                  </w:rPr>
                  <w:t>☐</w:t>
                </w:r>
              </w:sdtContent>
            </w:sdt>
            <w:r w:rsidR="003F1741">
              <w:t xml:space="preserve"> No</w:t>
            </w:r>
          </w:p>
        </w:tc>
      </w:tr>
      <w:tr w:rsidR="002F19FA" w14:paraId="627D1EAC" w14:textId="77777777" w:rsidTr="00E62991">
        <w:trPr>
          <w:trHeight w:val="865"/>
        </w:trPr>
        <w:tc>
          <w:tcPr>
            <w:tcW w:w="8494" w:type="dxa"/>
            <w:gridSpan w:val="3"/>
            <w:shd w:val="clear" w:color="auto" w:fill="auto"/>
            <w:vAlign w:val="center"/>
          </w:tcPr>
          <w:p w14:paraId="2BC22FF5" w14:textId="77777777" w:rsidR="002F19FA" w:rsidRDefault="002F19FA" w:rsidP="00E62991">
            <w:pPr>
              <w:jc w:val="both"/>
              <w:rPr>
                <w:rFonts w:cstheme="minorHAnsi"/>
              </w:rPr>
            </w:pPr>
          </w:p>
          <w:tbl>
            <w:tblPr>
              <w:tblStyle w:val="Tablaconcuadrcula"/>
              <w:tblW w:w="0" w:type="auto"/>
              <w:tblLook w:val="04A0" w:firstRow="1" w:lastRow="0" w:firstColumn="1" w:lastColumn="0" w:noHBand="0" w:noVBand="1"/>
            </w:tblPr>
            <w:tblGrid>
              <w:gridCol w:w="2070"/>
              <w:gridCol w:w="2076"/>
              <w:gridCol w:w="2067"/>
              <w:gridCol w:w="2055"/>
            </w:tblGrid>
            <w:tr w:rsidR="00E60F99" w14:paraId="6573A849" w14:textId="77777777" w:rsidTr="00E62991">
              <w:tc>
                <w:tcPr>
                  <w:tcW w:w="2123" w:type="dxa"/>
                  <w:shd w:val="clear" w:color="auto" w:fill="BFBFBF" w:themeFill="background1" w:themeFillShade="BF"/>
                </w:tcPr>
                <w:p w14:paraId="53B69A8D" w14:textId="77777777" w:rsidR="002F19FA" w:rsidRPr="002F19FA" w:rsidRDefault="00E60F99" w:rsidP="002F19FA">
                  <w:pPr>
                    <w:jc w:val="center"/>
                    <w:rPr>
                      <w:b/>
                    </w:rPr>
                  </w:pPr>
                  <w:r>
                    <w:rPr>
                      <w:b/>
                    </w:rPr>
                    <w:t>Prórroga</w:t>
                  </w:r>
                </w:p>
              </w:tc>
              <w:tc>
                <w:tcPr>
                  <w:tcW w:w="2123" w:type="dxa"/>
                  <w:shd w:val="clear" w:color="auto" w:fill="BFBFBF" w:themeFill="background1" w:themeFillShade="BF"/>
                </w:tcPr>
                <w:p w14:paraId="1F53F72E" w14:textId="77777777" w:rsidR="002F19FA" w:rsidRPr="002F19FA" w:rsidRDefault="002F19FA" w:rsidP="002F19FA">
                  <w:pPr>
                    <w:jc w:val="center"/>
                    <w:rPr>
                      <w:b/>
                    </w:rPr>
                  </w:pPr>
                  <w:r w:rsidRPr="002F19FA">
                    <w:rPr>
                      <w:b/>
                    </w:rPr>
                    <w:t>Base imponible</w:t>
                  </w:r>
                </w:p>
              </w:tc>
              <w:tc>
                <w:tcPr>
                  <w:tcW w:w="2124" w:type="dxa"/>
                  <w:shd w:val="clear" w:color="auto" w:fill="BFBFBF" w:themeFill="background1" w:themeFillShade="BF"/>
                </w:tcPr>
                <w:p w14:paraId="733E5F06" w14:textId="77777777" w:rsidR="002F19FA" w:rsidRPr="002F19FA" w:rsidRDefault="002F19FA" w:rsidP="002F19FA">
                  <w:pPr>
                    <w:jc w:val="center"/>
                    <w:rPr>
                      <w:b/>
                    </w:rPr>
                  </w:pPr>
                  <w:r w:rsidRPr="002F19FA">
                    <w:rPr>
                      <w:b/>
                    </w:rPr>
                    <w:t>IVA</w:t>
                  </w:r>
                </w:p>
              </w:tc>
              <w:tc>
                <w:tcPr>
                  <w:tcW w:w="2124" w:type="dxa"/>
                  <w:shd w:val="clear" w:color="auto" w:fill="BFBFBF" w:themeFill="background1" w:themeFillShade="BF"/>
                </w:tcPr>
                <w:p w14:paraId="3AD055AD" w14:textId="77777777" w:rsidR="002F19FA" w:rsidRPr="002F19FA" w:rsidRDefault="002F19FA" w:rsidP="002F19FA">
                  <w:pPr>
                    <w:jc w:val="center"/>
                    <w:rPr>
                      <w:b/>
                    </w:rPr>
                  </w:pPr>
                  <w:r w:rsidRPr="002F19FA">
                    <w:rPr>
                      <w:b/>
                    </w:rPr>
                    <w:t>Total</w:t>
                  </w:r>
                </w:p>
              </w:tc>
            </w:tr>
            <w:tr w:rsidR="002F19FA" w14:paraId="25658A32" w14:textId="77777777" w:rsidTr="00E62991">
              <w:tc>
                <w:tcPr>
                  <w:tcW w:w="2123" w:type="dxa"/>
                </w:tcPr>
                <w:p w14:paraId="210BDB94" w14:textId="77777777" w:rsidR="002F19FA" w:rsidRDefault="002F19FA" w:rsidP="002F19FA"/>
              </w:tc>
              <w:tc>
                <w:tcPr>
                  <w:tcW w:w="2123" w:type="dxa"/>
                </w:tcPr>
                <w:p w14:paraId="5EF3752F" w14:textId="77777777" w:rsidR="002F19FA" w:rsidRDefault="00377D0C" w:rsidP="00377D0C">
                  <w:pPr>
                    <w:jc w:val="right"/>
                  </w:pPr>
                  <w:r>
                    <w:t>€</w:t>
                  </w:r>
                </w:p>
              </w:tc>
              <w:tc>
                <w:tcPr>
                  <w:tcW w:w="2124" w:type="dxa"/>
                </w:tcPr>
                <w:p w14:paraId="3CE383A9" w14:textId="77777777" w:rsidR="002F19FA" w:rsidRDefault="00377D0C" w:rsidP="00377D0C">
                  <w:pPr>
                    <w:jc w:val="right"/>
                  </w:pPr>
                  <w:r>
                    <w:t>€</w:t>
                  </w:r>
                </w:p>
              </w:tc>
              <w:tc>
                <w:tcPr>
                  <w:tcW w:w="2124" w:type="dxa"/>
                </w:tcPr>
                <w:p w14:paraId="7F3EC055" w14:textId="77777777" w:rsidR="002F19FA" w:rsidRDefault="00377D0C" w:rsidP="00377D0C">
                  <w:pPr>
                    <w:jc w:val="right"/>
                  </w:pPr>
                  <w:r>
                    <w:t>€</w:t>
                  </w:r>
                </w:p>
              </w:tc>
            </w:tr>
            <w:tr w:rsidR="00DE08EF" w14:paraId="689B98CF" w14:textId="77777777" w:rsidTr="00E62991">
              <w:tc>
                <w:tcPr>
                  <w:tcW w:w="2123" w:type="dxa"/>
                </w:tcPr>
                <w:p w14:paraId="437369D2" w14:textId="77777777" w:rsidR="00DE08EF" w:rsidRDefault="00DE08EF" w:rsidP="002F19FA"/>
              </w:tc>
              <w:tc>
                <w:tcPr>
                  <w:tcW w:w="2123" w:type="dxa"/>
                </w:tcPr>
                <w:p w14:paraId="3DAF65F8" w14:textId="77777777" w:rsidR="00DE08EF" w:rsidRDefault="00377D0C" w:rsidP="00377D0C">
                  <w:pPr>
                    <w:jc w:val="right"/>
                  </w:pPr>
                  <w:r>
                    <w:t>€</w:t>
                  </w:r>
                </w:p>
              </w:tc>
              <w:tc>
                <w:tcPr>
                  <w:tcW w:w="2124" w:type="dxa"/>
                </w:tcPr>
                <w:p w14:paraId="0CE7BC47" w14:textId="77777777" w:rsidR="00DE08EF" w:rsidRDefault="00377D0C" w:rsidP="00377D0C">
                  <w:pPr>
                    <w:jc w:val="right"/>
                  </w:pPr>
                  <w:r>
                    <w:t>€</w:t>
                  </w:r>
                </w:p>
              </w:tc>
              <w:tc>
                <w:tcPr>
                  <w:tcW w:w="2124" w:type="dxa"/>
                </w:tcPr>
                <w:p w14:paraId="312EB9D3" w14:textId="77777777" w:rsidR="00DE08EF" w:rsidRDefault="00377D0C" w:rsidP="00377D0C">
                  <w:pPr>
                    <w:jc w:val="right"/>
                  </w:pPr>
                  <w:r>
                    <w:t>€</w:t>
                  </w:r>
                </w:p>
              </w:tc>
            </w:tr>
            <w:tr w:rsidR="002F19FA" w14:paraId="6447F879" w14:textId="77777777" w:rsidTr="00E62991">
              <w:tc>
                <w:tcPr>
                  <w:tcW w:w="2123" w:type="dxa"/>
                  <w:tcBorders>
                    <w:bottom w:val="single" w:sz="4" w:space="0" w:color="auto"/>
                  </w:tcBorders>
                </w:tcPr>
                <w:p w14:paraId="34423024" w14:textId="77777777" w:rsidR="002F19FA" w:rsidRDefault="002F19FA" w:rsidP="002F19FA"/>
              </w:tc>
              <w:tc>
                <w:tcPr>
                  <w:tcW w:w="2123" w:type="dxa"/>
                  <w:tcBorders>
                    <w:bottom w:val="single" w:sz="4" w:space="0" w:color="auto"/>
                  </w:tcBorders>
                </w:tcPr>
                <w:p w14:paraId="6A3DA0FA" w14:textId="77777777" w:rsidR="002F19FA" w:rsidRDefault="00377D0C" w:rsidP="00377D0C">
                  <w:pPr>
                    <w:jc w:val="right"/>
                  </w:pPr>
                  <w:r>
                    <w:t>€</w:t>
                  </w:r>
                </w:p>
              </w:tc>
              <w:tc>
                <w:tcPr>
                  <w:tcW w:w="2124" w:type="dxa"/>
                </w:tcPr>
                <w:p w14:paraId="59559719" w14:textId="77777777" w:rsidR="002F19FA" w:rsidRDefault="00377D0C" w:rsidP="00377D0C">
                  <w:pPr>
                    <w:jc w:val="right"/>
                  </w:pPr>
                  <w:r>
                    <w:t>€</w:t>
                  </w:r>
                </w:p>
              </w:tc>
              <w:tc>
                <w:tcPr>
                  <w:tcW w:w="2124" w:type="dxa"/>
                </w:tcPr>
                <w:p w14:paraId="439272B9" w14:textId="77777777" w:rsidR="002F19FA" w:rsidRDefault="00377D0C" w:rsidP="00377D0C">
                  <w:pPr>
                    <w:jc w:val="right"/>
                  </w:pPr>
                  <w:r>
                    <w:t>€</w:t>
                  </w:r>
                </w:p>
              </w:tc>
            </w:tr>
            <w:tr w:rsidR="002F19FA" w14:paraId="5BA2F7B1" w14:textId="77777777" w:rsidTr="00E62991">
              <w:trPr>
                <w:trHeight w:val="299"/>
              </w:trPr>
              <w:tc>
                <w:tcPr>
                  <w:tcW w:w="2123" w:type="dxa"/>
                  <w:tcBorders>
                    <w:left w:val="nil"/>
                    <w:bottom w:val="nil"/>
                    <w:right w:val="nil"/>
                  </w:tcBorders>
                </w:tcPr>
                <w:p w14:paraId="38142EEC" w14:textId="77777777" w:rsidR="002F19FA" w:rsidRDefault="002F19FA" w:rsidP="002F19FA"/>
              </w:tc>
              <w:tc>
                <w:tcPr>
                  <w:tcW w:w="2123" w:type="dxa"/>
                  <w:tcBorders>
                    <w:left w:val="nil"/>
                    <w:bottom w:val="nil"/>
                  </w:tcBorders>
                </w:tcPr>
                <w:p w14:paraId="7958DBF6" w14:textId="77777777" w:rsidR="002F19FA" w:rsidRDefault="002F19FA" w:rsidP="002F19FA"/>
              </w:tc>
              <w:tc>
                <w:tcPr>
                  <w:tcW w:w="2124" w:type="dxa"/>
                </w:tcPr>
                <w:p w14:paraId="60FB7077" w14:textId="77777777" w:rsidR="002F19FA" w:rsidRDefault="002F19FA" w:rsidP="0009280D">
                  <w:pPr>
                    <w:jc w:val="right"/>
                  </w:pPr>
                  <w:r>
                    <w:t>Importe Total:</w:t>
                  </w:r>
                </w:p>
              </w:tc>
              <w:tc>
                <w:tcPr>
                  <w:tcW w:w="2124" w:type="dxa"/>
                </w:tcPr>
                <w:p w14:paraId="29166810" w14:textId="77777777" w:rsidR="002F19FA" w:rsidRDefault="00377D0C" w:rsidP="00377D0C">
                  <w:pPr>
                    <w:jc w:val="right"/>
                  </w:pPr>
                  <w:r>
                    <w:t>€</w:t>
                  </w:r>
                </w:p>
              </w:tc>
            </w:tr>
          </w:tbl>
          <w:p w14:paraId="16051EE4" w14:textId="77777777" w:rsidR="002F19FA" w:rsidRDefault="002F19FA" w:rsidP="00E62991">
            <w:pPr>
              <w:jc w:val="both"/>
              <w:rPr>
                <w:rFonts w:cstheme="minorHAnsi"/>
              </w:rPr>
            </w:pPr>
          </w:p>
          <w:p w14:paraId="5D7EBF48" w14:textId="77777777" w:rsidR="00E60F99" w:rsidRPr="00DF5CB1" w:rsidRDefault="00E60F99" w:rsidP="00E62991">
            <w:pPr>
              <w:jc w:val="both"/>
              <w:rPr>
                <w:rFonts w:cstheme="minorHAnsi"/>
              </w:rPr>
            </w:pPr>
          </w:p>
        </w:tc>
      </w:tr>
    </w:tbl>
    <w:p w14:paraId="750E8D70" w14:textId="77777777" w:rsidR="00403429" w:rsidRDefault="00403429" w:rsidP="004E3969">
      <w:pPr>
        <w:jc w:val="both"/>
        <w:rPr>
          <w:rFonts w:cstheme="minorHAnsi"/>
        </w:rPr>
      </w:pPr>
    </w:p>
    <w:p w14:paraId="4A55038A" w14:textId="77777777" w:rsidR="002E524D" w:rsidRDefault="002E524D" w:rsidP="004E3969">
      <w:pPr>
        <w:jc w:val="both"/>
        <w:rPr>
          <w:rFonts w:cstheme="minorHAnsi"/>
        </w:rPr>
      </w:pPr>
    </w:p>
    <w:p w14:paraId="3A7596BB" w14:textId="77777777" w:rsidR="002E524D" w:rsidRDefault="002E524D" w:rsidP="004E3969">
      <w:pPr>
        <w:jc w:val="both"/>
        <w:rPr>
          <w:rFonts w:cstheme="minorHAnsi"/>
        </w:rPr>
      </w:pPr>
    </w:p>
    <w:tbl>
      <w:tblPr>
        <w:tblStyle w:val="Tablaconcuadrcula"/>
        <w:tblW w:w="0" w:type="auto"/>
        <w:tblLook w:val="04A0" w:firstRow="1" w:lastRow="0" w:firstColumn="1" w:lastColumn="0" w:noHBand="0" w:noVBand="1"/>
      </w:tblPr>
      <w:tblGrid>
        <w:gridCol w:w="765"/>
        <w:gridCol w:w="7729"/>
      </w:tblGrid>
      <w:tr w:rsidR="00C72C98" w14:paraId="271C6829" w14:textId="77777777" w:rsidTr="002E524D">
        <w:trPr>
          <w:trHeight w:val="304"/>
        </w:trPr>
        <w:tc>
          <w:tcPr>
            <w:tcW w:w="765" w:type="dxa"/>
            <w:shd w:val="clear" w:color="auto" w:fill="002060"/>
            <w:vAlign w:val="center"/>
          </w:tcPr>
          <w:p w14:paraId="4C24565B" w14:textId="77777777" w:rsidR="00C72C98" w:rsidRPr="00212DBB" w:rsidRDefault="00212DBB" w:rsidP="002F0C92">
            <w:pPr>
              <w:rPr>
                <w:rFonts w:ascii="Century Gothic" w:hAnsi="Century Gothic" w:cstheme="minorHAnsi"/>
                <w:b/>
                <w:color w:val="FFC000" w:themeColor="accent4"/>
                <w:sz w:val="28"/>
              </w:rPr>
            </w:pPr>
            <w:r w:rsidRPr="00212DBB">
              <w:rPr>
                <w:rFonts w:ascii="Century Gothic" w:hAnsi="Century Gothic" w:cstheme="minorHAnsi"/>
                <w:b/>
                <w:color w:val="FFC000" w:themeColor="accent4"/>
                <w:sz w:val="28"/>
              </w:rPr>
              <w:t>09</w:t>
            </w:r>
            <w:r w:rsidR="00C72C98" w:rsidRPr="00212DBB">
              <w:rPr>
                <w:rFonts w:ascii="Century Gothic" w:hAnsi="Century Gothic" w:cstheme="minorHAnsi"/>
                <w:b/>
                <w:color w:val="FFC000" w:themeColor="accent4"/>
                <w:sz w:val="28"/>
              </w:rPr>
              <w:t xml:space="preserve">.  </w:t>
            </w:r>
          </w:p>
        </w:tc>
        <w:tc>
          <w:tcPr>
            <w:tcW w:w="7729" w:type="dxa"/>
            <w:shd w:val="clear" w:color="auto" w:fill="002060"/>
            <w:vAlign w:val="center"/>
          </w:tcPr>
          <w:p w14:paraId="2911B368" w14:textId="77777777" w:rsidR="00C72C98" w:rsidRPr="00C72C98" w:rsidRDefault="00FD4C04" w:rsidP="002E524D">
            <w:pPr>
              <w:rPr>
                <w:b/>
                <w:color w:val="FF0000"/>
              </w:rPr>
            </w:pPr>
            <w:r>
              <w:rPr>
                <w:b/>
                <w:color w:val="FFFFFF" w:themeColor="background1"/>
                <w:sz w:val="24"/>
              </w:rPr>
              <w:t>PLAZO DE ENTREGA Y DURACIÓN DEL CONTRATO</w:t>
            </w:r>
          </w:p>
        </w:tc>
      </w:tr>
      <w:tr w:rsidR="002E524D" w14:paraId="12EC4D93" w14:textId="77777777" w:rsidTr="002E524D">
        <w:trPr>
          <w:trHeight w:val="304"/>
        </w:trPr>
        <w:tc>
          <w:tcPr>
            <w:tcW w:w="765" w:type="dxa"/>
            <w:shd w:val="clear" w:color="auto" w:fill="002060"/>
            <w:vAlign w:val="center"/>
          </w:tcPr>
          <w:p w14:paraId="07D4BC66" w14:textId="77777777" w:rsidR="002E524D" w:rsidRPr="00212DBB" w:rsidRDefault="002E524D" w:rsidP="002E524D">
            <w:pPr>
              <w:jc w:val="both"/>
              <w:rPr>
                <w:rFonts w:ascii="Century Gothic" w:hAnsi="Century Gothic" w:cstheme="minorHAnsi"/>
                <w:b/>
                <w:color w:val="FFC000" w:themeColor="accent4"/>
                <w:sz w:val="28"/>
              </w:rPr>
            </w:pPr>
            <w:r w:rsidRPr="002E524D">
              <w:rPr>
                <w:rFonts w:ascii="Century Gothic" w:hAnsi="Century Gothic" w:cstheme="minorHAnsi"/>
                <w:b/>
                <w:color w:val="FFC000" w:themeColor="accent4"/>
                <w:sz w:val="24"/>
              </w:rPr>
              <w:t>09.1</w:t>
            </w:r>
          </w:p>
        </w:tc>
        <w:tc>
          <w:tcPr>
            <w:tcW w:w="7729" w:type="dxa"/>
            <w:shd w:val="clear" w:color="auto" w:fill="002060"/>
            <w:vAlign w:val="center"/>
          </w:tcPr>
          <w:p w14:paraId="074C3DD2" w14:textId="77777777" w:rsidR="002E524D" w:rsidRPr="002E524D" w:rsidRDefault="002E524D" w:rsidP="002F0C92">
            <w:pPr>
              <w:rPr>
                <w:b/>
                <w:color w:val="FFFFFF" w:themeColor="background1"/>
                <w:sz w:val="24"/>
              </w:rPr>
            </w:pPr>
            <w:r w:rsidRPr="002E524D">
              <w:rPr>
                <w:b/>
                <w:sz w:val="24"/>
              </w:rPr>
              <w:t>Plazo de entrega del suministro</w:t>
            </w:r>
          </w:p>
        </w:tc>
      </w:tr>
      <w:tr w:rsidR="00C72C98" w14:paraId="24194B1D" w14:textId="77777777" w:rsidTr="002F0C92">
        <w:trPr>
          <w:trHeight w:val="2374"/>
        </w:trPr>
        <w:tc>
          <w:tcPr>
            <w:tcW w:w="8494" w:type="dxa"/>
            <w:gridSpan w:val="2"/>
            <w:shd w:val="clear" w:color="auto" w:fill="FFFFFF" w:themeFill="background1"/>
            <w:vAlign w:val="center"/>
          </w:tcPr>
          <w:p w14:paraId="0E68C14B" w14:textId="77777777" w:rsidR="00C72C98" w:rsidRDefault="00C72C98" w:rsidP="002F0C92">
            <w:pPr>
              <w:rPr>
                <w:b/>
              </w:rPr>
            </w:pPr>
            <w:r>
              <w:rPr>
                <w:b/>
              </w:rPr>
              <w:t>Entrega Única:</w:t>
            </w:r>
          </w:p>
          <w:p w14:paraId="63CC1942" w14:textId="77777777" w:rsidR="00C72C98" w:rsidRDefault="00000000" w:rsidP="002F0C92">
            <w:pPr>
              <w:spacing w:line="276" w:lineRule="auto"/>
              <w:rPr>
                <w:bCs/>
              </w:rPr>
            </w:pPr>
            <w:sdt>
              <w:sdtPr>
                <w:id w:val="195815458"/>
                <w14:checkbox>
                  <w14:checked w14:val="0"/>
                  <w14:checkedState w14:val="2612" w14:font="MS Gothic"/>
                  <w14:uncheckedState w14:val="2610" w14:font="MS Gothic"/>
                </w14:checkbox>
              </w:sdtPr>
              <w:sdtContent>
                <w:r w:rsidR="00C72C98">
                  <w:rPr>
                    <w:rFonts w:ascii="MS Gothic" w:eastAsia="MS Gothic" w:hAnsi="MS Gothic" w:hint="eastAsia"/>
                  </w:rPr>
                  <w:t>☐</w:t>
                </w:r>
              </w:sdtContent>
            </w:sdt>
            <w:r w:rsidR="00C72C98" w:rsidRPr="00BD6972">
              <w:rPr>
                <w:bCs/>
              </w:rPr>
              <w:t xml:space="preserve"> </w:t>
            </w:r>
            <w:r w:rsidR="00C72C98">
              <w:rPr>
                <w:bCs/>
              </w:rPr>
              <w:t xml:space="preserve">Días: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27F1EFF7" w14:textId="77777777" w:rsidR="00C72C98" w:rsidRDefault="00000000" w:rsidP="002F0C92">
            <w:pPr>
              <w:spacing w:line="276" w:lineRule="auto"/>
              <w:rPr>
                <w:bCs/>
              </w:rPr>
            </w:pPr>
            <w:sdt>
              <w:sdtPr>
                <w:id w:val="-769934387"/>
                <w14:checkbox>
                  <w14:checked w14:val="0"/>
                  <w14:checkedState w14:val="2612" w14:font="MS Gothic"/>
                  <w14:uncheckedState w14:val="2610" w14:font="MS Gothic"/>
                </w14:checkbox>
              </w:sdtPr>
              <w:sdtContent>
                <w:r w:rsidR="00C72C98">
                  <w:rPr>
                    <w:rFonts w:ascii="MS Gothic" w:eastAsia="MS Gothic" w:hAnsi="MS Gothic" w:hint="eastAsia"/>
                  </w:rPr>
                  <w:t>☐</w:t>
                </w:r>
              </w:sdtContent>
            </w:sdt>
            <w:r w:rsidR="00C72C98">
              <w:rPr>
                <w:bCs/>
              </w:rPr>
              <w:t xml:space="preserve"> Meses: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078F9B4B" w14:textId="77777777" w:rsidR="00C72C98" w:rsidRDefault="00000000" w:rsidP="002F0C92">
            <w:pPr>
              <w:spacing w:line="276" w:lineRule="auto"/>
              <w:rPr>
                <w:bCs/>
              </w:rPr>
            </w:pPr>
            <w:sdt>
              <w:sdtPr>
                <w:id w:val="-207559"/>
                <w14:checkbox>
                  <w14:checked w14:val="0"/>
                  <w14:checkedState w14:val="2612" w14:font="MS Gothic"/>
                  <w14:uncheckedState w14:val="2610" w14:font="MS Gothic"/>
                </w14:checkbox>
              </w:sdtPr>
              <w:sdtContent>
                <w:r w:rsidR="00C72C98">
                  <w:rPr>
                    <w:rFonts w:ascii="MS Gothic" w:eastAsia="MS Gothic" w:hAnsi="MS Gothic" w:hint="eastAsia"/>
                  </w:rPr>
                  <w:t>☐</w:t>
                </w:r>
              </w:sdtContent>
            </w:sdt>
            <w:r w:rsidR="00C72C98">
              <w:rPr>
                <w:bCs/>
              </w:rPr>
              <w:t xml:space="preserve"> Años: </w:t>
            </w:r>
            <w:r w:rsidR="00C72C9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72C98">
              <w:rPr>
                <w:rFonts w:eastAsia="Times New Roman" w:cs="Times New Roman"/>
                <w:shd w:val="clear" w:color="auto" w:fill="FFFFFF" w:themeFill="background1"/>
                <w:lang w:eastAsia="es-ES"/>
              </w:rPr>
              <w:instrText xml:space="preserve"> FORMTEXT </w:instrText>
            </w:r>
            <w:r w:rsidR="00C72C98">
              <w:rPr>
                <w:rFonts w:eastAsia="Times New Roman" w:cs="Times New Roman"/>
                <w:shd w:val="clear" w:color="auto" w:fill="FFFFFF" w:themeFill="background1"/>
                <w:lang w:eastAsia="es-ES"/>
              </w:rPr>
            </w:r>
            <w:r w:rsidR="00C72C98">
              <w:rPr>
                <w:rFonts w:eastAsia="Times New Roman" w:cs="Times New Roman"/>
                <w:shd w:val="clear" w:color="auto" w:fill="FFFFFF" w:themeFill="background1"/>
                <w:lang w:eastAsia="es-ES"/>
              </w:rPr>
              <w:fldChar w:fldCharType="separate"/>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noProof/>
                <w:shd w:val="clear" w:color="auto" w:fill="FFFFFF" w:themeFill="background1"/>
                <w:lang w:eastAsia="es-ES"/>
              </w:rPr>
              <w:t> </w:t>
            </w:r>
            <w:r w:rsidR="00C72C98">
              <w:rPr>
                <w:rFonts w:eastAsia="Times New Roman" w:cs="Times New Roman"/>
                <w:shd w:val="clear" w:color="auto" w:fill="FFFFFF" w:themeFill="background1"/>
                <w:lang w:eastAsia="es-ES"/>
              </w:rPr>
              <w:fldChar w:fldCharType="end"/>
            </w:r>
          </w:p>
          <w:p w14:paraId="2B454771" w14:textId="77777777" w:rsidR="00C72C98" w:rsidRDefault="00C72C98" w:rsidP="002F0C92">
            <w:pPr>
              <w:rPr>
                <w:b/>
              </w:rPr>
            </w:pPr>
          </w:p>
          <w:p w14:paraId="1BD28090" w14:textId="77777777" w:rsidR="00E72666" w:rsidRDefault="00E72666" w:rsidP="00E72666">
            <w:r>
              <w:t xml:space="preserve">El contrato que se solicita es susceptible de repetición en el tiempo: Sí </w:t>
            </w:r>
            <w:sdt>
              <w:sdtPr>
                <w:id w:val="15844204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423854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59AC4DD" w14:textId="77777777" w:rsidR="00E72666" w:rsidRDefault="00E72666" w:rsidP="002F0C92">
            <w:pPr>
              <w:rPr>
                <w:b/>
              </w:rPr>
            </w:pPr>
          </w:p>
          <w:p w14:paraId="4D7F4719" w14:textId="77777777" w:rsidR="00C72C98" w:rsidRDefault="00C72C98" w:rsidP="00C72C98">
            <w:pPr>
              <w:rPr>
                <w:b/>
              </w:rPr>
            </w:pPr>
            <w:r w:rsidRPr="00C72C98">
              <w:rPr>
                <w:b/>
              </w:rPr>
              <w:t>En caso de entregas parciales deberá detallar los plazos a continuación:</w:t>
            </w:r>
          </w:p>
          <w:p w14:paraId="26D76AD1" w14:textId="77777777" w:rsidR="00E72666" w:rsidRDefault="00E72666" w:rsidP="00C72C98">
            <w:pPr>
              <w:rPr>
                <w:b/>
              </w:rPr>
            </w:pPr>
          </w:p>
          <w:p w14:paraId="31299A82" w14:textId="77777777" w:rsidR="00E72666" w:rsidRPr="0086220D" w:rsidRDefault="00E72666" w:rsidP="00C72C98">
            <w:pPr>
              <w:rPr>
                <w:rFonts w:ascii="Segoe UI Symbol" w:hAnsi="Segoe UI Symbol" w:cs="Segoe UI Symbol"/>
              </w:rPr>
            </w:pPr>
          </w:p>
        </w:tc>
      </w:tr>
    </w:tbl>
    <w:tbl>
      <w:tblPr>
        <w:tblStyle w:val="Tablaconcuadrcula3"/>
        <w:tblW w:w="0" w:type="auto"/>
        <w:tblLook w:val="04A0" w:firstRow="1" w:lastRow="0" w:firstColumn="1" w:lastColumn="0" w:noHBand="0" w:noVBand="1"/>
      </w:tblPr>
      <w:tblGrid>
        <w:gridCol w:w="845"/>
        <w:gridCol w:w="7649"/>
      </w:tblGrid>
      <w:tr w:rsidR="00F17C5C" w14:paraId="5B4CD1F5" w14:textId="77777777" w:rsidTr="007E31CD">
        <w:tc>
          <w:tcPr>
            <w:tcW w:w="845" w:type="dxa"/>
            <w:shd w:val="clear" w:color="auto" w:fill="002060"/>
            <w:vAlign w:val="center"/>
          </w:tcPr>
          <w:p w14:paraId="796361DC" w14:textId="77777777" w:rsidR="00F17C5C" w:rsidRPr="00DF5CB1" w:rsidRDefault="00E72666" w:rsidP="007E31CD">
            <w:pPr>
              <w:jc w:val="both"/>
              <w:rPr>
                <w:rFonts w:ascii="Century Gothic" w:hAnsi="Century Gothic" w:cstheme="minorHAnsi"/>
                <w:b/>
              </w:rPr>
            </w:pPr>
            <w:r>
              <w:rPr>
                <w:rFonts w:ascii="Century Gothic" w:hAnsi="Century Gothic" w:cstheme="minorHAnsi"/>
                <w:b/>
                <w:color w:val="FFC000" w:themeColor="accent4"/>
                <w:sz w:val="24"/>
              </w:rPr>
              <w:t>09.2</w:t>
            </w:r>
          </w:p>
        </w:tc>
        <w:tc>
          <w:tcPr>
            <w:tcW w:w="7649" w:type="dxa"/>
            <w:shd w:val="clear" w:color="auto" w:fill="002060"/>
            <w:vAlign w:val="center"/>
          </w:tcPr>
          <w:p w14:paraId="74AE3C50" w14:textId="77777777" w:rsidR="00F17C5C" w:rsidRPr="00855CE5" w:rsidRDefault="00F17C5C" w:rsidP="007E31CD">
            <w:pPr>
              <w:jc w:val="both"/>
              <w:rPr>
                <w:rFonts w:cstheme="minorHAnsi"/>
                <w:b/>
              </w:rPr>
            </w:pPr>
            <w:r>
              <w:rPr>
                <w:rFonts w:cstheme="minorHAnsi"/>
                <w:b/>
                <w:sz w:val="24"/>
              </w:rPr>
              <w:t>Fecha Inicio del contrato</w:t>
            </w:r>
          </w:p>
        </w:tc>
      </w:tr>
      <w:tr w:rsidR="00F17C5C" w14:paraId="2C6F617A" w14:textId="77777777" w:rsidTr="007E31CD">
        <w:trPr>
          <w:trHeight w:val="865"/>
        </w:trPr>
        <w:tc>
          <w:tcPr>
            <w:tcW w:w="8494" w:type="dxa"/>
            <w:gridSpan w:val="2"/>
            <w:shd w:val="clear" w:color="auto" w:fill="auto"/>
            <w:vAlign w:val="center"/>
          </w:tcPr>
          <w:p w14:paraId="2D1F7873" w14:textId="77777777" w:rsidR="00F17C5C" w:rsidRDefault="00F17C5C" w:rsidP="007E31CD">
            <w:pPr>
              <w:jc w:val="both"/>
            </w:pPr>
          </w:p>
          <w:p w14:paraId="2B5CA274" w14:textId="77777777" w:rsidR="00F17C5C" w:rsidRDefault="00000000" w:rsidP="007E31CD">
            <w:pPr>
              <w:jc w:val="both"/>
            </w:pPr>
            <w:sdt>
              <w:sdtPr>
                <w:id w:val="1135685899"/>
                <w14:checkbox>
                  <w14:checked w14:val="0"/>
                  <w14:checkedState w14:val="2612" w14:font="MS Gothic"/>
                  <w14:uncheckedState w14:val="2610" w14:font="MS Gothic"/>
                </w14:checkbox>
              </w:sdtPr>
              <w:sdtContent>
                <w:r w:rsidR="00F17C5C">
                  <w:rPr>
                    <w:rFonts w:ascii="MS Gothic" w:eastAsia="MS Gothic" w:hAnsi="MS Gothic" w:hint="eastAsia"/>
                  </w:rPr>
                  <w:t>☐</w:t>
                </w:r>
              </w:sdtContent>
            </w:sdt>
            <w:r w:rsidR="00F17C5C">
              <w:t xml:space="preserve"> Fecha de inicio: </w:t>
            </w:r>
            <w:r w:rsidR="00F17C5C">
              <w:fldChar w:fldCharType="begin">
                <w:ffData>
                  <w:name w:val="Texto32"/>
                  <w:enabled/>
                  <w:calcOnExit w:val="0"/>
                  <w:textInput/>
                </w:ffData>
              </w:fldChar>
            </w:r>
            <w:r w:rsidR="00F17C5C">
              <w:instrText xml:space="preserve"> FORMTEXT </w:instrText>
            </w:r>
            <w:r w:rsidR="00F17C5C">
              <w:fldChar w:fldCharType="separate"/>
            </w:r>
            <w:r w:rsidR="00F17C5C">
              <w:rPr>
                <w:noProof/>
              </w:rPr>
              <w:t> </w:t>
            </w:r>
            <w:r w:rsidR="00F17C5C">
              <w:rPr>
                <w:noProof/>
              </w:rPr>
              <w:t> </w:t>
            </w:r>
            <w:r w:rsidR="00F17C5C">
              <w:rPr>
                <w:noProof/>
              </w:rPr>
              <w:t> </w:t>
            </w:r>
            <w:r w:rsidR="00F17C5C">
              <w:rPr>
                <w:noProof/>
              </w:rPr>
              <w:t> </w:t>
            </w:r>
            <w:r w:rsidR="00F17C5C">
              <w:rPr>
                <w:noProof/>
              </w:rPr>
              <w:t> </w:t>
            </w:r>
            <w:r w:rsidR="00F17C5C">
              <w:fldChar w:fldCharType="end"/>
            </w:r>
          </w:p>
          <w:p w14:paraId="1BD10B58" w14:textId="77777777" w:rsidR="00F17C5C" w:rsidRDefault="00000000" w:rsidP="007E31CD">
            <w:pPr>
              <w:jc w:val="both"/>
            </w:pPr>
            <w:sdt>
              <w:sdtPr>
                <w:id w:val="-1033487436"/>
                <w14:checkbox>
                  <w14:checked w14:val="0"/>
                  <w14:checkedState w14:val="2612" w14:font="MS Gothic"/>
                  <w14:uncheckedState w14:val="2610" w14:font="MS Gothic"/>
                </w14:checkbox>
              </w:sdtPr>
              <w:sdtContent>
                <w:r w:rsidR="00F17C5C">
                  <w:rPr>
                    <w:rFonts w:ascii="MS Gothic" w:eastAsia="MS Gothic" w:hAnsi="MS Gothic" w:hint="eastAsia"/>
                  </w:rPr>
                  <w:t>☐</w:t>
                </w:r>
              </w:sdtContent>
            </w:sdt>
            <w:r w:rsidR="00F17C5C">
              <w:t xml:space="preserve"> A</w:t>
            </w:r>
            <w:r w:rsidR="00F17C5C" w:rsidRPr="00BA1915">
              <w:t>l día siguiente de la firma del contrato</w:t>
            </w:r>
          </w:p>
          <w:p w14:paraId="3DACE238" w14:textId="77777777" w:rsidR="00F17C5C" w:rsidRPr="00DF5CB1" w:rsidRDefault="00F17C5C" w:rsidP="007E31CD">
            <w:pPr>
              <w:jc w:val="both"/>
              <w:rPr>
                <w:rFonts w:cstheme="minorHAnsi"/>
              </w:rPr>
            </w:pPr>
          </w:p>
        </w:tc>
      </w:tr>
      <w:tr w:rsidR="00F17C5C" w14:paraId="2CF285AA" w14:textId="77777777" w:rsidTr="007E31CD">
        <w:tc>
          <w:tcPr>
            <w:tcW w:w="845" w:type="dxa"/>
            <w:shd w:val="clear" w:color="auto" w:fill="002060"/>
            <w:vAlign w:val="center"/>
          </w:tcPr>
          <w:p w14:paraId="47FB44B6" w14:textId="77777777" w:rsidR="00F17C5C" w:rsidRPr="00DF5CB1" w:rsidRDefault="00E72666" w:rsidP="007E31CD">
            <w:pPr>
              <w:jc w:val="both"/>
              <w:rPr>
                <w:rFonts w:ascii="Century Gothic" w:hAnsi="Century Gothic" w:cstheme="minorHAnsi"/>
                <w:b/>
              </w:rPr>
            </w:pPr>
            <w:r>
              <w:rPr>
                <w:rFonts w:ascii="Century Gothic" w:hAnsi="Century Gothic" w:cstheme="minorHAnsi"/>
                <w:b/>
                <w:color w:val="FFC000" w:themeColor="accent4"/>
                <w:sz w:val="24"/>
              </w:rPr>
              <w:t>09.3</w:t>
            </w:r>
          </w:p>
        </w:tc>
        <w:tc>
          <w:tcPr>
            <w:tcW w:w="7649" w:type="dxa"/>
            <w:shd w:val="clear" w:color="auto" w:fill="002060"/>
            <w:vAlign w:val="center"/>
          </w:tcPr>
          <w:p w14:paraId="0D87C739" w14:textId="77777777" w:rsidR="00F17C5C" w:rsidRPr="00855CE5" w:rsidRDefault="00E72666" w:rsidP="007E31CD">
            <w:pPr>
              <w:jc w:val="both"/>
              <w:rPr>
                <w:rFonts w:cstheme="minorHAnsi"/>
                <w:b/>
              </w:rPr>
            </w:pPr>
            <w:r>
              <w:rPr>
                <w:rFonts w:cstheme="minorHAnsi"/>
                <w:b/>
                <w:sz w:val="24"/>
              </w:rPr>
              <w:t xml:space="preserve">Solo en el caso de licencia de software o </w:t>
            </w:r>
            <w:r w:rsidR="001E6EEB">
              <w:rPr>
                <w:rFonts w:cstheme="minorHAnsi"/>
                <w:b/>
                <w:sz w:val="24"/>
              </w:rPr>
              <w:t>similar</w:t>
            </w:r>
          </w:p>
        </w:tc>
      </w:tr>
      <w:tr w:rsidR="00F17C5C" w14:paraId="555C04B2" w14:textId="77777777" w:rsidTr="007E31CD">
        <w:trPr>
          <w:trHeight w:val="865"/>
        </w:trPr>
        <w:tc>
          <w:tcPr>
            <w:tcW w:w="8494" w:type="dxa"/>
            <w:gridSpan w:val="2"/>
            <w:shd w:val="clear" w:color="auto" w:fill="auto"/>
            <w:vAlign w:val="center"/>
          </w:tcPr>
          <w:p w14:paraId="6EFE87D2" w14:textId="77777777" w:rsidR="00E72666" w:rsidRDefault="00E72666" w:rsidP="00E72666">
            <w:pPr>
              <w:jc w:val="both"/>
              <w:rPr>
                <w:rFonts w:ascii="MS Gothic" w:eastAsia="MS Gothic" w:hAnsi="MS Gothic"/>
              </w:rPr>
            </w:pPr>
          </w:p>
          <w:p w14:paraId="35AD84EA" w14:textId="77777777" w:rsidR="00E72666" w:rsidRDefault="00E72666" w:rsidP="00E72666">
            <w:pPr>
              <w:jc w:val="both"/>
            </w:pPr>
            <w:r>
              <w:t xml:space="preserve">Fecha de inicio: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D0E823" w14:textId="77777777" w:rsidR="00F17C5C" w:rsidRDefault="00F17C5C" w:rsidP="007E31CD">
            <w:r>
              <w:t>Fecha de finalización:</w:t>
            </w:r>
            <w:r w:rsidRPr="00383509">
              <w:t xml:space="preserve"> </w:t>
            </w:r>
            <w:r>
              <w:fldChar w:fldCharType="begin">
                <w:ffData>
                  <w:name w:val="Texto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666C77" w14:textId="77777777" w:rsidR="00F17C5C" w:rsidRPr="00DF5CB1" w:rsidRDefault="00F17C5C" w:rsidP="00E72666">
            <w:pPr>
              <w:rPr>
                <w:rFonts w:cstheme="minorHAnsi"/>
              </w:rPr>
            </w:pPr>
          </w:p>
        </w:tc>
      </w:tr>
    </w:tbl>
    <w:p w14:paraId="462CF6FB" w14:textId="77777777" w:rsidR="00C72C98" w:rsidRDefault="00C72C98" w:rsidP="004E3969">
      <w:pPr>
        <w:jc w:val="both"/>
        <w:rPr>
          <w:rFonts w:cstheme="minorHAnsi"/>
        </w:rPr>
      </w:pPr>
    </w:p>
    <w:p w14:paraId="460BDE9D" w14:textId="77777777" w:rsidR="00E60F99" w:rsidRDefault="00E60F99"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42132E97" w14:textId="77777777" w:rsidTr="00E62991">
        <w:trPr>
          <w:trHeight w:val="322"/>
        </w:trPr>
        <w:tc>
          <w:tcPr>
            <w:tcW w:w="8494" w:type="dxa"/>
            <w:gridSpan w:val="3"/>
            <w:shd w:val="clear" w:color="auto" w:fill="002060"/>
            <w:vAlign w:val="center"/>
          </w:tcPr>
          <w:p w14:paraId="5068084C" w14:textId="77777777" w:rsidR="00E60F99" w:rsidRPr="001B11CB" w:rsidRDefault="00E60F99" w:rsidP="00212DBB">
            <w:pPr>
              <w:rPr>
                <w:b/>
              </w:rPr>
            </w:pPr>
            <w:r>
              <w:rPr>
                <w:rFonts w:ascii="Century Gothic" w:hAnsi="Century Gothic" w:cstheme="minorHAnsi"/>
                <w:b/>
                <w:color w:val="FFC000" w:themeColor="accent4"/>
                <w:sz w:val="28"/>
              </w:rPr>
              <w:t>10</w:t>
            </w:r>
            <w:r w:rsidRPr="00DF5CB1">
              <w:rPr>
                <w:rFonts w:ascii="Century Gothic" w:hAnsi="Century Gothic" w:cstheme="minorHAnsi"/>
                <w:b/>
                <w:color w:val="FFC000" w:themeColor="accent4"/>
                <w:sz w:val="28"/>
              </w:rPr>
              <w:t>.</w:t>
            </w:r>
            <w:r>
              <w:rPr>
                <w:rFonts w:ascii="Century Gothic" w:hAnsi="Century Gothic" w:cstheme="minorHAnsi"/>
                <w:b/>
                <w:color w:val="FFC000" w:themeColor="accent4"/>
                <w:sz w:val="28"/>
              </w:rPr>
              <w:t xml:space="preserve"> </w:t>
            </w:r>
            <w:r w:rsidR="00504D05">
              <w:rPr>
                <w:rFonts w:cstheme="minorHAnsi"/>
                <w:b/>
                <w:sz w:val="24"/>
              </w:rPr>
              <w:t xml:space="preserve">LUGAR DE </w:t>
            </w:r>
            <w:r w:rsidR="00212DBB">
              <w:rPr>
                <w:rFonts w:cstheme="minorHAnsi"/>
                <w:b/>
                <w:sz w:val="24"/>
              </w:rPr>
              <w:t>ENTREGA DEL SUMINISTRO</w:t>
            </w:r>
          </w:p>
        </w:tc>
      </w:tr>
      <w:tr w:rsidR="00E60F99" w14:paraId="7A552010" w14:textId="77777777" w:rsidTr="00251002">
        <w:trPr>
          <w:trHeight w:val="867"/>
        </w:trPr>
        <w:tc>
          <w:tcPr>
            <w:tcW w:w="2547" w:type="dxa"/>
            <w:shd w:val="clear" w:color="auto" w:fill="FFFFFF" w:themeFill="background1"/>
            <w:vAlign w:val="center"/>
          </w:tcPr>
          <w:p w14:paraId="74EF2EAB" w14:textId="77777777" w:rsidR="00E60F99" w:rsidRPr="00517E3C" w:rsidRDefault="00E60F99" w:rsidP="00E62991">
            <w:pPr>
              <w:rPr>
                <w:b/>
              </w:rPr>
            </w:pPr>
            <w:r w:rsidRPr="00517E3C">
              <w:rPr>
                <w:b/>
              </w:rPr>
              <w:t>DESTINATARIO:</w:t>
            </w:r>
          </w:p>
          <w:p w14:paraId="16DE51D5" w14:textId="77777777" w:rsidR="00E60F99" w:rsidRPr="0086291F" w:rsidRDefault="00E60F99" w:rsidP="00E62991">
            <w:r>
              <w:t>UNIVERSIDAD PABLO DE OLAVIDE</w:t>
            </w:r>
          </w:p>
        </w:tc>
        <w:tc>
          <w:tcPr>
            <w:tcW w:w="3260" w:type="dxa"/>
            <w:shd w:val="clear" w:color="auto" w:fill="FFFFFF" w:themeFill="background1"/>
            <w:vAlign w:val="center"/>
          </w:tcPr>
          <w:p w14:paraId="69F607A8" w14:textId="77777777" w:rsidR="00E60F99" w:rsidRPr="00517E3C" w:rsidRDefault="00E60F99" w:rsidP="00E62991">
            <w:pPr>
              <w:rPr>
                <w:b/>
              </w:rPr>
            </w:pPr>
            <w:r w:rsidRPr="00517E3C">
              <w:rPr>
                <w:b/>
              </w:rPr>
              <w:t>DIRECCIÓN:</w:t>
            </w:r>
          </w:p>
          <w:p w14:paraId="1E90A97A" w14:textId="77777777" w:rsidR="00E60F99" w:rsidRDefault="00E60F99" w:rsidP="00E60F99">
            <w:r>
              <w:t>Ctra. de Utrera, Km. 1</w:t>
            </w:r>
          </w:p>
          <w:p w14:paraId="2EC260F3"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720E0385" w14:textId="77777777" w:rsidR="00E60F99" w:rsidRDefault="00E60F99" w:rsidP="00E62991">
            <w:pPr>
              <w:rPr>
                <w:b/>
              </w:rPr>
            </w:pPr>
            <w:r w:rsidRPr="00E60F99">
              <w:rPr>
                <w:b/>
              </w:rPr>
              <w:t>TELÉFONO:</w:t>
            </w:r>
          </w:p>
          <w:p w14:paraId="1EA9FCD4" w14:textId="77777777" w:rsidR="00E60F99" w:rsidRPr="0086291F" w:rsidRDefault="00251002" w:rsidP="00E60F99">
            <w:r w:rsidRPr="00251002">
              <w:rPr>
                <w:sz w:val="20"/>
              </w:rPr>
              <w:t>(indicar al menos uno)</w:t>
            </w:r>
          </w:p>
        </w:tc>
      </w:tr>
    </w:tbl>
    <w:p w14:paraId="2EBBF7DB" w14:textId="77777777" w:rsidR="00E60F99" w:rsidRDefault="00E60F99" w:rsidP="004E3969">
      <w:pPr>
        <w:jc w:val="both"/>
        <w:rPr>
          <w:rFonts w:cstheme="minorHAnsi"/>
        </w:rPr>
      </w:pPr>
    </w:p>
    <w:p w14:paraId="7C2051B7"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32A03372" w14:textId="77777777" w:rsidTr="001215AC">
        <w:trPr>
          <w:trHeight w:val="304"/>
        </w:trPr>
        <w:tc>
          <w:tcPr>
            <w:tcW w:w="562" w:type="dxa"/>
            <w:shd w:val="clear" w:color="auto" w:fill="002060"/>
            <w:vAlign w:val="center"/>
          </w:tcPr>
          <w:p w14:paraId="7EEBCC6B" w14:textId="77777777" w:rsidR="001215AC" w:rsidRPr="001B11CB" w:rsidRDefault="001215AC" w:rsidP="001215AC">
            <w:pPr>
              <w:rPr>
                <w:b/>
              </w:rPr>
            </w:pPr>
            <w:r w:rsidRPr="001215AC">
              <w:rPr>
                <w:rFonts w:ascii="Century Gothic" w:hAnsi="Century Gothic" w:cstheme="minorHAnsi"/>
                <w:b/>
                <w:color w:val="FFC000" w:themeColor="accent4"/>
                <w:sz w:val="28"/>
              </w:rPr>
              <w:t>11.</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70E174A" w14:textId="77777777" w:rsidR="001215AC" w:rsidRPr="001B11CB" w:rsidRDefault="00B91BAD" w:rsidP="00E62991">
            <w:pPr>
              <w:rPr>
                <w:b/>
              </w:rPr>
            </w:pPr>
            <w:r>
              <w:rPr>
                <w:b/>
                <w:sz w:val="24"/>
              </w:rPr>
              <w:t>GARANTÍA</w:t>
            </w:r>
          </w:p>
        </w:tc>
      </w:tr>
      <w:tr w:rsidR="00251002" w14:paraId="747E3357" w14:textId="77777777" w:rsidTr="000042D1">
        <w:trPr>
          <w:trHeight w:val="2374"/>
        </w:trPr>
        <w:tc>
          <w:tcPr>
            <w:tcW w:w="8494" w:type="dxa"/>
            <w:gridSpan w:val="2"/>
            <w:shd w:val="clear" w:color="auto" w:fill="FFFFFF" w:themeFill="background1"/>
            <w:vAlign w:val="center"/>
          </w:tcPr>
          <w:p w14:paraId="46E273C8" w14:textId="77777777" w:rsidR="00251002" w:rsidRDefault="00251002" w:rsidP="00E62991">
            <w:pPr>
              <w:rPr>
                <w:b/>
              </w:rPr>
            </w:pPr>
            <w:r>
              <w:rPr>
                <w:b/>
              </w:rPr>
              <w:t>Plazo de Garantía:</w:t>
            </w:r>
          </w:p>
          <w:p w14:paraId="7880918D" w14:textId="77777777" w:rsidR="00251002" w:rsidRDefault="00000000" w:rsidP="00011245">
            <w:pPr>
              <w:spacing w:line="276" w:lineRule="auto"/>
              <w:rPr>
                <w:bCs/>
              </w:rPr>
            </w:pPr>
            <w:sdt>
              <w:sdtPr>
                <w:id w:val="-858738061"/>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775CBC84" w14:textId="77777777" w:rsidR="00251002" w:rsidRDefault="00000000" w:rsidP="00011245">
            <w:pPr>
              <w:spacing w:line="276" w:lineRule="auto"/>
              <w:rPr>
                <w:bCs/>
              </w:rPr>
            </w:pPr>
            <w:sdt>
              <w:sdtPr>
                <w:id w:val="956913934"/>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3BB8FC2E" w14:textId="77777777" w:rsidR="003E6F2F" w:rsidRDefault="003E6F2F" w:rsidP="00E62991">
            <w:pPr>
              <w:rPr>
                <w:b/>
              </w:rPr>
            </w:pPr>
          </w:p>
          <w:p w14:paraId="42AF3DAA" w14:textId="77777777" w:rsidR="00251002" w:rsidRDefault="00251002" w:rsidP="00E62991">
            <w:r w:rsidRPr="00D6406E">
              <w:rPr>
                <w:b/>
              </w:rPr>
              <w:t>Garantía definitiva</w:t>
            </w:r>
            <w:r>
              <w:t xml:space="preserve">: 5% del presupuesto </w:t>
            </w:r>
            <w:r w:rsidR="00C77A05">
              <w:t>de adjudicación (IVA excluido)</w:t>
            </w:r>
          </w:p>
          <w:p w14:paraId="57DD6B23" w14:textId="77777777" w:rsidR="00251002" w:rsidRDefault="00C77A05" w:rsidP="00E62991">
            <w:pPr>
              <w:rPr>
                <w:rFonts w:ascii="Segoe UI Symbol" w:hAnsi="Segoe UI Symbol" w:cs="Segoe UI Symbol"/>
              </w:rPr>
            </w:pPr>
            <w:r w:rsidRPr="00C77A05">
              <w:t>Complementaria:</w:t>
            </w:r>
            <w:r>
              <w:t xml:space="preserve"> </w:t>
            </w:r>
            <w:r w:rsidR="00251002">
              <w:t xml:space="preserve">Sí:  </w:t>
            </w:r>
            <w:sdt>
              <w:sdtPr>
                <w:id w:val="-1872676840"/>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r w:rsidR="00251002">
              <w:t xml:space="preserve">    No:  </w:t>
            </w:r>
            <w:sdt>
              <w:sdtPr>
                <w:id w:val="-2141178987"/>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p>
          <w:p w14:paraId="64640963" w14:textId="77777777" w:rsidR="00251002" w:rsidRPr="00C77A05" w:rsidRDefault="00251002" w:rsidP="00E62991">
            <w:r w:rsidRPr="00C77A05">
              <w:t>Garantía mediante retención en el precio:</w:t>
            </w:r>
            <w:r w:rsidR="00C77A05">
              <w:t xml:space="preserve"> Sí:  </w:t>
            </w:r>
            <w:sdt>
              <w:sdtPr>
                <w:id w:val="2009786368"/>
                <w14:checkbox>
                  <w14:checked w14:val="0"/>
                  <w14:checkedState w14:val="2612" w14:font="MS Gothic"/>
                  <w14:uncheckedState w14:val="2610" w14:font="MS Gothic"/>
                </w14:checkbox>
              </w:sdtPr>
              <w:sdtContent>
                <w:r w:rsidR="00C77A05">
                  <w:rPr>
                    <w:rFonts w:ascii="MS Gothic" w:eastAsia="MS Gothic" w:hAnsi="MS Gothic" w:hint="eastAsia"/>
                  </w:rPr>
                  <w:t>☐</w:t>
                </w:r>
              </w:sdtContent>
            </w:sdt>
            <w:r w:rsidR="00C77A05">
              <w:t xml:space="preserve">    No:  </w:t>
            </w:r>
            <w:sdt>
              <w:sdtPr>
                <w:id w:val="68093655"/>
                <w14:checkbox>
                  <w14:checked w14:val="0"/>
                  <w14:checkedState w14:val="2612" w14:font="MS Gothic"/>
                  <w14:uncheckedState w14:val="2610" w14:font="MS Gothic"/>
                </w14:checkbox>
              </w:sdtPr>
              <w:sdtContent>
                <w:r w:rsidR="00C77A05">
                  <w:rPr>
                    <w:rFonts w:ascii="MS Gothic" w:eastAsia="MS Gothic" w:hAnsi="MS Gothic" w:hint="eastAsia"/>
                  </w:rPr>
                  <w:t>☐</w:t>
                </w:r>
              </w:sdtContent>
            </w:sdt>
          </w:p>
          <w:p w14:paraId="6CC8F57A" w14:textId="77777777" w:rsidR="00251002" w:rsidRPr="0086220D" w:rsidRDefault="00251002" w:rsidP="00E62991">
            <w:pPr>
              <w:rPr>
                <w:rFonts w:ascii="Segoe UI Symbol" w:hAnsi="Segoe UI Symbol" w:cs="Segoe UI Symbol"/>
              </w:rPr>
            </w:pPr>
          </w:p>
        </w:tc>
      </w:tr>
    </w:tbl>
    <w:p w14:paraId="288491B5" w14:textId="77777777" w:rsidR="00403429" w:rsidRDefault="00403429" w:rsidP="004E3969">
      <w:pPr>
        <w:jc w:val="both"/>
        <w:rPr>
          <w:rFonts w:cstheme="minorHAnsi"/>
        </w:rPr>
      </w:pPr>
    </w:p>
    <w:p w14:paraId="00D6A566"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rsidRPr="001B11CB" w14:paraId="470844CA" w14:textId="77777777" w:rsidTr="00ED649E">
        <w:trPr>
          <w:trHeight w:val="584"/>
        </w:trPr>
        <w:tc>
          <w:tcPr>
            <w:tcW w:w="608" w:type="dxa"/>
            <w:shd w:val="clear" w:color="auto" w:fill="002060"/>
            <w:vAlign w:val="center"/>
          </w:tcPr>
          <w:p w14:paraId="4593E8F6" w14:textId="77777777" w:rsidR="001215AC" w:rsidRPr="001B11CB" w:rsidRDefault="001215AC" w:rsidP="001215AC">
            <w:pPr>
              <w:jc w:val="both"/>
              <w:rPr>
                <w:b/>
              </w:rPr>
            </w:pPr>
            <w:r w:rsidRPr="001215AC">
              <w:rPr>
                <w:rFonts w:ascii="Century Gothic" w:hAnsi="Century Gothic" w:cstheme="minorHAnsi"/>
                <w:b/>
                <w:color w:val="FFC000" w:themeColor="accent4"/>
                <w:sz w:val="28"/>
              </w:rPr>
              <w:t>12.</w:t>
            </w:r>
            <w:r w:rsidRPr="00D369AC">
              <w:rPr>
                <w:b/>
                <w:color w:val="FFD966" w:themeColor="accent4" w:themeTint="99"/>
                <w:sz w:val="24"/>
              </w:rPr>
              <w:t xml:space="preserve"> </w:t>
            </w:r>
          </w:p>
        </w:tc>
        <w:tc>
          <w:tcPr>
            <w:tcW w:w="7886" w:type="dxa"/>
            <w:shd w:val="clear" w:color="auto" w:fill="002060"/>
            <w:vAlign w:val="center"/>
          </w:tcPr>
          <w:p w14:paraId="565CF3F8" w14:textId="77777777" w:rsidR="001215AC" w:rsidRPr="001B11CB" w:rsidRDefault="001215AC" w:rsidP="00D369AC">
            <w:pPr>
              <w:jc w:val="both"/>
              <w:rPr>
                <w:b/>
              </w:rPr>
            </w:pPr>
            <w:r w:rsidRPr="00D369AC">
              <w:rPr>
                <w:b/>
                <w:sz w:val="24"/>
              </w:rPr>
              <w:t>REQUISITOS DE SOLVENCIA ECONOMICA, FINANCIERA Y TECNICA PARA DETERMINAR LA SELECCIÓN DE EMPRESAS QUE PODRÁN ACCEDER A LA ADJUDICACIÓN DEL CONTRATO</w:t>
            </w:r>
          </w:p>
        </w:tc>
      </w:tr>
      <w:tr w:rsidR="00D369AC" w14:paraId="121AA8B7" w14:textId="77777777" w:rsidTr="00384E3A">
        <w:trPr>
          <w:trHeight w:val="694"/>
        </w:trPr>
        <w:tc>
          <w:tcPr>
            <w:tcW w:w="8494" w:type="dxa"/>
            <w:gridSpan w:val="2"/>
            <w:shd w:val="clear" w:color="auto" w:fill="FFFFFF" w:themeFill="background1"/>
          </w:tcPr>
          <w:p w14:paraId="2343CF1A" w14:textId="77777777" w:rsidR="00D369AC" w:rsidRDefault="00D369AC" w:rsidP="00E62991"/>
          <w:p w14:paraId="7B6CEA7D" w14:textId="77777777" w:rsidR="00D26B62" w:rsidRDefault="00D26B62" w:rsidP="00E62991">
            <w:r w:rsidRPr="00D26B62">
              <w:rPr>
                <w:b/>
              </w:rPr>
              <w:t>Solvencia:</w:t>
            </w:r>
            <w:r>
              <w:t xml:space="preserve"> D</w:t>
            </w:r>
            <w:r w:rsidRPr="00711A1B">
              <w:t>eberá indicar los requisitos a cumplir por las empresas participantes (solvencia, y normas de calidad y medioambiental), marcando al menos uno por cada tipo de solvencia</w:t>
            </w:r>
          </w:p>
          <w:p w14:paraId="1C6CB9A5" w14:textId="77777777" w:rsidR="00D26B62" w:rsidRDefault="00D26B62" w:rsidP="00E62991"/>
        </w:tc>
      </w:tr>
      <w:tr w:rsidR="00D369AC" w14:paraId="2A96D0B4" w14:textId="77777777" w:rsidTr="001215AC">
        <w:trPr>
          <w:trHeight w:val="348"/>
        </w:trPr>
        <w:tc>
          <w:tcPr>
            <w:tcW w:w="8494" w:type="dxa"/>
            <w:gridSpan w:val="2"/>
            <w:tcBorders>
              <w:bottom w:val="single" w:sz="4" w:space="0" w:color="auto"/>
            </w:tcBorders>
            <w:shd w:val="clear" w:color="auto" w:fill="002060"/>
            <w:vAlign w:val="center"/>
          </w:tcPr>
          <w:p w14:paraId="23C729AE" w14:textId="77777777" w:rsidR="00D369AC" w:rsidRDefault="00D369AC" w:rsidP="00D26B62">
            <w:r w:rsidRPr="00214B46">
              <w:rPr>
                <w:b/>
                <w:sz w:val="24"/>
              </w:rPr>
              <w:t>Solvencia económica y financiera</w:t>
            </w:r>
          </w:p>
        </w:tc>
      </w:tr>
      <w:tr w:rsidR="00D369AC" w:rsidRPr="005720B3" w14:paraId="7629AC9D" w14:textId="77777777" w:rsidTr="001215AC">
        <w:trPr>
          <w:trHeight w:val="4530"/>
        </w:trPr>
        <w:tc>
          <w:tcPr>
            <w:tcW w:w="8494" w:type="dxa"/>
            <w:gridSpan w:val="2"/>
            <w:tcBorders>
              <w:bottom w:val="nil"/>
            </w:tcBorders>
            <w:shd w:val="clear" w:color="auto" w:fill="F2F2F2" w:themeFill="background1" w:themeFillShade="F2"/>
            <w:vAlign w:val="center"/>
          </w:tcPr>
          <w:p w14:paraId="76D150B8" w14:textId="77777777" w:rsidR="00D369AC" w:rsidRDefault="00D369AC" w:rsidP="00E62991">
            <w:pPr>
              <w:jc w:val="both"/>
            </w:pPr>
            <w:r w:rsidRPr="00801F95">
              <w:rPr>
                <w:b/>
                <w:sz w:val="24"/>
              </w:rPr>
              <w:t>a.-</w:t>
            </w:r>
            <w:r>
              <w:t xml:space="preserve">   </w:t>
            </w:r>
            <w:sdt>
              <w:sdtPr>
                <w:rPr>
                  <w:b/>
                  <w:sz w:val="24"/>
                </w:rPr>
                <w:id w:val="-1584590210"/>
                <w14:checkbox>
                  <w14:checked w14:val="1"/>
                  <w14:checkedState w14:val="2612" w14:font="MS Gothic"/>
                  <w14:uncheckedState w14:val="2610" w14:font="MS Gothic"/>
                </w14:checkbox>
              </w:sdtPr>
              <w:sdtContent>
                <w:r w:rsidRPr="00457CFF">
                  <w:rPr>
                    <w:rFonts w:ascii="MS Gothic" w:eastAsia="MS Gothic" w:hAnsi="MS Gothic" w:hint="eastAsia"/>
                    <w:b/>
                    <w:sz w:val="24"/>
                  </w:rPr>
                  <w:t>☒</w:t>
                </w:r>
              </w:sdtContent>
            </w:sdt>
            <w:r>
              <w:t xml:space="preserve"> </w:t>
            </w:r>
            <w:r w:rsidR="00C72C98" w:rsidRPr="00C72C98">
              <w:t>Volumen anual de negocios, o bien volumen anual de negocios en el ámbito al que se refiera el contrato, referido al mejor ejercicio dentro de los tres últimos disponibles en función de las fechas de constitución o de inicio de actividades del empresario y de presentación de las ofertas por importe igual o superior al exigido en el anuncio de licitación o en la invitación a participar en el procedimiento y en los pliegos del contrato o, en su defecto, al establecido reglamentariamente. Conforme a lo dispuesto en el art. 11, 4 a) del RD 1098/2001, de 12 de octubre, por el que se aprueba el Reglamento General de la Ley de Contratos de las Administraciones Públicas el criterio para la acreditación de la solvencia económica y financiera será el volumen anual de negocios del licitador o candidato, que referido al año de mayor volumen de negocio de los tres últimos concluidos deberá ser al menos una vez y media el valor estimado del contrato cuando su duración no sea superior a un año, y al menos una vez y media el valor anual medio del contrato si su duración es superior a un año.</w:t>
            </w:r>
          </w:p>
          <w:p w14:paraId="5712A00C" w14:textId="77777777" w:rsidR="00D369AC" w:rsidRDefault="00D369AC" w:rsidP="00E62991">
            <w:pPr>
              <w:jc w:val="both"/>
            </w:pPr>
          </w:p>
          <w:p w14:paraId="0092DA49" w14:textId="77777777" w:rsidR="00D369AC" w:rsidRDefault="00D369AC" w:rsidP="00E62991">
            <w:pPr>
              <w:jc w:val="both"/>
            </w:pPr>
            <w:r>
              <w:t xml:space="preserve"> Cuando un contrato se divida en lotes, el presente criterio se aplicará en relación con cada uno de los lotes.  </w:t>
            </w:r>
            <w:r w:rsidRPr="00801F95">
              <w:rPr>
                <w:color w:val="FF0000"/>
              </w:rPr>
              <w:t xml:space="preserve">El volumen anual deberá ser, como mínimo, de </w:t>
            </w:r>
            <w:r w:rsidR="003E559A">
              <w:rPr>
                <w:color w:val="FF0000"/>
              </w:rPr>
              <w:fldChar w:fldCharType="begin">
                <w:ffData>
                  <w:name w:val="Texto20"/>
                  <w:enabled/>
                  <w:calcOnExit w:val="0"/>
                  <w:textInput/>
                </w:ffData>
              </w:fldChar>
            </w:r>
            <w:bookmarkStart w:id="2" w:name="Texto2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2"/>
            <w:r w:rsidRPr="00801F95">
              <w:rPr>
                <w:color w:val="FF0000"/>
              </w:rPr>
              <w:t xml:space="preserve"> euros (</w:t>
            </w:r>
            <w:r w:rsidR="003E559A">
              <w:rPr>
                <w:color w:val="FF0000"/>
              </w:rPr>
              <w:t xml:space="preserve"> </w:t>
            </w:r>
            <w:r w:rsidR="003E559A">
              <w:rPr>
                <w:color w:val="FF0000"/>
              </w:rPr>
              <w:fldChar w:fldCharType="begin">
                <w:ffData>
                  <w:name w:val="Texto21"/>
                  <w:enabled/>
                  <w:calcOnExit w:val="0"/>
                  <w:textInput/>
                </w:ffData>
              </w:fldChar>
            </w:r>
            <w:bookmarkStart w:id="3" w:name="Texto2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3"/>
            <w:r w:rsidR="003E559A">
              <w:rPr>
                <w:color w:val="FF0000"/>
              </w:rPr>
              <w:t xml:space="preserve"> </w:t>
            </w:r>
            <w:r w:rsidRPr="00801F95">
              <w:rPr>
                <w:color w:val="FF0000"/>
              </w:rPr>
              <w:t>€).</w:t>
            </w:r>
          </w:p>
          <w:p w14:paraId="1CCCC18B" w14:textId="77777777" w:rsidR="00D369AC" w:rsidRPr="005720B3" w:rsidRDefault="00D369AC" w:rsidP="00E62991">
            <w:pPr>
              <w:rPr>
                <w:b/>
              </w:rPr>
            </w:pPr>
          </w:p>
        </w:tc>
      </w:tr>
      <w:tr w:rsidR="00D369AC" w:rsidRPr="00801F95" w14:paraId="42BCDF4C" w14:textId="77777777" w:rsidTr="001215AC">
        <w:trPr>
          <w:trHeight w:val="1746"/>
        </w:trPr>
        <w:tc>
          <w:tcPr>
            <w:tcW w:w="8494" w:type="dxa"/>
            <w:gridSpan w:val="2"/>
            <w:tcBorders>
              <w:top w:val="nil"/>
              <w:bottom w:val="nil"/>
            </w:tcBorders>
            <w:shd w:val="clear" w:color="auto" w:fill="D9D9D9" w:themeFill="background1" w:themeFillShade="D9"/>
            <w:vAlign w:val="center"/>
          </w:tcPr>
          <w:p w14:paraId="37CFF471" w14:textId="77777777" w:rsidR="00D369AC" w:rsidRDefault="00D369AC" w:rsidP="00E62991">
            <w:pPr>
              <w:jc w:val="both"/>
            </w:pPr>
            <w:r w:rsidRPr="00801F95">
              <w:rPr>
                <w:b/>
                <w:sz w:val="24"/>
              </w:rPr>
              <w:t>b.-</w:t>
            </w:r>
            <w:r w:rsidRPr="00801F95">
              <w:rPr>
                <w:b/>
              </w:rPr>
              <w:t xml:space="preserve"> </w:t>
            </w:r>
            <w:r>
              <w:t xml:space="preserve"> </w:t>
            </w:r>
            <w:sdt>
              <w:sdtPr>
                <w:rPr>
                  <w:b/>
                  <w:sz w:val="24"/>
                </w:rPr>
                <w:id w:val="-148037137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t xml:space="preserve"> </w:t>
            </w:r>
            <w:r w:rsidR="00C72C98" w:rsidRPr="00C72C98">
              <w:t>En los casos en que resulte apropiado, justificante de la existencia de un seguro de responsabilidad civil por riesgos profesionales por importe igual o superior al exigido en el anuncio de licitación o en la invitación a participar en el procedimiento y en los pliegos del contrato o, en su defecto, al establecido reglamentariamente</w:t>
            </w:r>
            <w:r>
              <w:t>.</w:t>
            </w:r>
            <w:r w:rsidRPr="00801F95">
              <w:rPr>
                <w:color w:val="FF0000"/>
              </w:rPr>
              <w:t xml:space="preserve"> El importe del seguro deberá ser, como mínimo, de </w:t>
            </w:r>
            <w:r w:rsidR="003E559A">
              <w:rPr>
                <w:color w:val="FF0000"/>
              </w:rPr>
              <w:fldChar w:fldCharType="begin">
                <w:ffData>
                  <w:name w:val="Texto22"/>
                  <w:enabled/>
                  <w:calcOnExit w:val="0"/>
                  <w:textInput/>
                </w:ffData>
              </w:fldChar>
            </w:r>
            <w:bookmarkStart w:id="4" w:name="Texto2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4"/>
            <w:r w:rsidRPr="00801F95">
              <w:rPr>
                <w:color w:val="FF0000"/>
              </w:rPr>
              <w:t xml:space="preserve"> euros (</w:t>
            </w:r>
            <w:r w:rsidR="003E559A">
              <w:rPr>
                <w:color w:val="FF0000"/>
              </w:rPr>
              <w:t xml:space="preserve"> </w:t>
            </w:r>
            <w:r w:rsidR="003E559A">
              <w:rPr>
                <w:color w:val="FF0000"/>
              </w:rPr>
              <w:fldChar w:fldCharType="begin">
                <w:ffData>
                  <w:name w:val="Texto23"/>
                  <w:enabled/>
                  <w:calcOnExit w:val="0"/>
                  <w:textInput/>
                </w:ffData>
              </w:fldChar>
            </w:r>
            <w:bookmarkStart w:id="5" w:name="Texto2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5"/>
            <w:r w:rsidR="003E559A">
              <w:rPr>
                <w:color w:val="FF0000"/>
              </w:rPr>
              <w:t xml:space="preserve"> </w:t>
            </w:r>
            <w:r w:rsidRPr="00801F95">
              <w:rPr>
                <w:color w:val="FF0000"/>
              </w:rPr>
              <w:t>€).</w:t>
            </w:r>
          </w:p>
          <w:p w14:paraId="3FE15669" w14:textId="77777777" w:rsidR="00D369AC" w:rsidRPr="00801F95" w:rsidRDefault="00D369AC" w:rsidP="00E62991">
            <w:pPr>
              <w:jc w:val="both"/>
              <w:rPr>
                <w:b/>
                <w:sz w:val="24"/>
              </w:rPr>
            </w:pPr>
          </w:p>
        </w:tc>
      </w:tr>
      <w:tr w:rsidR="00D369AC" w:rsidRPr="00801F95" w14:paraId="24318E24" w14:textId="77777777" w:rsidTr="001215AC">
        <w:trPr>
          <w:trHeight w:val="1686"/>
        </w:trPr>
        <w:tc>
          <w:tcPr>
            <w:tcW w:w="8494" w:type="dxa"/>
            <w:gridSpan w:val="2"/>
            <w:tcBorders>
              <w:top w:val="nil"/>
              <w:bottom w:val="nil"/>
            </w:tcBorders>
            <w:shd w:val="clear" w:color="auto" w:fill="F2F2F2" w:themeFill="background1" w:themeFillShade="F2"/>
            <w:vAlign w:val="center"/>
          </w:tcPr>
          <w:p w14:paraId="62CF48B0" w14:textId="77777777" w:rsidR="00D369AC" w:rsidRDefault="00D369AC" w:rsidP="00E62991">
            <w:pPr>
              <w:jc w:val="both"/>
            </w:pPr>
            <w:r w:rsidRPr="00801F95">
              <w:rPr>
                <w:b/>
                <w:sz w:val="24"/>
              </w:rPr>
              <w:lastRenderedPageBreak/>
              <w:t>c.-</w:t>
            </w:r>
            <w:r>
              <w:t xml:space="preserve">  </w:t>
            </w:r>
            <w:sdt>
              <w:sdtPr>
                <w:rPr>
                  <w:b/>
                  <w:sz w:val="24"/>
                </w:rPr>
                <w:id w:val="-51378915"/>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t xml:space="preserve">  </w:t>
            </w:r>
            <w:r w:rsidR="00C72C98" w:rsidRPr="00C72C98">
              <w:t>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 o, en su defecto, al establecido reglamentariamente</w:t>
            </w:r>
            <w:r>
              <w:t xml:space="preserve">. </w:t>
            </w:r>
            <w:r w:rsidRPr="00801F95">
              <w:rPr>
                <w:color w:val="FF0000"/>
              </w:rPr>
              <w:t>Que como mínimo deberá ser</w:t>
            </w:r>
            <w:r w:rsidR="003E559A">
              <w:rPr>
                <w:color w:val="FF0000"/>
              </w:rPr>
              <w:t xml:space="preserve"> </w:t>
            </w:r>
            <w:r w:rsidR="003E559A">
              <w:rPr>
                <w:color w:val="FF0000"/>
              </w:rPr>
              <w:fldChar w:fldCharType="begin">
                <w:ffData>
                  <w:name w:val="Texto17"/>
                  <w:enabled/>
                  <w:calcOnExit w:val="0"/>
                  <w:textInput/>
                </w:ffData>
              </w:fldChar>
            </w:r>
            <w:bookmarkStart w:id="6" w:name="Texto1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6"/>
          </w:p>
          <w:p w14:paraId="45247F39" w14:textId="77777777" w:rsidR="00D369AC" w:rsidRPr="00801F95" w:rsidRDefault="00D369AC" w:rsidP="00E62991">
            <w:pPr>
              <w:jc w:val="both"/>
              <w:rPr>
                <w:b/>
                <w:sz w:val="24"/>
              </w:rPr>
            </w:pPr>
          </w:p>
        </w:tc>
      </w:tr>
      <w:tr w:rsidR="00D369AC" w:rsidRPr="00801F95" w14:paraId="1772BC2D" w14:textId="77777777" w:rsidTr="001215AC">
        <w:trPr>
          <w:trHeight w:val="1562"/>
        </w:trPr>
        <w:tc>
          <w:tcPr>
            <w:tcW w:w="8494" w:type="dxa"/>
            <w:gridSpan w:val="2"/>
            <w:tcBorders>
              <w:top w:val="nil"/>
            </w:tcBorders>
            <w:shd w:val="clear" w:color="auto" w:fill="D9D9D9" w:themeFill="background1" w:themeFillShade="D9"/>
            <w:vAlign w:val="center"/>
          </w:tcPr>
          <w:p w14:paraId="1C26CC27" w14:textId="77777777" w:rsidR="00D369AC" w:rsidRPr="00801F95" w:rsidRDefault="00D369AC" w:rsidP="00E62991">
            <w:pPr>
              <w:jc w:val="both"/>
              <w:rPr>
                <w:b/>
                <w:sz w:val="24"/>
              </w:rPr>
            </w:pPr>
            <w:r>
              <w:t>Si, por una razón justificada, la/</w:t>
            </w:r>
            <w:proofErr w:type="gramStart"/>
            <w:r>
              <w:t>el empresaria</w:t>
            </w:r>
            <w:proofErr w:type="gramEnd"/>
            <w:r>
              <w:t>/o no está en condiciones de presentar las referencias solicitadas, se le autorizará a acreditar su solvencia económica y financiera por medio de cualquier otro documento que se considere apropiado por el órgano de contratación.</w:t>
            </w:r>
          </w:p>
        </w:tc>
      </w:tr>
      <w:tr w:rsidR="00D369AC" w:rsidRPr="00801F95" w14:paraId="39175478" w14:textId="77777777" w:rsidTr="001215AC">
        <w:trPr>
          <w:trHeight w:val="348"/>
        </w:trPr>
        <w:tc>
          <w:tcPr>
            <w:tcW w:w="8494" w:type="dxa"/>
            <w:gridSpan w:val="2"/>
            <w:shd w:val="clear" w:color="auto" w:fill="002060"/>
            <w:vAlign w:val="center"/>
          </w:tcPr>
          <w:p w14:paraId="27A9D32E" w14:textId="77777777" w:rsidR="00D369AC" w:rsidRPr="00801F95" w:rsidRDefault="00D369AC" w:rsidP="004D14FD">
            <w:pPr>
              <w:jc w:val="both"/>
              <w:rPr>
                <w:b/>
              </w:rPr>
            </w:pPr>
            <w:r w:rsidRPr="00214B46">
              <w:rPr>
                <w:b/>
                <w:sz w:val="24"/>
              </w:rPr>
              <w:t>Solvencia técnica o profesional</w:t>
            </w:r>
            <w:r w:rsidR="001215AC">
              <w:rPr>
                <w:b/>
              </w:rPr>
              <w:t xml:space="preserve">. </w:t>
            </w:r>
            <w:r w:rsidR="001215AC" w:rsidRPr="001215AC">
              <w:t xml:space="preserve">Cuando el contratista sea una empresa de nueva creación, entendiendo por tal aquella que tenga </w:t>
            </w:r>
            <w:r w:rsidR="001215AC" w:rsidRPr="00BB30D0">
              <w:rPr>
                <w:b/>
              </w:rPr>
              <w:t>una antigüedad inferior a cinco años</w:t>
            </w:r>
            <w:r w:rsidR="001215AC" w:rsidRPr="001215AC">
              <w:t>, su solvencia técnica se acreditará por uno o varios de los medios a que se refieren las letras b) a g) siguientes, sin que en ningún caso sea aplicable lo establecido en la letra a), relativo a la ejecución de un número determinado de servicios. Por lo tanto, debe indicar la solvencia para ambos supuestos</w:t>
            </w:r>
          </w:p>
        </w:tc>
      </w:tr>
      <w:tr w:rsidR="00D369AC" w:rsidRPr="00801F95" w14:paraId="3DA91283" w14:textId="77777777" w:rsidTr="001215AC">
        <w:trPr>
          <w:trHeight w:val="348"/>
        </w:trPr>
        <w:tc>
          <w:tcPr>
            <w:tcW w:w="8494" w:type="dxa"/>
            <w:gridSpan w:val="2"/>
            <w:tcBorders>
              <w:bottom w:val="single" w:sz="4" w:space="0" w:color="auto"/>
            </w:tcBorders>
            <w:shd w:val="clear" w:color="auto" w:fill="002060"/>
            <w:vAlign w:val="center"/>
          </w:tcPr>
          <w:p w14:paraId="4F104161" w14:textId="77777777" w:rsidR="00D369AC" w:rsidRPr="00801F95" w:rsidRDefault="00D369AC" w:rsidP="00D26B62">
            <w:pPr>
              <w:jc w:val="both"/>
              <w:rPr>
                <w:b/>
              </w:rPr>
            </w:pPr>
            <w:r w:rsidRPr="00801F95">
              <w:rPr>
                <w:b/>
              </w:rPr>
              <w:t>Empresas de nueva creación</w:t>
            </w:r>
          </w:p>
        </w:tc>
      </w:tr>
      <w:tr w:rsidR="00D369AC" w:rsidRPr="004D47D3" w14:paraId="6F2A21AD" w14:textId="77777777" w:rsidTr="001215AC">
        <w:trPr>
          <w:trHeight w:val="1192"/>
        </w:trPr>
        <w:tc>
          <w:tcPr>
            <w:tcW w:w="8494" w:type="dxa"/>
            <w:gridSpan w:val="2"/>
            <w:tcBorders>
              <w:bottom w:val="nil"/>
            </w:tcBorders>
            <w:shd w:val="clear" w:color="auto" w:fill="F2F2F2" w:themeFill="background1" w:themeFillShade="F2"/>
            <w:vAlign w:val="center"/>
          </w:tcPr>
          <w:p w14:paraId="1A37F120" w14:textId="77777777" w:rsidR="00D369AC" w:rsidRPr="004D47D3" w:rsidRDefault="00D369AC" w:rsidP="003E559A">
            <w:pPr>
              <w:jc w:val="both"/>
            </w:pPr>
            <w:r w:rsidRPr="00457CFF">
              <w:rPr>
                <w:b/>
                <w:sz w:val="24"/>
              </w:rPr>
              <w:t>b</w:t>
            </w:r>
            <w:r w:rsidRPr="00801F95">
              <w:rPr>
                <w:b/>
              </w:rPr>
              <w:t>.</w:t>
            </w:r>
            <w:r>
              <w:rPr>
                <w:b/>
              </w:rPr>
              <w:t xml:space="preserve">-  </w:t>
            </w:r>
            <w:sdt>
              <w:sdtPr>
                <w:rPr>
                  <w:b/>
                  <w:sz w:val="24"/>
                </w:rPr>
                <w:id w:val="94927794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Indicación del </w:t>
            </w:r>
            <w:proofErr w:type="gramStart"/>
            <w:r w:rsidRPr="00801F95">
              <w:t>personal técnico o unidades técnicas</w:t>
            </w:r>
            <w:proofErr w:type="gramEnd"/>
            <w:r w:rsidRPr="00801F95">
              <w:t xml:space="preserve">, integradas o no en la empresa, de los que se disponga para la ejecución del contrato, especialmente los encargados del control de calidad.  </w:t>
            </w:r>
            <w:r w:rsidRPr="004D47D3">
              <w:rPr>
                <w:color w:val="FF0000"/>
              </w:rPr>
              <w:t>Que como mínimo deberá ser</w:t>
            </w:r>
            <w:r w:rsidR="003E559A">
              <w:rPr>
                <w:color w:val="FF0000"/>
              </w:rPr>
              <w:t xml:space="preserve"> </w:t>
            </w:r>
            <w:r w:rsidR="003E559A">
              <w:rPr>
                <w:color w:val="FF0000"/>
              </w:rPr>
              <w:fldChar w:fldCharType="begin">
                <w:ffData>
                  <w:name w:val="Texto16"/>
                  <w:enabled/>
                  <w:calcOnExit w:val="0"/>
                  <w:textInput/>
                </w:ffData>
              </w:fldChar>
            </w:r>
            <w:bookmarkStart w:id="7" w:name="Texto1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7"/>
          </w:p>
        </w:tc>
      </w:tr>
      <w:tr w:rsidR="00D369AC" w:rsidRPr="004D47D3" w14:paraId="41645FF3" w14:textId="77777777" w:rsidTr="001215AC">
        <w:trPr>
          <w:trHeight w:val="997"/>
        </w:trPr>
        <w:tc>
          <w:tcPr>
            <w:tcW w:w="8494" w:type="dxa"/>
            <w:gridSpan w:val="2"/>
            <w:tcBorders>
              <w:top w:val="nil"/>
              <w:bottom w:val="nil"/>
            </w:tcBorders>
            <w:shd w:val="clear" w:color="auto" w:fill="D9D9D9" w:themeFill="background1" w:themeFillShade="D9"/>
            <w:vAlign w:val="center"/>
          </w:tcPr>
          <w:p w14:paraId="3E5AEDDF" w14:textId="77777777" w:rsidR="00D369AC" w:rsidRPr="004D47D3" w:rsidRDefault="00D369AC" w:rsidP="003E559A">
            <w:pPr>
              <w:jc w:val="both"/>
            </w:pPr>
            <w:r w:rsidRPr="00457CFF">
              <w:rPr>
                <w:b/>
                <w:sz w:val="24"/>
              </w:rPr>
              <w:t>c.</w:t>
            </w:r>
            <w:r>
              <w:rPr>
                <w:b/>
                <w:sz w:val="24"/>
              </w:rPr>
              <w:t xml:space="preserve">- </w:t>
            </w:r>
            <w:r>
              <w:t xml:space="preserve"> </w:t>
            </w:r>
            <w:sdt>
              <w:sdtPr>
                <w:rPr>
                  <w:b/>
                  <w:sz w:val="24"/>
                </w:rPr>
                <w:id w:val="11749637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Descripción de las instalaciones técnicas, de las medidas empleadas para garantizar la calidad y de los medios de estudio e investigación de la empresa. </w:t>
            </w:r>
            <w:r w:rsidRPr="004D47D3">
              <w:rPr>
                <w:color w:val="FF0000"/>
              </w:rPr>
              <w:t>Que como mínimo deberá ser</w:t>
            </w:r>
            <w:r w:rsidR="003E559A">
              <w:rPr>
                <w:color w:val="FF0000"/>
              </w:rPr>
              <w:t xml:space="preserve"> </w:t>
            </w:r>
            <w:r w:rsidR="003E559A">
              <w:rPr>
                <w:color w:val="FF0000"/>
              </w:rPr>
              <w:fldChar w:fldCharType="begin">
                <w:ffData>
                  <w:name w:val="Texto9"/>
                  <w:enabled/>
                  <w:calcOnExit w:val="0"/>
                  <w:textInput/>
                </w:ffData>
              </w:fldChar>
            </w:r>
            <w:bookmarkStart w:id="8" w:name="Texto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8"/>
          </w:p>
        </w:tc>
      </w:tr>
      <w:tr w:rsidR="00D369AC" w:rsidRPr="004D47D3" w14:paraId="1E45C3FB" w14:textId="77777777" w:rsidTr="001215AC">
        <w:trPr>
          <w:trHeight w:val="2114"/>
        </w:trPr>
        <w:tc>
          <w:tcPr>
            <w:tcW w:w="8494" w:type="dxa"/>
            <w:gridSpan w:val="2"/>
            <w:tcBorders>
              <w:top w:val="nil"/>
              <w:bottom w:val="nil"/>
            </w:tcBorders>
            <w:shd w:val="clear" w:color="auto" w:fill="F2F2F2" w:themeFill="background1" w:themeFillShade="F2"/>
            <w:vAlign w:val="center"/>
          </w:tcPr>
          <w:p w14:paraId="42C1C23F" w14:textId="77777777" w:rsidR="00D369AC" w:rsidRPr="004D47D3" w:rsidRDefault="00D369AC" w:rsidP="003E559A">
            <w:pPr>
              <w:jc w:val="both"/>
            </w:pPr>
            <w:r w:rsidRPr="00457CFF">
              <w:rPr>
                <w:b/>
                <w:sz w:val="24"/>
              </w:rPr>
              <w:t>d</w:t>
            </w:r>
            <w:r>
              <w:t xml:space="preserve">.-  </w:t>
            </w:r>
            <w:sdt>
              <w:sdtPr>
                <w:rPr>
                  <w:b/>
                  <w:sz w:val="24"/>
                </w:rPr>
                <w:id w:val="53053571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A238E0">
              <w:t>.</w:t>
            </w:r>
            <w:r w:rsidRPr="00801F95">
              <w:t xml:space="preserve"> </w:t>
            </w:r>
            <w:r w:rsidRPr="004D47D3">
              <w:rPr>
                <w:color w:val="FF0000"/>
              </w:rPr>
              <w:t>Que como mínimo deberá versar sobre</w:t>
            </w:r>
            <w:r w:rsidR="003E559A">
              <w:rPr>
                <w:color w:val="FF0000"/>
              </w:rPr>
              <w:t xml:space="preserve"> </w:t>
            </w:r>
            <w:r w:rsidR="003E559A">
              <w:rPr>
                <w:color w:val="FF0000"/>
              </w:rPr>
              <w:fldChar w:fldCharType="begin">
                <w:ffData>
                  <w:name w:val="Texto10"/>
                  <w:enabled/>
                  <w:calcOnExit w:val="0"/>
                  <w:textInput/>
                </w:ffData>
              </w:fldChar>
            </w:r>
            <w:bookmarkStart w:id="9" w:name="Texto10"/>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9"/>
          </w:p>
        </w:tc>
      </w:tr>
      <w:tr w:rsidR="00D369AC" w:rsidRPr="004D47D3" w14:paraId="36DF3202" w14:textId="77777777" w:rsidTr="00E24FD4">
        <w:trPr>
          <w:trHeight w:val="918"/>
        </w:trPr>
        <w:tc>
          <w:tcPr>
            <w:tcW w:w="8494" w:type="dxa"/>
            <w:gridSpan w:val="2"/>
            <w:tcBorders>
              <w:top w:val="nil"/>
              <w:bottom w:val="nil"/>
            </w:tcBorders>
            <w:shd w:val="clear" w:color="auto" w:fill="D9D9D9" w:themeFill="background1" w:themeFillShade="D9"/>
            <w:vAlign w:val="center"/>
          </w:tcPr>
          <w:p w14:paraId="757C2688" w14:textId="77777777" w:rsidR="00D369AC" w:rsidRPr="004D47D3" w:rsidRDefault="00D369AC" w:rsidP="00ED649E">
            <w:pPr>
              <w:jc w:val="both"/>
            </w:pPr>
            <w:proofErr w:type="spellStart"/>
            <w:r w:rsidRPr="00457CFF">
              <w:rPr>
                <w:b/>
                <w:sz w:val="24"/>
              </w:rPr>
              <w:t>e</w:t>
            </w:r>
            <w:proofErr w:type="spellEnd"/>
            <w:r w:rsidRPr="00457CFF">
              <w:rPr>
                <w:b/>
                <w:sz w:val="24"/>
              </w:rPr>
              <w:t>.</w:t>
            </w:r>
            <w:r>
              <w:rPr>
                <w:b/>
                <w:sz w:val="24"/>
              </w:rPr>
              <w:t xml:space="preserve">- </w:t>
            </w:r>
            <w:r>
              <w:t xml:space="preserve"> </w:t>
            </w:r>
            <w:sdt>
              <w:sdtPr>
                <w:rPr>
                  <w:b/>
                  <w:sz w:val="24"/>
                </w:rPr>
                <w:id w:val="1458911983"/>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00ED649E" w:rsidRPr="00ED649E">
              <w:t>Muestras, descripciones y fotografías de los productos a suministrar, cuya autenticidad pueda certificarse a petición de la entidad contratante</w:t>
            </w:r>
            <w:r w:rsidRPr="00A238E0">
              <w:rPr>
                <w:color w:val="FF0000"/>
              </w:rPr>
              <w:t xml:space="preserve">.  </w:t>
            </w:r>
            <w:r w:rsidR="00ED649E" w:rsidRPr="00ED649E">
              <w:rPr>
                <w:color w:val="FF0000"/>
              </w:rPr>
              <w:t xml:space="preserve">Que como mínimo </w:t>
            </w:r>
            <w:r w:rsidR="00ED649E">
              <w:rPr>
                <w:color w:val="FF0000"/>
              </w:rPr>
              <w:t>contener</w:t>
            </w:r>
            <w:r w:rsidR="003E559A">
              <w:rPr>
                <w:color w:val="FF0000"/>
              </w:rPr>
              <w:t xml:space="preserve"> </w:t>
            </w:r>
            <w:r w:rsidR="003E559A">
              <w:rPr>
                <w:color w:val="FF0000"/>
              </w:rPr>
              <w:fldChar w:fldCharType="begin">
                <w:ffData>
                  <w:name w:val="Texto11"/>
                  <w:enabled/>
                  <w:calcOnExit w:val="0"/>
                  <w:textInput/>
                </w:ffData>
              </w:fldChar>
            </w:r>
            <w:bookmarkStart w:id="10" w:name="Texto11"/>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0"/>
          </w:p>
        </w:tc>
      </w:tr>
      <w:tr w:rsidR="00D369AC" w:rsidRPr="004D47D3" w14:paraId="0B6B36BC" w14:textId="77777777" w:rsidTr="00E24FD4">
        <w:trPr>
          <w:trHeight w:val="1272"/>
        </w:trPr>
        <w:tc>
          <w:tcPr>
            <w:tcW w:w="8494" w:type="dxa"/>
            <w:gridSpan w:val="2"/>
            <w:tcBorders>
              <w:top w:val="nil"/>
              <w:bottom w:val="nil"/>
            </w:tcBorders>
            <w:shd w:val="clear" w:color="auto" w:fill="F2F2F2" w:themeFill="background1" w:themeFillShade="F2"/>
            <w:vAlign w:val="center"/>
          </w:tcPr>
          <w:p w14:paraId="2B8E4148" w14:textId="77777777" w:rsidR="00D369AC" w:rsidRPr="004D47D3" w:rsidRDefault="00D369AC" w:rsidP="003E559A">
            <w:pPr>
              <w:jc w:val="both"/>
            </w:pPr>
            <w:r w:rsidRPr="00457CFF">
              <w:rPr>
                <w:b/>
                <w:sz w:val="24"/>
              </w:rPr>
              <w:t>f.</w:t>
            </w:r>
            <w:r>
              <w:rPr>
                <w:b/>
                <w:sz w:val="24"/>
              </w:rPr>
              <w:t xml:space="preserve">- </w:t>
            </w:r>
            <w:r>
              <w:t xml:space="preserve"> </w:t>
            </w:r>
            <w:sdt>
              <w:sdtPr>
                <w:rPr>
                  <w:b/>
                  <w:sz w:val="24"/>
                </w:rPr>
                <w:id w:val="99700213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A238E0">
              <w:t xml:space="preserve">.  </w:t>
            </w:r>
            <w:r w:rsidRPr="00A238E0">
              <w:rPr>
                <w:color w:val="FF0000"/>
              </w:rPr>
              <w:t>Que como mínimo deberá ser</w:t>
            </w:r>
            <w:r w:rsidR="003E559A">
              <w:rPr>
                <w:color w:val="FF0000"/>
              </w:rPr>
              <w:t xml:space="preserve"> </w:t>
            </w:r>
            <w:r w:rsidR="003E559A">
              <w:rPr>
                <w:color w:val="FF0000"/>
              </w:rPr>
              <w:fldChar w:fldCharType="begin">
                <w:ffData>
                  <w:name w:val="Texto12"/>
                  <w:enabled/>
                  <w:calcOnExit w:val="0"/>
                  <w:textInput/>
                </w:ffData>
              </w:fldChar>
            </w:r>
            <w:bookmarkStart w:id="11" w:name="Texto12"/>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1"/>
          </w:p>
        </w:tc>
      </w:tr>
      <w:tr w:rsidR="00D369AC" w:rsidRPr="004D47D3" w14:paraId="71992D11" w14:textId="77777777" w:rsidTr="001215AC">
        <w:trPr>
          <w:trHeight w:val="1123"/>
        </w:trPr>
        <w:tc>
          <w:tcPr>
            <w:tcW w:w="8494" w:type="dxa"/>
            <w:gridSpan w:val="2"/>
            <w:tcBorders>
              <w:top w:val="nil"/>
              <w:bottom w:val="nil"/>
            </w:tcBorders>
            <w:shd w:val="clear" w:color="auto" w:fill="D9D9D9" w:themeFill="background1" w:themeFillShade="D9"/>
            <w:vAlign w:val="center"/>
          </w:tcPr>
          <w:p w14:paraId="2B1F7A07" w14:textId="77777777" w:rsidR="00D369AC" w:rsidRPr="004D47D3" w:rsidRDefault="00D369AC" w:rsidP="003E559A">
            <w:pPr>
              <w:jc w:val="both"/>
            </w:pPr>
            <w:r w:rsidRPr="00457CFF">
              <w:rPr>
                <w:b/>
                <w:sz w:val="24"/>
              </w:rPr>
              <w:t>g.</w:t>
            </w:r>
            <w:r>
              <w:rPr>
                <w:b/>
                <w:sz w:val="24"/>
              </w:rPr>
              <w:t xml:space="preserve">- </w:t>
            </w:r>
            <w:r>
              <w:t xml:space="preserve"> </w:t>
            </w:r>
            <w:sdt>
              <w:sdtPr>
                <w:rPr>
                  <w:b/>
                  <w:sz w:val="24"/>
                </w:rPr>
                <w:id w:val="72664339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6A4A62">
              <w:t xml:space="preserve">.  </w:t>
            </w:r>
            <w:r w:rsidR="00ED649E" w:rsidRPr="00ED649E">
              <w:rPr>
                <w:color w:val="FF0000"/>
              </w:rPr>
              <w:t xml:space="preserve">Como mínimo dispondrá de </w:t>
            </w:r>
            <w:r w:rsidR="003E559A">
              <w:rPr>
                <w:color w:val="FF0000"/>
              </w:rPr>
              <w:fldChar w:fldCharType="begin">
                <w:ffData>
                  <w:name w:val="Texto13"/>
                  <w:enabled/>
                  <w:calcOnExit w:val="0"/>
                  <w:textInput/>
                </w:ffData>
              </w:fldChar>
            </w:r>
            <w:bookmarkStart w:id="12" w:name="Texto13"/>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2"/>
          </w:p>
        </w:tc>
      </w:tr>
      <w:tr w:rsidR="00D369AC" w:rsidRPr="00457CFF" w14:paraId="1557B668" w14:textId="77777777" w:rsidTr="00ED649E">
        <w:trPr>
          <w:trHeight w:val="796"/>
        </w:trPr>
        <w:tc>
          <w:tcPr>
            <w:tcW w:w="8494" w:type="dxa"/>
            <w:gridSpan w:val="2"/>
            <w:tcBorders>
              <w:top w:val="nil"/>
              <w:bottom w:val="nil"/>
            </w:tcBorders>
            <w:shd w:val="clear" w:color="auto" w:fill="auto"/>
            <w:vAlign w:val="center"/>
          </w:tcPr>
          <w:p w14:paraId="1C62CCCE" w14:textId="77777777" w:rsidR="00D369AC" w:rsidRPr="00457CFF" w:rsidRDefault="00D369AC" w:rsidP="003E559A">
            <w:pPr>
              <w:jc w:val="both"/>
              <w:rPr>
                <w:b/>
                <w:sz w:val="24"/>
              </w:rPr>
            </w:pPr>
            <w:r>
              <w:rPr>
                <w:b/>
                <w:sz w:val="24"/>
              </w:rPr>
              <w:lastRenderedPageBreak/>
              <w:t>h</w:t>
            </w:r>
            <w:r w:rsidRPr="00457CFF">
              <w:rPr>
                <w:b/>
                <w:sz w:val="24"/>
              </w:rPr>
              <w:t>.</w:t>
            </w:r>
            <w:r>
              <w:rPr>
                <w:b/>
                <w:sz w:val="24"/>
              </w:rPr>
              <w:t xml:space="preserve">- </w:t>
            </w:r>
            <w:r>
              <w:t xml:space="preserve"> </w:t>
            </w:r>
            <w:sdt>
              <w:sdtPr>
                <w:rPr>
                  <w:b/>
                  <w:sz w:val="24"/>
                </w:rPr>
                <w:id w:val="1369720304"/>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801F95">
              <w:t xml:space="preserve"> </w:t>
            </w:r>
            <w:r w:rsidR="00ED649E" w:rsidRPr="00794996">
              <w:t xml:space="preserve">Compromiso de dedicación o adscripción de los medios personales o materiales suficientes para la ejecución del </w:t>
            </w:r>
            <w:proofErr w:type="gramStart"/>
            <w:r w:rsidR="00ED649E" w:rsidRPr="00794996">
              <w:t>contrato,  en</w:t>
            </w:r>
            <w:proofErr w:type="gramEnd"/>
            <w:r w:rsidR="00ED649E" w:rsidRPr="00794996">
              <w:t xml:space="preserve"> los términos previstos del art 76 de la LCSP</w:t>
            </w:r>
          </w:p>
        </w:tc>
      </w:tr>
      <w:tr w:rsidR="00D369AC" w:rsidRPr="00457CFF" w14:paraId="76C225E0" w14:textId="77777777" w:rsidTr="001215AC">
        <w:trPr>
          <w:trHeight w:val="412"/>
        </w:trPr>
        <w:tc>
          <w:tcPr>
            <w:tcW w:w="8494" w:type="dxa"/>
            <w:gridSpan w:val="2"/>
            <w:tcBorders>
              <w:bottom w:val="single" w:sz="4" w:space="0" w:color="auto"/>
            </w:tcBorders>
            <w:shd w:val="clear" w:color="auto" w:fill="002060"/>
            <w:vAlign w:val="center"/>
          </w:tcPr>
          <w:p w14:paraId="60FD76C4" w14:textId="77777777" w:rsidR="00D369AC" w:rsidRPr="00457CFF" w:rsidRDefault="00D369AC" w:rsidP="00E62991">
            <w:pPr>
              <w:jc w:val="both"/>
              <w:rPr>
                <w:b/>
                <w:sz w:val="24"/>
              </w:rPr>
            </w:pPr>
            <w:r w:rsidRPr="00CA7A36">
              <w:rPr>
                <w:b/>
              </w:rPr>
              <w:t>Resto de empresas</w:t>
            </w:r>
          </w:p>
        </w:tc>
      </w:tr>
      <w:tr w:rsidR="00D369AC" w:rsidRPr="005A39D4" w14:paraId="11E6A9DD" w14:textId="77777777" w:rsidTr="001215AC">
        <w:trPr>
          <w:trHeight w:val="843"/>
        </w:trPr>
        <w:tc>
          <w:tcPr>
            <w:tcW w:w="8494" w:type="dxa"/>
            <w:gridSpan w:val="2"/>
            <w:tcBorders>
              <w:bottom w:val="nil"/>
            </w:tcBorders>
            <w:shd w:val="clear" w:color="auto" w:fill="F2F2F2" w:themeFill="background1" w:themeFillShade="F2"/>
            <w:vAlign w:val="center"/>
          </w:tcPr>
          <w:p w14:paraId="1133F911" w14:textId="77777777" w:rsidR="00D369AC" w:rsidRPr="005A39D4" w:rsidRDefault="00D369AC" w:rsidP="003E559A">
            <w:pPr>
              <w:jc w:val="both"/>
            </w:pPr>
            <w:r w:rsidRPr="00801F95">
              <w:rPr>
                <w:b/>
                <w:sz w:val="24"/>
              </w:rPr>
              <w:t>a.-</w:t>
            </w:r>
            <w:r>
              <w:rPr>
                <w:b/>
                <w:sz w:val="24"/>
              </w:rPr>
              <w:t xml:space="preserve"> </w:t>
            </w:r>
            <w:sdt>
              <w:sdtPr>
                <w:rPr>
                  <w:rFonts w:ascii="MS Gothic" w:eastAsia="MS Gothic" w:hAnsi="MS Gothic"/>
                  <w:b/>
                  <w:sz w:val="24"/>
                </w:rPr>
                <w:id w:val="-703782358"/>
                <w14:checkbox>
                  <w14:checked w14:val="1"/>
                  <w14:checkedState w14:val="2612" w14:font="MS Gothic"/>
                  <w14:uncheckedState w14:val="2610" w14:font="MS Gothic"/>
                </w14:checkbox>
              </w:sdtPr>
              <w:sdtContent>
                <w:r>
                  <w:rPr>
                    <w:rFonts w:ascii="MS Gothic" w:eastAsia="MS Gothic" w:hAnsi="MS Gothic" w:hint="eastAsia"/>
                    <w:b/>
                    <w:sz w:val="24"/>
                  </w:rPr>
                  <w:t>☒</w:t>
                </w:r>
              </w:sdtContent>
            </w:sdt>
            <w:r w:rsidRPr="00D6406E">
              <w:t xml:space="preserve"> </w:t>
            </w:r>
            <w:r w:rsidR="00ED649E" w:rsidRPr="00ED649E">
              <w:t>Una relación de los principales suministros realizados de igual o similar naturaleza que los que constituyen el objeto del contrato en el curso de como máximo, los tres últimos años, en la que se indique el importe, la fecha y el destinatario, público o privado de los mismos</w:t>
            </w:r>
            <w:r w:rsidRPr="005A39D4">
              <w:t xml:space="preserve">. </w:t>
            </w:r>
            <w:r w:rsidRPr="00711A1B">
              <w:rPr>
                <w:color w:val="FF0000"/>
              </w:rPr>
              <w:t xml:space="preserve">El importe anual acumulado en el año de mayor ejecución debe ser igual o superior </w:t>
            </w:r>
            <w:r w:rsidR="003E559A" w:rsidRPr="00711A1B">
              <w:rPr>
                <w:color w:val="FF0000"/>
              </w:rPr>
              <w:t xml:space="preserve">al </w:t>
            </w:r>
            <w:r w:rsidR="003E559A">
              <w:rPr>
                <w:color w:val="FF0000"/>
              </w:rPr>
              <w:fldChar w:fldCharType="begin">
                <w:ffData>
                  <w:name w:val="Texto18"/>
                  <w:enabled/>
                  <w:calcOnExit w:val="0"/>
                  <w:textInput/>
                </w:ffData>
              </w:fldChar>
            </w:r>
            <w:bookmarkStart w:id="13" w:name="Texto1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3"/>
            <w:r w:rsidRPr="00711A1B">
              <w:rPr>
                <w:color w:val="FF0000"/>
              </w:rPr>
              <w:t xml:space="preserve"> % de su anualidad media/</w:t>
            </w:r>
            <w:r w:rsidRPr="00BB30D0">
              <w:rPr>
                <w:color w:val="0070C0"/>
              </w:rPr>
              <w:t>del valor estimado del contrato</w:t>
            </w:r>
            <w:r w:rsidRPr="00711A1B">
              <w:rPr>
                <w:color w:val="FF0000"/>
              </w:rPr>
              <w:t>.  (El requisito mínimo será que el importe anual acumulado en el año de mayor ejecución sea igual o superior al 70% del valor estimado del contrato, o de su anualidad media si esta es inferior al valor estimado del contrato).</w:t>
            </w:r>
          </w:p>
        </w:tc>
      </w:tr>
      <w:tr w:rsidR="00D369AC" w:rsidRPr="005A39D4" w14:paraId="3B551EBD" w14:textId="77777777" w:rsidTr="001215AC">
        <w:trPr>
          <w:trHeight w:val="996"/>
        </w:trPr>
        <w:tc>
          <w:tcPr>
            <w:tcW w:w="8494" w:type="dxa"/>
            <w:gridSpan w:val="2"/>
            <w:tcBorders>
              <w:top w:val="nil"/>
              <w:bottom w:val="nil"/>
            </w:tcBorders>
            <w:shd w:val="clear" w:color="auto" w:fill="D9D9D9" w:themeFill="background1" w:themeFillShade="D9"/>
            <w:vAlign w:val="center"/>
          </w:tcPr>
          <w:p w14:paraId="590F4EF6" w14:textId="77777777" w:rsidR="00D369AC" w:rsidRPr="005A39D4" w:rsidRDefault="00D369AC" w:rsidP="003E559A">
            <w:pPr>
              <w:ind w:left="33"/>
              <w:jc w:val="both"/>
            </w:pPr>
            <w:r>
              <w:rPr>
                <w:rFonts w:eastAsia="MS Gothic" w:cstheme="minorHAnsi"/>
                <w:b/>
                <w:sz w:val="24"/>
              </w:rPr>
              <w:t xml:space="preserve">b.- </w:t>
            </w:r>
            <w:sdt>
              <w:sdtPr>
                <w:rPr>
                  <w:rFonts w:ascii="MS Gothic" w:eastAsia="MS Gothic" w:hAnsi="MS Gothic"/>
                  <w:b/>
                  <w:sz w:val="24"/>
                </w:rPr>
                <w:id w:val="-2070403902"/>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w:t>
            </w:r>
            <w:r>
              <w:t xml:space="preserve"> </w:t>
            </w:r>
            <w:r w:rsidRPr="00274AB1">
              <w:t xml:space="preserve">Indicación del </w:t>
            </w:r>
            <w:proofErr w:type="gramStart"/>
            <w:r w:rsidRPr="00274AB1">
              <w:t>personal técnico o unidades técnicas</w:t>
            </w:r>
            <w:proofErr w:type="gramEnd"/>
            <w:r w:rsidRPr="00274AB1">
              <w:t xml:space="preserve">, integradas o no en la empresa, de los que se disponga para la ejecución del contrato, especialmente los encargados del control de calidad.  </w:t>
            </w:r>
            <w:r w:rsidRPr="006F3672">
              <w:rPr>
                <w:color w:val="FF0000"/>
              </w:rPr>
              <w:t>Que como mínimo deberá ser</w:t>
            </w:r>
            <w:r w:rsidR="003E559A">
              <w:rPr>
                <w:color w:val="FF0000"/>
              </w:rPr>
              <w:t xml:space="preserve"> </w:t>
            </w:r>
            <w:r w:rsidR="003E559A">
              <w:rPr>
                <w:color w:val="FF0000"/>
              </w:rPr>
              <w:fldChar w:fldCharType="begin">
                <w:ffData>
                  <w:name w:val="Texto19"/>
                  <w:enabled/>
                  <w:calcOnExit w:val="0"/>
                  <w:textInput/>
                </w:ffData>
              </w:fldChar>
            </w:r>
            <w:bookmarkStart w:id="14" w:name="Texto19"/>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4"/>
          </w:p>
        </w:tc>
      </w:tr>
      <w:tr w:rsidR="00D369AC" w:rsidRPr="005A39D4" w14:paraId="6643D6E6" w14:textId="77777777" w:rsidTr="001215AC">
        <w:trPr>
          <w:trHeight w:val="996"/>
        </w:trPr>
        <w:tc>
          <w:tcPr>
            <w:tcW w:w="8494" w:type="dxa"/>
            <w:gridSpan w:val="2"/>
            <w:tcBorders>
              <w:top w:val="nil"/>
              <w:bottom w:val="nil"/>
            </w:tcBorders>
            <w:shd w:val="clear" w:color="auto" w:fill="F2F2F2" w:themeFill="background1" w:themeFillShade="F2"/>
            <w:vAlign w:val="center"/>
          </w:tcPr>
          <w:p w14:paraId="4B891DAA" w14:textId="77777777" w:rsidR="00D369AC" w:rsidRPr="005A39D4" w:rsidRDefault="00D369AC" w:rsidP="003E559A">
            <w:pPr>
              <w:ind w:left="33"/>
              <w:jc w:val="both"/>
            </w:pPr>
            <w:r>
              <w:rPr>
                <w:rFonts w:eastAsia="MS Gothic" w:cstheme="minorHAnsi"/>
                <w:b/>
                <w:sz w:val="24"/>
              </w:rPr>
              <w:t xml:space="preserve">c.- </w:t>
            </w:r>
            <w:sdt>
              <w:sdtPr>
                <w:rPr>
                  <w:rFonts w:ascii="MS Gothic" w:eastAsia="MS Gothic" w:hAnsi="MS Gothic"/>
                  <w:b/>
                  <w:sz w:val="24"/>
                </w:rPr>
                <w:id w:val="191527055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Descripción de las instalaciones técnicas, de las medidas empleadas para garantizar la calidad y de los medios de estudio e investigación de la empresa. </w:t>
            </w:r>
            <w:r w:rsidRPr="006F3672">
              <w:rPr>
                <w:color w:val="FF0000"/>
              </w:rPr>
              <w:t>Que como mínimo deberá ser</w:t>
            </w:r>
            <w:r w:rsidR="003E559A">
              <w:rPr>
                <w:color w:val="FF0000"/>
              </w:rPr>
              <w:t xml:space="preserve"> </w:t>
            </w:r>
            <w:r w:rsidR="003E559A">
              <w:rPr>
                <w:color w:val="FF0000"/>
              </w:rPr>
              <w:fldChar w:fldCharType="begin">
                <w:ffData>
                  <w:name w:val="Texto24"/>
                  <w:enabled/>
                  <w:calcOnExit w:val="0"/>
                  <w:textInput/>
                </w:ffData>
              </w:fldChar>
            </w:r>
            <w:bookmarkStart w:id="15" w:name="Texto24"/>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5"/>
          </w:p>
        </w:tc>
      </w:tr>
      <w:tr w:rsidR="00D369AC" w:rsidRPr="005A39D4" w14:paraId="11394651" w14:textId="77777777" w:rsidTr="001215AC">
        <w:trPr>
          <w:trHeight w:val="2115"/>
        </w:trPr>
        <w:tc>
          <w:tcPr>
            <w:tcW w:w="8494" w:type="dxa"/>
            <w:gridSpan w:val="2"/>
            <w:tcBorders>
              <w:top w:val="nil"/>
              <w:bottom w:val="nil"/>
            </w:tcBorders>
            <w:shd w:val="clear" w:color="auto" w:fill="D9D9D9" w:themeFill="background1" w:themeFillShade="D9"/>
            <w:vAlign w:val="center"/>
          </w:tcPr>
          <w:p w14:paraId="53983515" w14:textId="77777777" w:rsidR="00D369AC" w:rsidRPr="005A39D4" w:rsidRDefault="00D369AC" w:rsidP="003E559A">
            <w:pPr>
              <w:ind w:left="33"/>
              <w:jc w:val="both"/>
            </w:pPr>
            <w:r>
              <w:rPr>
                <w:rFonts w:eastAsia="MS Gothic" w:cstheme="minorHAnsi"/>
                <w:b/>
                <w:sz w:val="24"/>
              </w:rPr>
              <w:t xml:space="preserve">d.- </w:t>
            </w:r>
            <w:sdt>
              <w:sdtPr>
                <w:rPr>
                  <w:rFonts w:ascii="MS Gothic" w:eastAsia="MS Gothic" w:hAnsi="MS Gothic"/>
                  <w:b/>
                  <w:sz w:val="24"/>
                </w:rPr>
                <w:id w:val="-91238773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w:t>
            </w:r>
            <w:r>
              <w:t xml:space="preserve"> </w:t>
            </w:r>
            <w:r w:rsidR="00ED649E" w:rsidRPr="00ED649E">
              <w:t>Control efectuado por la entidad del sector público contratante o, en su nombre, por un organismo oficial competente del Estado en el cual el empresario está establecido, siempre que medie acuerdo de dicho organismo, cuando los productos a suministrar sean complejos o cuando, excepcionalmente, deban responder a un fin particular. Este control versará sobre la capacidad de producción del empresario y, si fuera necesario, sobre los medios de estudio e investigación con que cuenta, así como sobre las medidas empleadas para controlar la calidad</w:t>
            </w:r>
            <w:r w:rsidRPr="005A39D4">
              <w:t xml:space="preserve">.  </w:t>
            </w:r>
            <w:r w:rsidRPr="005A39D4">
              <w:rPr>
                <w:color w:val="FF0000"/>
              </w:rPr>
              <w:t>Que como mínimo deberá versar sobre</w:t>
            </w:r>
            <w:r w:rsidR="003E559A">
              <w:rPr>
                <w:color w:val="FF0000"/>
              </w:rPr>
              <w:t xml:space="preserve"> </w:t>
            </w:r>
            <w:r w:rsidR="003E559A">
              <w:rPr>
                <w:color w:val="FF0000"/>
              </w:rPr>
              <w:fldChar w:fldCharType="begin">
                <w:ffData>
                  <w:name w:val="Texto25"/>
                  <w:enabled/>
                  <w:calcOnExit w:val="0"/>
                  <w:textInput/>
                </w:ffData>
              </w:fldChar>
            </w:r>
            <w:bookmarkStart w:id="16" w:name="Texto25"/>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6"/>
          </w:p>
        </w:tc>
      </w:tr>
      <w:tr w:rsidR="00D369AC" w14:paraId="2B5D0691" w14:textId="77777777" w:rsidTr="001215AC">
        <w:trPr>
          <w:trHeight w:val="1107"/>
        </w:trPr>
        <w:tc>
          <w:tcPr>
            <w:tcW w:w="8494" w:type="dxa"/>
            <w:gridSpan w:val="2"/>
            <w:tcBorders>
              <w:top w:val="nil"/>
              <w:bottom w:val="nil"/>
            </w:tcBorders>
            <w:shd w:val="clear" w:color="auto" w:fill="F2F2F2" w:themeFill="background1" w:themeFillShade="F2"/>
            <w:vAlign w:val="center"/>
          </w:tcPr>
          <w:p w14:paraId="5D4B432D" w14:textId="77777777" w:rsidR="00D369AC" w:rsidRDefault="00D369AC" w:rsidP="003E559A">
            <w:pPr>
              <w:pStyle w:val="Prrafodelista"/>
              <w:ind w:left="33"/>
              <w:jc w:val="both"/>
              <w:rPr>
                <w:b/>
                <w:sz w:val="24"/>
              </w:rPr>
            </w:pPr>
            <w:proofErr w:type="spellStart"/>
            <w:r>
              <w:rPr>
                <w:rFonts w:eastAsia="MS Gothic" w:cstheme="minorHAnsi"/>
                <w:b/>
                <w:sz w:val="24"/>
              </w:rPr>
              <w:t>e</w:t>
            </w:r>
            <w:proofErr w:type="spellEnd"/>
            <w:r>
              <w:rPr>
                <w:rFonts w:eastAsia="MS Gothic" w:cstheme="minorHAnsi"/>
                <w:b/>
                <w:sz w:val="24"/>
              </w:rPr>
              <w:t xml:space="preserve">.- </w:t>
            </w:r>
            <w:sdt>
              <w:sdtPr>
                <w:rPr>
                  <w:rFonts w:ascii="MS Gothic" w:eastAsia="MS Gothic" w:hAnsi="MS Gothic"/>
                  <w:b/>
                  <w:sz w:val="24"/>
                </w:rPr>
                <w:id w:val="-67757874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5A39D4">
              <w:t xml:space="preserve"> </w:t>
            </w:r>
            <w:r w:rsidR="00ED649E" w:rsidRPr="00ED649E">
              <w:t>Muestras, descripciones y fotografías de los productos a suministrar, cuya autenticidad pueda certificarse a petición de la entidad contratante</w:t>
            </w:r>
            <w:r w:rsidR="00ED649E">
              <w:t xml:space="preserve">. </w:t>
            </w:r>
            <w:r w:rsidR="00ED649E" w:rsidRPr="00ED649E">
              <w:rPr>
                <w:color w:val="FF0000"/>
              </w:rPr>
              <w:t>Que como mínimo deberá contener</w:t>
            </w:r>
            <w:r w:rsidR="003E559A">
              <w:rPr>
                <w:color w:val="FF0000"/>
              </w:rPr>
              <w:t xml:space="preserve"> </w:t>
            </w:r>
            <w:r w:rsidR="003E559A">
              <w:rPr>
                <w:color w:val="FF0000"/>
              </w:rPr>
              <w:fldChar w:fldCharType="begin">
                <w:ffData>
                  <w:name w:val="Texto26"/>
                  <w:enabled/>
                  <w:calcOnExit w:val="0"/>
                  <w:textInput/>
                </w:ffData>
              </w:fldChar>
            </w:r>
            <w:bookmarkStart w:id="17" w:name="Texto26"/>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7"/>
          </w:p>
        </w:tc>
      </w:tr>
      <w:tr w:rsidR="00D369AC" w:rsidRPr="005A39D4" w14:paraId="4903D773" w14:textId="77777777" w:rsidTr="001215AC">
        <w:trPr>
          <w:trHeight w:val="886"/>
        </w:trPr>
        <w:tc>
          <w:tcPr>
            <w:tcW w:w="8494" w:type="dxa"/>
            <w:gridSpan w:val="2"/>
            <w:tcBorders>
              <w:top w:val="nil"/>
              <w:bottom w:val="nil"/>
            </w:tcBorders>
            <w:shd w:val="clear" w:color="auto" w:fill="D9D9D9" w:themeFill="background1" w:themeFillShade="D9"/>
            <w:vAlign w:val="center"/>
          </w:tcPr>
          <w:p w14:paraId="2AD1ADC3" w14:textId="77777777" w:rsidR="00D369AC" w:rsidRPr="005A39D4" w:rsidRDefault="00D369AC" w:rsidP="003E559A">
            <w:pPr>
              <w:ind w:left="33"/>
              <w:jc w:val="both"/>
            </w:pPr>
            <w:r>
              <w:rPr>
                <w:rFonts w:eastAsia="MS Gothic" w:cstheme="minorHAnsi"/>
                <w:b/>
                <w:sz w:val="24"/>
              </w:rPr>
              <w:t xml:space="preserve">f.- </w:t>
            </w:r>
            <w:sdt>
              <w:sdtPr>
                <w:rPr>
                  <w:rFonts w:ascii="MS Gothic" w:eastAsia="MS Gothic" w:hAnsi="MS Gothic"/>
                  <w:b/>
                  <w:sz w:val="24"/>
                </w:rPr>
                <w:id w:val="-447394627"/>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274AB1">
              <w:t xml:space="preserve"> </w:t>
            </w:r>
            <w:r w:rsidR="00ED649E" w:rsidRPr="00ED649E">
              <w:t>Certificados expedidos por los institutos o servicios oficiales encargados del control de calidad, de competencia reconocida, que acrediten la conformidad de productos perfectamente detallada mediante referencias a determinadas especificaciones o normas técnicas</w:t>
            </w:r>
            <w:r w:rsidRPr="005A39D4">
              <w:t xml:space="preserve">.  </w:t>
            </w:r>
            <w:r w:rsidRPr="005A39D4">
              <w:rPr>
                <w:color w:val="FF0000"/>
              </w:rPr>
              <w:t>Que como mínimo deberá ser</w:t>
            </w:r>
            <w:r w:rsidR="003E559A">
              <w:rPr>
                <w:color w:val="FF0000"/>
              </w:rPr>
              <w:t xml:space="preserve"> </w:t>
            </w:r>
            <w:r w:rsidR="003E559A">
              <w:rPr>
                <w:color w:val="FF0000"/>
              </w:rPr>
              <w:fldChar w:fldCharType="begin">
                <w:ffData>
                  <w:name w:val="Texto27"/>
                  <w:enabled/>
                  <w:calcOnExit w:val="0"/>
                  <w:textInput/>
                </w:ffData>
              </w:fldChar>
            </w:r>
            <w:bookmarkStart w:id="18" w:name="Texto27"/>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8"/>
          </w:p>
        </w:tc>
      </w:tr>
      <w:tr w:rsidR="00D369AC" w:rsidRPr="005A39D4" w14:paraId="7D766002" w14:textId="77777777" w:rsidTr="001215AC">
        <w:trPr>
          <w:trHeight w:val="1139"/>
        </w:trPr>
        <w:tc>
          <w:tcPr>
            <w:tcW w:w="8494" w:type="dxa"/>
            <w:gridSpan w:val="2"/>
            <w:tcBorders>
              <w:top w:val="nil"/>
              <w:bottom w:val="nil"/>
            </w:tcBorders>
            <w:shd w:val="clear" w:color="auto" w:fill="F2F2F2" w:themeFill="background1" w:themeFillShade="F2"/>
            <w:vAlign w:val="center"/>
          </w:tcPr>
          <w:p w14:paraId="336D26CD" w14:textId="77777777" w:rsidR="00D369AC" w:rsidRPr="005A39D4" w:rsidRDefault="00D369AC" w:rsidP="003E559A">
            <w:pPr>
              <w:ind w:left="33"/>
              <w:jc w:val="both"/>
            </w:pPr>
            <w:r>
              <w:rPr>
                <w:rFonts w:eastAsia="MS Gothic" w:cstheme="minorHAnsi"/>
                <w:b/>
                <w:sz w:val="24"/>
              </w:rPr>
              <w:t xml:space="preserve">g.- </w:t>
            </w:r>
            <w:sdt>
              <w:sdtPr>
                <w:rPr>
                  <w:rFonts w:ascii="MS Gothic" w:eastAsia="MS Gothic" w:hAnsi="MS Gothic"/>
                  <w:b/>
                  <w:sz w:val="24"/>
                </w:rPr>
                <w:id w:val="-285582278"/>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6F3672">
              <w:rPr>
                <w:b/>
                <w:sz w:val="24"/>
              </w:rPr>
              <w:t xml:space="preserve"> </w:t>
            </w:r>
            <w:r w:rsidRPr="00274AB1">
              <w:t xml:space="preserve"> </w:t>
            </w:r>
            <w:r w:rsidR="00ED649E" w:rsidRPr="00ED649E">
              <w:t>Indicación de los sistemas de gestión de la cadena de suministro, incluidos los que garanticen el cumplimiento de las Convenciones fundamentales de la Organización Internacional del Trabajo, y de seguimiento que el empresario podrá aplicar al ejecutar el contrato</w:t>
            </w:r>
            <w:r w:rsidRPr="005A39D4">
              <w:t xml:space="preserve">.  </w:t>
            </w:r>
            <w:r w:rsidR="00210B22" w:rsidRPr="00210B22">
              <w:rPr>
                <w:color w:val="FF0000"/>
              </w:rPr>
              <w:t>Como mínimo dispondrá de</w:t>
            </w:r>
            <w:r w:rsidR="003E559A">
              <w:rPr>
                <w:color w:val="FF0000"/>
              </w:rPr>
              <w:t xml:space="preserve"> </w:t>
            </w:r>
            <w:r w:rsidR="003E559A">
              <w:rPr>
                <w:color w:val="FF0000"/>
              </w:rPr>
              <w:fldChar w:fldCharType="begin">
                <w:ffData>
                  <w:name w:val="Texto28"/>
                  <w:enabled/>
                  <w:calcOnExit w:val="0"/>
                  <w:textInput/>
                </w:ffData>
              </w:fldChar>
            </w:r>
            <w:bookmarkStart w:id="19" w:name="Texto28"/>
            <w:r w:rsidR="003E559A">
              <w:rPr>
                <w:color w:val="FF0000"/>
              </w:rPr>
              <w:instrText xml:space="preserve"> FORMTEXT </w:instrText>
            </w:r>
            <w:r w:rsidR="003E559A">
              <w:rPr>
                <w:color w:val="FF0000"/>
              </w:rPr>
            </w:r>
            <w:r w:rsidR="003E559A">
              <w:rPr>
                <w:color w:val="FF0000"/>
              </w:rPr>
              <w:fldChar w:fldCharType="separate"/>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noProof/>
                <w:color w:val="FF0000"/>
              </w:rPr>
              <w:t> </w:t>
            </w:r>
            <w:r w:rsidR="003E559A">
              <w:rPr>
                <w:color w:val="FF0000"/>
              </w:rPr>
              <w:fldChar w:fldCharType="end"/>
            </w:r>
            <w:bookmarkEnd w:id="19"/>
          </w:p>
        </w:tc>
      </w:tr>
      <w:tr w:rsidR="00D369AC" w:rsidRPr="005A39D4" w14:paraId="6F779445" w14:textId="77777777" w:rsidTr="001215AC">
        <w:trPr>
          <w:trHeight w:val="1029"/>
        </w:trPr>
        <w:tc>
          <w:tcPr>
            <w:tcW w:w="8494" w:type="dxa"/>
            <w:gridSpan w:val="2"/>
            <w:tcBorders>
              <w:top w:val="nil"/>
            </w:tcBorders>
            <w:shd w:val="clear" w:color="auto" w:fill="D9D9D9" w:themeFill="background1" w:themeFillShade="D9"/>
            <w:vAlign w:val="center"/>
          </w:tcPr>
          <w:p w14:paraId="414E2F40" w14:textId="77777777" w:rsidR="00D369AC" w:rsidRPr="005A39D4" w:rsidRDefault="00210B22" w:rsidP="00E62991">
            <w:pPr>
              <w:ind w:left="33"/>
              <w:jc w:val="both"/>
              <w:rPr>
                <w:sz w:val="24"/>
              </w:rPr>
            </w:pPr>
            <w:r>
              <w:rPr>
                <w:rFonts w:eastAsia="MS Gothic" w:cstheme="minorHAnsi"/>
                <w:b/>
                <w:sz w:val="24"/>
              </w:rPr>
              <w:t xml:space="preserve">h.- </w:t>
            </w:r>
            <w:sdt>
              <w:sdtPr>
                <w:rPr>
                  <w:rFonts w:ascii="MS Gothic" w:eastAsia="MS Gothic" w:hAnsi="MS Gothic"/>
                  <w:b/>
                  <w:sz w:val="24"/>
                </w:rPr>
                <w:id w:val="-1506277919"/>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6F3672">
              <w:rPr>
                <w:b/>
                <w:sz w:val="24"/>
              </w:rPr>
              <w:t xml:space="preserve"> </w:t>
            </w:r>
            <w:r w:rsidRPr="00274AB1">
              <w:t xml:space="preserve"> </w:t>
            </w:r>
            <w:r w:rsidRPr="005A39D4">
              <w:t xml:space="preserve">Compromiso de dedicación o adscripción de los medios personales o materiales suficientes para la ejecución del </w:t>
            </w:r>
            <w:proofErr w:type="gramStart"/>
            <w:r w:rsidRPr="005A39D4">
              <w:t>contrato,  en</w:t>
            </w:r>
            <w:proofErr w:type="gramEnd"/>
            <w:r w:rsidRPr="005A39D4">
              <w:t xml:space="preserve"> los términos previstos del art 76 de la LCSP</w:t>
            </w:r>
          </w:p>
        </w:tc>
      </w:tr>
    </w:tbl>
    <w:p w14:paraId="59801C17" w14:textId="77777777" w:rsidR="00DA5B32" w:rsidRDefault="00DA5B32" w:rsidP="004E3969">
      <w:pPr>
        <w:jc w:val="both"/>
        <w:rPr>
          <w:rFonts w:cstheme="minorHAnsi"/>
        </w:rPr>
      </w:pPr>
    </w:p>
    <w:p w14:paraId="22C29678" w14:textId="77777777" w:rsidR="00617E8E" w:rsidRDefault="00617E8E"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26B62" w14:paraId="61AEF1F5" w14:textId="77777777" w:rsidTr="00E62991">
        <w:trPr>
          <w:trHeight w:val="304"/>
        </w:trPr>
        <w:tc>
          <w:tcPr>
            <w:tcW w:w="8494" w:type="dxa"/>
            <w:gridSpan w:val="2"/>
            <w:shd w:val="clear" w:color="auto" w:fill="002060"/>
            <w:vAlign w:val="center"/>
          </w:tcPr>
          <w:p w14:paraId="1E133397" w14:textId="77777777" w:rsidR="00D26B62" w:rsidRPr="001B11CB" w:rsidRDefault="001215AC" w:rsidP="00D26B62">
            <w:pPr>
              <w:rPr>
                <w:b/>
              </w:rPr>
            </w:pPr>
            <w:r w:rsidRPr="001215AC">
              <w:rPr>
                <w:rFonts w:ascii="Century Gothic" w:hAnsi="Century Gothic" w:cstheme="minorHAnsi"/>
                <w:b/>
                <w:color w:val="FFC000" w:themeColor="accent4"/>
                <w:sz w:val="28"/>
              </w:rPr>
              <w:t>13</w:t>
            </w:r>
            <w:r w:rsidR="00D26B62" w:rsidRPr="001215AC">
              <w:rPr>
                <w:rFonts w:ascii="Century Gothic" w:hAnsi="Century Gothic" w:cstheme="minorHAnsi"/>
                <w:b/>
                <w:color w:val="FFC000" w:themeColor="accent4"/>
                <w:sz w:val="28"/>
              </w:rPr>
              <w:t>.</w:t>
            </w:r>
            <w:r w:rsidR="00D26B62" w:rsidRPr="00251002">
              <w:rPr>
                <w:b/>
                <w:color w:val="FFD966" w:themeColor="accent4" w:themeTint="99"/>
                <w:sz w:val="24"/>
              </w:rPr>
              <w:t xml:space="preserve"> </w:t>
            </w:r>
            <w:r w:rsidR="00D26B62" w:rsidRPr="00251002">
              <w:rPr>
                <w:b/>
                <w:sz w:val="24"/>
              </w:rPr>
              <w:t xml:space="preserve"> </w:t>
            </w:r>
            <w:r w:rsidR="00D26B62">
              <w:rPr>
                <w:b/>
                <w:sz w:val="24"/>
              </w:rPr>
              <w:t>TRAMITACIÓN</w:t>
            </w:r>
          </w:p>
        </w:tc>
      </w:tr>
      <w:tr w:rsidR="00660439" w14:paraId="01078980" w14:textId="77777777" w:rsidTr="00617E8E">
        <w:trPr>
          <w:trHeight w:val="441"/>
        </w:trPr>
        <w:tc>
          <w:tcPr>
            <w:tcW w:w="709" w:type="dxa"/>
            <w:shd w:val="clear" w:color="auto" w:fill="002060"/>
            <w:vAlign w:val="center"/>
          </w:tcPr>
          <w:p w14:paraId="0F85367F" w14:textId="77777777" w:rsidR="00660439" w:rsidRPr="001215AC" w:rsidRDefault="00660439" w:rsidP="00D26B62">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lastRenderedPageBreak/>
              <w:t>13.1.</w:t>
            </w:r>
          </w:p>
        </w:tc>
        <w:tc>
          <w:tcPr>
            <w:tcW w:w="7785" w:type="dxa"/>
            <w:shd w:val="clear" w:color="auto" w:fill="002060"/>
            <w:vAlign w:val="center"/>
          </w:tcPr>
          <w:p w14:paraId="04886E99" w14:textId="77777777" w:rsidR="00660439" w:rsidRPr="001215AC" w:rsidRDefault="00660439" w:rsidP="00660439">
            <w:pPr>
              <w:jc w:val="both"/>
              <w:rPr>
                <w:rFonts w:ascii="Century Gothic" w:hAnsi="Century Gothic" w:cstheme="minorHAnsi"/>
                <w:b/>
                <w:color w:val="FFC000" w:themeColor="accent4"/>
                <w:sz w:val="28"/>
              </w:rPr>
            </w:pPr>
            <w:r w:rsidRPr="00660439">
              <w:rPr>
                <w:b/>
              </w:rPr>
              <w:t>Tramitación del expediente:</w:t>
            </w:r>
            <w:r w:rsidR="00617E8E">
              <w:rPr>
                <w:b/>
              </w:rPr>
              <w:t xml:space="preserve"> </w:t>
            </w:r>
            <w:r w:rsidR="00617E8E" w:rsidRPr="00617E8E">
              <w:t xml:space="preserve">En los supuestos de tramitación urgente o de emergencia deberá presentar un informe que motive la necesidad de </w:t>
            </w:r>
            <w:proofErr w:type="gramStart"/>
            <w:r w:rsidR="00617E8E" w:rsidRPr="00617E8E">
              <w:t>la misma</w:t>
            </w:r>
            <w:proofErr w:type="gramEnd"/>
            <w:r w:rsidR="00617E8E" w:rsidRPr="00617E8E">
              <w:rPr>
                <w:b/>
              </w:rPr>
              <w:t>.</w:t>
            </w:r>
          </w:p>
        </w:tc>
      </w:tr>
      <w:tr w:rsidR="00660439" w:rsidRPr="005D6F7B" w14:paraId="28AEA158" w14:textId="77777777" w:rsidTr="00796B99">
        <w:trPr>
          <w:trHeight w:val="1290"/>
        </w:trPr>
        <w:tc>
          <w:tcPr>
            <w:tcW w:w="8494" w:type="dxa"/>
            <w:gridSpan w:val="2"/>
            <w:shd w:val="clear" w:color="auto" w:fill="FFFFFF" w:themeFill="background1"/>
            <w:vAlign w:val="center"/>
          </w:tcPr>
          <w:p w14:paraId="1932A388" w14:textId="77777777" w:rsidR="00660439" w:rsidRPr="000E3BA8" w:rsidRDefault="00000000" w:rsidP="00E62991">
            <w:pPr>
              <w:rPr>
                <w:bCs/>
                <w:lang w:val="en-US"/>
              </w:rPr>
            </w:pPr>
            <w:sdt>
              <w:sdtPr>
                <w:rPr>
                  <w:lang w:val="en-US"/>
                </w:rPr>
                <w:id w:val="-1240945578"/>
                <w14:checkbox>
                  <w14:checked w14:val="0"/>
                  <w14:checkedState w14:val="2612" w14:font="MS Gothic"/>
                  <w14:uncheckedState w14:val="2610" w14:font="MS Gothic"/>
                </w14:checkbox>
              </w:sdtPr>
              <w:sdtContent>
                <w:r w:rsidR="00796B99" w:rsidRPr="000E3BA8">
                  <w:rPr>
                    <w:rFonts w:ascii="MS Gothic" w:eastAsia="MS Gothic" w:hAnsi="MS Gothic" w:hint="eastAsia"/>
                    <w:lang w:val="en-US"/>
                  </w:rPr>
                  <w:t>☐</w:t>
                </w:r>
              </w:sdtContent>
            </w:sdt>
            <w:r w:rsidR="00660439" w:rsidRPr="000E3BA8">
              <w:rPr>
                <w:bCs/>
                <w:lang w:val="en-US"/>
              </w:rPr>
              <w:t xml:space="preserve"> </w:t>
            </w:r>
            <w:proofErr w:type="spellStart"/>
            <w:r w:rsidR="00660439" w:rsidRPr="000E3BA8">
              <w:rPr>
                <w:bCs/>
                <w:lang w:val="en-US"/>
              </w:rPr>
              <w:t>Ordinaria</w:t>
            </w:r>
            <w:proofErr w:type="spellEnd"/>
          </w:p>
          <w:p w14:paraId="46B85C71" w14:textId="77777777" w:rsidR="00660439" w:rsidRPr="000E3BA8" w:rsidRDefault="00000000" w:rsidP="00E62991">
            <w:pPr>
              <w:rPr>
                <w:bCs/>
                <w:lang w:val="en-US"/>
              </w:rPr>
            </w:pPr>
            <w:sdt>
              <w:sdtPr>
                <w:rPr>
                  <w:lang w:val="en-US"/>
                </w:rPr>
                <w:id w:val="-1177113667"/>
                <w14:checkbox>
                  <w14:checked w14:val="0"/>
                  <w14:checkedState w14:val="2612" w14:font="MS Gothic"/>
                  <w14:uncheckedState w14:val="2610" w14:font="MS Gothic"/>
                </w14:checkbox>
              </w:sdtPr>
              <w:sdtContent>
                <w:r w:rsidR="00660439" w:rsidRPr="000E3BA8">
                  <w:rPr>
                    <w:rFonts w:ascii="MS Gothic" w:eastAsia="MS Gothic" w:hAnsi="MS Gothic" w:hint="eastAsia"/>
                    <w:lang w:val="en-US"/>
                  </w:rPr>
                  <w:t>☐</w:t>
                </w:r>
              </w:sdtContent>
            </w:sdt>
            <w:r w:rsidR="00660439" w:rsidRPr="000E3BA8">
              <w:rPr>
                <w:bCs/>
                <w:lang w:val="en-US"/>
              </w:rPr>
              <w:t xml:space="preserve"> </w:t>
            </w:r>
            <w:proofErr w:type="spellStart"/>
            <w:r w:rsidR="00660439" w:rsidRPr="000E3BA8">
              <w:rPr>
                <w:bCs/>
                <w:lang w:val="en-US"/>
              </w:rPr>
              <w:t>Urgente</w:t>
            </w:r>
            <w:proofErr w:type="spellEnd"/>
            <w:r w:rsidR="00660439" w:rsidRPr="000E3BA8">
              <w:rPr>
                <w:bCs/>
                <w:lang w:val="en-US"/>
              </w:rPr>
              <w:t xml:space="preserve"> </w:t>
            </w:r>
            <w:r w:rsidR="00660439" w:rsidRPr="005C27A4">
              <w:rPr>
                <w:lang w:val="en-US"/>
              </w:rPr>
              <w:t xml:space="preserve">(art.119 </w:t>
            </w:r>
            <w:r w:rsidR="00660439" w:rsidRPr="002C020E">
              <w:rPr>
                <w:lang w:val="en-US"/>
              </w:rPr>
              <w:t>LCSP</w:t>
            </w:r>
            <w:r w:rsidR="00660439" w:rsidRPr="005C27A4">
              <w:rPr>
                <w:lang w:val="en-US"/>
              </w:rPr>
              <w:t>)</w:t>
            </w:r>
          </w:p>
          <w:p w14:paraId="29BF3DB2" w14:textId="77777777" w:rsidR="00660439" w:rsidRPr="00617E8E" w:rsidRDefault="00000000" w:rsidP="00617E8E">
            <w:pPr>
              <w:rPr>
                <w:lang w:val="en-US"/>
              </w:rPr>
            </w:pPr>
            <w:sdt>
              <w:sdtPr>
                <w:rPr>
                  <w:lang w:val="en-US"/>
                </w:rPr>
                <w:id w:val="-600265112"/>
                <w14:checkbox>
                  <w14:checked w14:val="0"/>
                  <w14:checkedState w14:val="2612" w14:font="MS Gothic"/>
                  <w14:uncheckedState w14:val="2610" w14:font="MS Gothic"/>
                </w14:checkbox>
              </w:sdtPr>
              <w:sdtContent>
                <w:r w:rsidR="00617E8E" w:rsidRPr="000E3BA8">
                  <w:rPr>
                    <w:rFonts w:ascii="MS Gothic" w:eastAsia="MS Gothic" w:hAnsi="MS Gothic" w:hint="eastAsia"/>
                    <w:lang w:val="en-US"/>
                  </w:rPr>
                  <w:t>☐</w:t>
                </w:r>
              </w:sdtContent>
            </w:sdt>
            <w:r w:rsidR="00660439" w:rsidRPr="000E3BA8">
              <w:rPr>
                <w:bCs/>
                <w:lang w:val="en-US"/>
              </w:rPr>
              <w:t xml:space="preserve"> </w:t>
            </w:r>
            <w:proofErr w:type="spellStart"/>
            <w:r w:rsidR="00660439" w:rsidRPr="000E3BA8">
              <w:rPr>
                <w:bCs/>
                <w:lang w:val="en-US"/>
              </w:rPr>
              <w:t>Emergencia</w:t>
            </w:r>
            <w:proofErr w:type="spellEnd"/>
            <w:r w:rsidR="00660439" w:rsidRPr="000E3BA8">
              <w:rPr>
                <w:bCs/>
                <w:lang w:val="en-US"/>
              </w:rPr>
              <w:t xml:space="preserve"> </w:t>
            </w:r>
            <w:r w:rsidR="00660439">
              <w:rPr>
                <w:lang w:val="en-US"/>
              </w:rPr>
              <w:t>(art.120</w:t>
            </w:r>
            <w:r w:rsidR="00660439" w:rsidRPr="005C27A4">
              <w:rPr>
                <w:lang w:val="en-US"/>
              </w:rPr>
              <w:t xml:space="preserve"> </w:t>
            </w:r>
            <w:r w:rsidR="00660439" w:rsidRPr="002C020E">
              <w:rPr>
                <w:lang w:val="en-US"/>
              </w:rPr>
              <w:t>LCSP</w:t>
            </w:r>
            <w:r w:rsidR="00660439" w:rsidRPr="005C27A4">
              <w:rPr>
                <w:lang w:val="en-US"/>
              </w:rPr>
              <w:t>)</w:t>
            </w:r>
          </w:p>
        </w:tc>
      </w:tr>
      <w:tr w:rsidR="00660439" w14:paraId="5EAF3ACC" w14:textId="77777777" w:rsidTr="00617E8E">
        <w:trPr>
          <w:trHeight w:val="557"/>
        </w:trPr>
        <w:tc>
          <w:tcPr>
            <w:tcW w:w="709" w:type="dxa"/>
            <w:shd w:val="clear" w:color="auto" w:fill="002060"/>
            <w:vAlign w:val="center"/>
          </w:tcPr>
          <w:p w14:paraId="4E7071FA" w14:textId="77777777" w:rsidR="00660439" w:rsidRPr="001215AC" w:rsidRDefault="0063157A" w:rsidP="00497E48">
            <w:pPr>
              <w:rPr>
                <w:rFonts w:ascii="Century Gothic" w:hAnsi="Century Gothic" w:cstheme="minorHAnsi"/>
                <w:b/>
                <w:color w:val="FFC000" w:themeColor="accent4"/>
                <w:sz w:val="28"/>
              </w:rPr>
            </w:pPr>
            <w:r>
              <w:rPr>
                <w:rFonts w:ascii="Century Gothic" w:hAnsi="Century Gothic" w:cstheme="minorHAnsi"/>
                <w:b/>
                <w:color w:val="FFC000" w:themeColor="accent4"/>
              </w:rPr>
              <w:t>13.2</w:t>
            </w:r>
            <w:r w:rsidR="00660439" w:rsidRPr="00660439">
              <w:rPr>
                <w:rFonts w:ascii="Century Gothic" w:hAnsi="Century Gothic" w:cstheme="minorHAnsi"/>
                <w:b/>
                <w:color w:val="FFC000" w:themeColor="accent4"/>
              </w:rPr>
              <w:t>.</w:t>
            </w:r>
          </w:p>
        </w:tc>
        <w:tc>
          <w:tcPr>
            <w:tcW w:w="7785" w:type="dxa"/>
            <w:shd w:val="clear" w:color="auto" w:fill="002060"/>
            <w:vAlign w:val="center"/>
          </w:tcPr>
          <w:p w14:paraId="4AD168D3" w14:textId="77777777" w:rsidR="00660439" w:rsidRPr="001215AC" w:rsidRDefault="00660439" w:rsidP="00497E48">
            <w:pPr>
              <w:jc w:val="both"/>
              <w:rPr>
                <w:rFonts w:ascii="Century Gothic" w:hAnsi="Century Gothic" w:cstheme="minorHAnsi"/>
                <w:b/>
                <w:color w:val="FFC000" w:themeColor="accent4"/>
                <w:sz w:val="28"/>
              </w:rPr>
            </w:pPr>
            <w:r w:rsidRPr="00660439">
              <w:rPr>
                <w:b/>
              </w:rPr>
              <w:t>Tramitación del gasto</w:t>
            </w:r>
            <w:r w:rsidR="000266FC">
              <w:rPr>
                <w:b/>
              </w:rPr>
              <w:t xml:space="preserve">. </w:t>
            </w:r>
            <w:r w:rsidR="000266FC" w:rsidRPr="000266FC">
              <w:t>Dependerá de la fecha de inicio de la ejecución del contrato, siendo Ordinaria en el ejercicio económico actual y Anticipada en ejercicios posteriores.</w:t>
            </w:r>
          </w:p>
        </w:tc>
      </w:tr>
      <w:tr w:rsidR="00660439" w14:paraId="2F2E1EA7" w14:textId="77777777" w:rsidTr="00E62991">
        <w:trPr>
          <w:trHeight w:val="867"/>
        </w:trPr>
        <w:tc>
          <w:tcPr>
            <w:tcW w:w="8494" w:type="dxa"/>
            <w:gridSpan w:val="2"/>
            <w:shd w:val="clear" w:color="auto" w:fill="FFFFFF" w:themeFill="background1"/>
            <w:vAlign w:val="center"/>
          </w:tcPr>
          <w:p w14:paraId="036F7D47" w14:textId="77777777" w:rsidR="00660439" w:rsidRDefault="00000000" w:rsidP="00660439">
            <w:pPr>
              <w:rPr>
                <w:bCs/>
              </w:rPr>
            </w:pPr>
            <w:sdt>
              <w:sdtPr>
                <w:id w:val="1405021761"/>
                <w14:checkbox>
                  <w14:checked w14:val="0"/>
                  <w14:checkedState w14:val="2612" w14:font="MS Gothic"/>
                  <w14:uncheckedState w14:val="2610" w14:font="MS Gothic"/>
                </w14:checkbox>
              </w:sdtPr>
              <w:sdtContent>
                <w:r w:rsidR="00660439">
                  <w:rPr>
                    <w:rFonts w:ascii="MS Gothic" w:eastAsia="MS Gothic" w:hAnsi="MS Gothic" w:hint="eastAsia"/>
                  </w:rPr>
                  <w:t>☐</w:t>
                </w:r>
              </w:sdtContent>
            </w:sdt>
            <w:r w:rsidR="00660439">
              <w:rPr>
                <w:bCs/>
              </w:rPr>
              <w:t xml:space="preserve"> Ordinaria</w:t>
            </w:r>
          </w:p>
          <w:p w14:paraId="6725C61C" w14:textId="77777777" w:rsidR="00660439" w:rsidRPr="00660439" w:rsidRDefault="00000000" w:rsidP="00E62991">
            <w:pPr>
              <w:rPr>
                <w:lang w:val="en-US"/>
              </w:rPr>
            </w:pPr>
            <w:sdt>
              <w:sdtPr>
                <w:id w:val="-1644113457"/>
                <w14:checkbox>
                  <w14:checked w14:val="0"/>
                  <w14:checkedState w14:val="2612" w14:font="MS Gothic"/>
                  <w14:uncheckedState w14:val="2610" w14:font="MS Gothic"/>
                </w14:checkbox>
              </w:sdtPr>
              <w:sdtContent>
                <w:r w:rsidR="00660439">
                  <w:rPr>
                    <w:rFonts w:ascii="MS Gothic" w:eastAsia="MS Gothic" w:hAnsi="MS Gothic" w:hint="eastAsia"/>
                  </w:rPr>
                  <w:t>☐</w:t>
                </w:r>
              </w:sdtContent>
            </w:sdt>
            <w:r w:rsidR="00660439">
              <w:rPr>
                <w:bCs/>
              </w:rPr>
              <w:t xml:space="preserve"> Anticipada</w:t>
            </w:r>
          </w:p>
        </w:tc>
      </w:tr>
    </w:tbl>
    <w:p w14:paraId="175AB786" w14:textId="77777777" w:rsidR="00D26B62" w:rsidRDefault="00D26B62" w:rsidP="004E3969">
      <w:pPr>
        <w:jc w:val="both"/>
        <w:rPr>
          <w:rFonts w:cstheme="minorHAnsi"/>
        </w:rPr>
      </w:pPr>
    </w:p>
    <w:p w14:paraId="0E3F54C4"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1215AC" w14:paraId="57900396" w14:textId="77777777" w:rsidTr="00E62991">
        <w:trPr>
          <w:trHeight w:val="304"/>
        </w:trPr>
        <w:tc>
          <w:tcPr>
            <w:tcW w:w="8494" w:type="dxa"/>
            <w:shd w:val="clear" w:color="auto" w:fill="002060"/>
            <w:vAlign w:val="center"/>
          </w:tcPr>
          <w:p w14:paraId="2EA3A8D0" w14:textId="77777777" w:rsidR="001215AC" w:rsidRPr="001B11CB" w:rsidRDefault="001215AC" w:rsidP="00E62991">
            <w:pPr>
              <w:rPr>
                <w:b/>
              </w:rPr>
            </w:pPr>
            <w:r w:rsidRPr="001215AC">
              <w:rPr>
                <w:rFonts w:ascii="Century Gothic" w:hAnsi="Century Gothic" w:cstheme="minorHAnsi"/>
                <w:b/>
                <w:color w:val="FFC000" w:themeColor="accent4"/>
                <w:sz w:val="28"/>
              </w:rPr>
              <w:t>14.</w:t>
            </w:r>
            <w:r w:rsidRPr="00251002">
              <w:rPr>
                <w:b/>
                <w:color w:val="FFD966" w:themeColor="accent4" w:themeTint="99"/>
                <w:sz w:val="24"/>
              </w:rPr>
              <w:t xml:space="preserve"> </w:t>
            </w:r>
            <w:r w:rsidRPr="00251002">
              <w:rPr>
                <w:b/>
                <w:sz w:val="24"/>
              </w:rPr>
              <w:t xml:space="preserve"> </w:t>
            </w:r>
            <w:r>
              <w:rPr>
                <w:b/>
                <w:sz w:val="24"/>
              </w:rPr>
              <w:t>REVISIÓN DE PRECIOS</w:t>
            </w:r>
          </w:p>
        </w:tc>
      </w:tr>
      <w:tr w:rsidR="001215AC" w14:paraId="6E3DC49D" w14:textId="77777777" w:rsidTr="00E62991">
        <w:trPr>
          <w:trHeight w:val="867"/>
        </w:trPr>
        <w:tc>
          <w:tcPr>
            <w:tcW w:w="8494" w:type="dxa"/>
            <w:shd w:val="clear" w:color="auto" w:fill="FFFFFF" w:themeFill="background1"/>
            <w:vAlign w:val="center"/>
          </w:tcPr>
          <w:p w14:paraId="4AE66B08" w14:textId="77777777" w:rsidR="001215AC" w:rsidRDefault="00000000" w:rsidP="00E62991">
            <w:pPr>
              <w:rPr>
                <w:bCs/>
              </w:rPr>
            </w:pPr>
            <w:sdt>
              <w:sdtPr>
                <w:id w:val="-830679523"/>
                <w14:checkbox>
                  <w14:checked w14:val="0"/>
                  <w14:checkedState w14:val="2612" w14:font="MS Gothic"/>
                  <w14:uncheckedState w14:val="2610" w14:font="MS Gothic"/>
                </w14:checkbox>
              </w:sdtPr>
              <w:sdtContent>
                <w:r w:rsidR="001215AC">
                  <w:rPr>
                    <w:rFonts w:ascii="MS Gothic" w:eastAsia="MS Gothic" w:hAnsi="MS Gothic" w:hint="eastAsia"/>
                  </w:rPr>
                  <w:t>☐</w:t>
                </w:r>
              </w:sdtContent>
            </w:sdt>
            <w:r w:rsidR="001215AC" w:rsidRPr="00BD6972">
              <w:rPr>
                <w:bCs/>
              </w:rPr>
              <w:t xml:space="preserve"> </w:t>
            </w:r>
            <w:r w:rsidR="001215AC">
              <w:rPr>
                <w:bCs/>
              </w:rPr>
              <w:t xml:space="preserve">Sí </w:t>
            </w:r>
          </w:p>
          <w:p w14:paraId="04A4EE12" w14:textId="77777777" w:rsidR="001215AC" w:rsidRDefault="00000000" w:rsidP="00E62991">
            <w:pPr>
              <w:rPr>
                <w:bCs/>
              </w:rPr>
            </w:pPr>
            <w:sdt>
              <w:sdtPr>
                <w:id w:val="-1863660501"/>
                <w14:checkbox>
                  <w14:checked w14:val="0"/>
                  <w14:checkedState w14:val="2612" w14:font="MS Gothic"/>
                  <w14:uncheckedState w14:val="2610" w14:font="MS Gothic"/>
                </w14:checkbox>
              </w:sdtPr>
              <w:sdtContent>
                <w:r w:rsidR="001215AC">
                  <w:rPr>
                    <w:rFonts w:ascii="MS Gothic" w:eastAsia="MS Gothic" w:hAnsi="MS Gothic" w:hint="eastAsia"/>
                  </w:rPr>
                  <w:t>☐</w:t>
                </w:r>
              </w:sdtContent>
            </w:sdt>
            <w:r w:rsidR="001215AC">
              <w:rPr>
                <w:bCs/>
              </w:rPr>
              <w:t xml:space="preserve"> No</w:t>
            </w:r>
          </w:p>
          <w:p w14:paraId="464DEC0D" w14:textId="77777777" w:rsidR="001215AC" w:rsidRPr="001215AC" w:rsidRDefault="001215AC" w:rsidP="001215AC">
            <w:pPr>
              <w:rPr>
                <w:rFonts w:cstheme="minorHAnsi"/>
              </w:rPr>
            </w:pPr>
            <w:r w:rsidRPr="001215AC">
              <w:rPr>
                <w:rFonts w:cstheme="minorHAnsi"/>
              </w:rPr>
              <w:t>En caso positivo, indicar la fórmula o índice oficial aplicable:</w:t>
            </w:r>
          </w:p>
          <w:p w14:paraId="36657B73" w14:textId="77777777" w:rsidR="001215AC" w:rsidRPr="0086220D" w:rsidRDefault="001215AC" w:rsidP="001215AC">
            <w:pPr>
              <w:rPr>
                <w:rFonts w:ascii="Segoe UI Symbol" w:hAnsi="Segoe UI Symbol" w:cs="Segoe UI Symbol"/>
              </w:rPr>
            </w:pPr>
          </w:p>
        </w:tc>
      </w:tr>
    </w:tbl>
    <w:p w14:paraId="52ACB312" w14:textId="77777777" w:rsidR="001215AC" w:rsidRDefault="001215AC" w:rsidP="004E3969">
      <w:pPr>
        <w:jc w:val="both"/>
        <w:rPr>
          <w:rFonts w:cstheme="minorHAnsi"/>
        </w:rPr>
      </w:pPr>
    </w:p>
    <w:p w14:paraId="465E9314"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832"/>
        <w:gridCol w:w="7662"/>
      </w:tblGrid>
      <w:tr w:rsidR="001215AC" w14:paraId="7CB00116" w14:textId="77777777" w:rsidTr="00A1567F">
        <w:trPr>
          <w:trHeight w:val="304"/>
        </w:trPr>
        <w:tc>
          <w:tcPr>
            <w:tcW w:w="832" w:type="dxa"/>
            <w:shd w:val="clear" w:color="auto" w:fill="002060"/>
            <w:vAlign w:val="center"/>
          </w:tcPr>
          <w:p w14:paraId="353D426E" w14:textId="77777777" w:rsidR="00B0459D" w:rsidRPr="001215AC" w:rsidRDefault="001215AC" w:rsidP="00B0459D">
            <w:pPr>
              <w:rPr>
                <w:sz w:val="24"/>
              </w:rPr>
            </w:pPr>
            <w:r w:rsidRPr="001215AC">
              <w:rPr>
                <w:rFonts w:ascii="Century Gothic" w:hAnsi="Century Gothic" w:cstheme="minorHAnsi"/>
                <w:b/>
                <w:color w:val="FFC000" w:themeColor="accent4"/>
                <w:sz w:val="28"/>
              </w:rPr>
              <w:t>15.</w:t>
            </w:r>
            <w:r w:rsidRPr="001215AC">
              <w:rPr>
                <w:color w:val="FFD966" w:themeColor="accent4" w:themeTint="99"/>
                <w:sz w:val="24"/>
              </w:rPr>
              <w:t xml:space="preserve"> </w:t>
            </w:r>
            <w:r w:rsidRPr="001215AC">
              <w:rPr>
                <w:sz w:val="24"/>
              </w:rPr>
              <w:t xml:space="preserve"> </w:t>
            </w:r>
          </w:p>
          <w:p w14:paraId="0A2A397A" w14:textId="77777777" w:rsidR="001215AC" w:rsidRPr="00B0459D" w:rsidRDefault="001215AC" w:rsidP="00B0459D">
            <w:pPr>
              <w:rPr>
                <w:sz w:val="24"/>
              </w:rPr>
            </w:pPr>
          </w:p>
        </w:tc>
        <w:tc>
          <w:tcPr>
            <w:tcW w:w="7662" w:type="dxa"/>
            <w:shd w:val="clear" w:color="auto" w:fill="002060"/>
            <w:vAlign w:val="center"/>
          </w:tcPr>
          <w:p w14:paraId="10EBA3B0" w14:textId="77777777" w:rsidR="00B0459D" w:rsidRPr="00B30013" w:rsidRDefault="00B0459D" w:rsidP="00B0459D">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p>
          <w:p w14:paraId="3AF34A6A" w14:textId="77777777" w:rsidR="00B0459D" w:rsidRPr="00B30013" w:rsidRDefault="00B0459D" w:rsidP="00B0459D"/>
          <w:p w14:paraId="227A962F" w14:textId="77777777" w:rsidR="00B0459D" w:rsidRPr="00B30013" w:rsidRDefault="00B0459D" w:rsidP="00B0459D">
            <w:r w:rsidRPr="00B30013">
              <w:t xml:space="preserve">Conforme establece el Art. 25 del RD. 817/2009, de 8 de mayo, y los Arts. 145 y 146 LCSP: </w:t>
            </w:r>
          </w:p>
          <w:p w14:paraId="53E03C19" w14:textId="77777777" w:rsidR="00B0459D" w:rsidRPr="00B30013" w:rsidRDefault="00B0459D" w:rsidP="00B0459D"/>
          <w:p w14:paraId="5C6E7FAB" w14:textId="77777777" w:rsidR="00B0459D" w:rsidRPr="00B30013" w:rsidRDefault="00B0459D" w:rsidP="00B0459D">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1624B53D" w14:textId="77777777" w:rsidR="001215AC" w:rsidRPr="00B30013" w:rsidRDefault="001215AC" w:rsidP="00B0459D">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1949B124" w14:textId="77777777" w:rsidR="001215AC" w:rsidRPr="00B30013" w:rsidRDefault="001215AC" w:rsidP="00B0459D">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3B1D6C99" w14:textId="77777777" w:rsidR="001215AC" w:rsidRPr="001215AC" w:rsidRDefault="001215AC" w:rsidP="001215AC">
            <w:pPr>
              <w:rPr>
                <w:sz w:val="24"/>
              </w:rPr>
            </w:pPr>
          </w:p>
          <w:p w14:paraId="72DBFE19" w14:textId="77777777" w:rsidR="001215AC" w:rsidRPr="001215AC" w:rsidRDefault="001215AC" w:rsidP="00B0459D">
            <w:pPr>
              <w:jc w:val="both"/>
            </w:pPr>
            <w:r w:rsidRPr="00B30013">
              <w:t>Este dato es obligatorio para su posterior remisión al Tribunal de Cuentas, de acuerdo con la Resolución de 10 de diciembre de 2013, de la Presidencia del Tribunal de Cuentas.</w:t>
            </w:r>
          </w:p>
        </w:tc>
      </w:tr>
      <w:tr w:rsidR="00B0459D" w14:paraId="46811C6F" w14:textId="77777777" w:rsidTr="00A1567F">
        <w:trPr>
          <w:trHeight w:val="516"/>
        </w:trPr>
        <w:tc>
          <w:tcPr>
            <w:tcW w:w="832" w:type="dxa"/>
            <w:shd w:val="clear" w:color="auto" w:fill="002060"/>
            <w:vAlign w:val="center"/>
          </w:tcPr>
          <w:p w14:paraId="07269A83" w14:textId="77777777" w:rsidR="00B0459D" w:rsidRDefault="00B0459D" w:rsidP="00B30013">
            <w:pPr>
              <w:jc w:val="both"/>
            </w:pPr>
            <w:r w:rsidRPr="00B30013">
              <w:rPr>
                <w:rFonts w:ascii="Century Gothic" w:hAnsi="Century Gothic" w:cstheme="minorHAnsi"/>
                <w:b/>
                <w:color w:val="FFC000" w:themeColor="accent4"/>
                <w:sz w:val="24"/>
              </w:rPr>
              <w:t>15.1.</w:t>
            </w:r>
          </w:p>
        </w:tc>
        <w:tc>
          <w:tcPr>
            <w:tcW w:w="7662" w:type="dxa"/>
            <w:shd w:val="clear" w:color="auto" w:fill="002060"/>
            <w:vAlign w:val="center"/>
          </w:tcPr>
          <w:p w14:paraId="6F024E42" w14:textId="77777777" w:rsidR="00B0459D" w:rsidRPr="00B0459D" w:rsidRDefault="00B0459D" w:rsidP="00E62991">
            <w:pPr>
              <w:rPr>
                <w:b/>
              </w:rPr>
            </w:pPr>
            <w:r w:rsidRPr="00B0459D">
              <w:rPr>
                <w:b/>
              </w:rPr>
              <w:t>Justificación de los criterios seleccionados (OBLIGATORIO):</w:t>
            </w:r>
          </w:p>
        </w:tc>
      </w:tr>
      <w:tr w:rsidR="00B0459D" w14:paraId="6464BA23" w14:textId="77777777" w:rsidTr="00E62991">
        <w:trPr>
          <w:trHeight w:val="867"/>
        </w:trPr>
        <w:tc>
          <w:tcPr>
            <w:tcW w:w="8494" w:type="dxa"/>
            <w:gridSpan w:val="2"/>
            <w:shd w:val="clear" w:color="auto" w:fill="FFFFFF" w:themeFill="background1"/>
            <w:vAlign w:val="center"/>
          </w:tcPr>
          <w:p w14:paraId="622C9BE0" w14:textId="77777777" w:rsidR="00B0459D" w:rsidRDefault="00B0459D" w:rsidP="00E62991"/>
        </w:tc>
      </w:tr>
      <w:tr w:rsidR="004704AF" w14:paraId="5C446337" w14:textId="77777777" w:rsidTr="00A1567F">
        <w:trPr>
          <w:trHeight w:val="516"/>
        </w:trPr>
        <w:tc>
          <w:tcPr>
            <w:tcW w:w="832" w:type="dxa"/>
            <w:shd w:val="clear" w:color="auto" w:fill="002060"/>
            <w:vAlign w:val="center"/>
          </w:tcPr>
          <w:p w14:paraId="0745C1C9" w14:textId="77777777" w:rsidR="004704AF" w:rsidRDefault="004704AF" w:rsidP="00B46866">
            <w:pPr>
              <w:jc w:val="both"/>
            </w:pPr>
            <w:r>
              <w:rPr>
                <w:rFonts w:ascii="Century Gothic" w:hAnsi="Century Gothic" w:cstheme="minorHAnsi"/>
                <w:b/>
                <w:color w:val="FFC000" w:themeColor="accent4"/>
                <w:sz w:val="24"/>
              </w:rPr>
              <w:t>15.2</w:t>
            </w:r>
            <w:r w:rsidRPr="00B30013">
              <w:rPr>
                <w:rFonts w:ascii="Century Gothic" w:hAnsi="Century Gothic" w:cstheme="minorHAnsi"/>
                <w:b/>
                <w:color w:val="FFC000" w:themeColor="accent4"/>
                <w:sz w:val="24"/>
              </w:rPr>
              <w:t>.</w:t>
            </w:r>
          </w:p>
        </w:tc>
        <w:tc>
          <w:tcPr>
            <w:tcW w:w="7662" w:type="dxa"/>
            <w:shd w:val="clear" w:color="auto" w:fill="002060"/>
            <w:vAlign w:val="center"/>
          </w:tcPr>
          <w:p w14:paraId="1A27F32B" w14:textId="77777777" w:rsidR="004704AF" w:rsidRDefault="007E31CD" w:rsidP="003E261E">
            <w:pPr>
              <w:rPr>
                <w:b/>
              </w:rPr>
            </w:pPr>
            <w:r>
              <w:rPr>
                <w:b/>
              </w:rPr>
              <w:t xml:space="preserve">Contratación Estratégica. </w:t>
            </w:r>
            <w:r w:rsidR="003E261E">
              <w:rPr>
                <w:b/>
              </w:rPr>
              <w:t>C</w:t>
            </w:r>
            <w:r w:rsidR="003E261E" w:rsidRPr="003E261E">
              <w:rPr>
                <w:b/>
              </w:rPr>
              <w:t xml:space="preserve">riterios sociales, ambientales y de igualdad de género </w:t>
            </w:r>
          </w:p>
          <w:p w14:paraId="09A8867A" w14:textId="77777777" w:rsidR="00BD1C4D" w:rsidRDefault="00BD1C4D" w:rsidP="003E261E">
            <w:pPr>
              <w:rPr>
                <w:b/>
              </w:rPr>
            </w:pPr>
          </w:p>
          <w:p w14:paraId="213B9F3C" w14:textId="77777777" w:rsidR="00BD1C4D" w:rsidRDefault="00BD1C4D" w:rsidP="00BD1C4D">
            <w:pPr>
              <w:jc w:val="both"/>
            </w:pPr>
            <w:r>
              <w:t xml:space="preserve">La </w:t>
            </w:r>
            <w:r w:rsidRPr="007E31CD">
              <w:rPr>
                <w:b/>
              </w:rPr>
              <w:t>contratación pública estratégica</w:t>
            </w:r>
            <w:r w:rsidRPr="007E31CD">
              <w:t xml:space="preserve"> va más allá de la adquisición de bienes, servicios u obras. Incorpora consideraciones</w:t>
            </w:r>
            <w:r>
              <w:t xml:space="preserve"> sociales, ambientales y soluciones</w:t>
            </w:r>
            <w:r w:rsidRPr="007E31CD">
              <w:t xml:space="preserve"> </w:t>
            </w:r>
            <w:r>
              <w:t>innovadoras</w:t>
            </w:r>
            <w:r w:rsidRPr="007E31CD">
              <w:t>. No solo se tiene en cuenta el coste y la calidad, sino ta</w:t>
            </w:r>
            <w:r>
              <w:t>mbién el impacto medioambiental y</w:t>
            </w:r>
            <w:r w:rsidRPr="007E31CD">
              <w:t xml:space="preserve"> las</w:t>
            </w:r>
            <w:r w:rsidR="008F0AE8">
              <w:t xml:space="preserve"> implicaciones sociales</w:t>
            </w:r>
            <w:r>
              <w:t>.</w:t>
            </w:r>
          </w:p>
          <w:p w14:paraId="07587B05" w14:textId="77777777" w:rsidR="00BD1C4D" w:rsidRDefault="00BD1C4D" w:rsidP="00BD1C4D">
            <w:pPr>
              <w:jc w:val="both"/>
            </w:pPr>
          </w:p>
          <w:p w14:paraId="68742776" w14:textId="77777777" w:rsidR="00BD1C4D" w:rsidRDefault="00BD1C4D" w:rsidP="00BD1C4D">
            <w:pPr>
              <w:jc w:val="both"/>
            </w:pPr>
            <w:r>
              <w:t>La contratación pública se centra en qué bienes o servicios se están adquiriendo y la contratación pública estratégica se centra en cómo los bienes o servicios se están adquiriendo.</w:t>
            </w:r>
          </w:p>
          <w:p w14:paraId="4B1ABFFE" w14:textId="77777777" w:rsidR="00BD1C4D" w:rsidRPr="00B0459D" w:rsidRDefault="00BD1C4D" w:rsidP="003E261E">
            <w:pPr>
              <w:rPr>
                <w:b/>
              </w:rPr>
            </w:pPr>
          </w:p>
        </w:tc>
      </w:tr>
      <w:tr w:rsidR="00A87411" w14:paraId="3798D0FC" w14:textId="77777777" w:rsidTr="00A1567F">
        <w:trPr>
          <w:trHeight w:val="516"/>
        </w:trPr>
        <w:tc>
          <w:tcPr>
            <w:tcW w:w="832" w:type="dxa"/>
            <w:shd w:val="clear" w:color="auto" w:fill="002060"/>
            <w:vAlign w:val="center"/>
          </w:tcPr>
          <w:p w14:paraId="469F1D0E" w14:textId="77777777" w:rsidR="00A87411" w:rsidRDefault="00A87411" w:rsidP="00B46866">
            <w:pPr>
              <w:jc w:val="both"/>
              <w:rPr>
                <w:rFonts w:ascii="Century Gothic" w:hAnsi="Century Gothic" w:cstheme="minorHAnsi"/>
                <w:b/>
                <w:color w:val="FFC000" w:themeColor="accent4"/>
                <w:sz w:val="24"/>
              </w:rPr>
            </w:pPr>
            <w:r w:rsidRPr="00A87411">
              <w:rPr>
                <w:rFonts w:ascii="Century Gothic" w:hAnsi="Century Gothic" w:cstheme="minorHAnsi"/>
                <w:b/>
                <w:color w:val="FFC000" w:themeColor="accent4"/>
                <w:sz w:val="20"/>
              </w:rPr>
              <w:t>15.2.1.</w:t>
            </w:r>
          </w:p>
        </w:tc>
        <w:tc>
          <w:tcPr>
            <w:tcW w:w="7662" w:type="dxa"/>
            <w:shd w:val="clear" w:color="auto" w:fill="002060"/>
            <w:vAlign w:val="center"/>
          </w:tcPr>
          <w:p w14:paraId="612A8763" w14:textId="77777777" w:rsidR="00A87411" w:rsidRDefault="00A87411" w:rsidP="003E261E">
            <w:pPr>
              <w:rPr>
                <w:b/>
              </w:rPr>
            </w:pPr>
            <w:r w:rsidRPr="00A87411">
              <w:rPr>
                <w:b/>
                <w:sz w:val="20"/>
              </w:rPr>
              <w:t>Contratación Estratégica</w:t>
            </w:r>
          </w:p>
        </w:tc>
      </w:tr>
      <w:tr w:rsidR="004704AF" w14:paraId="70F58DDD" w14:textId="77777777" w:rsidTr="00B46866">
        <w:trPr>
          <w:trHeight w:val="867"/>
        </w:trPr>
        <w:tc>
          <w:tcPr>
            <w:tcW w:w="8494" w:type="dxa"/>
            <w:gridSpan w:val="2"/>
            <w:shd w:val="clear" w:color="auto" w:fill="FFFFFF" w:themeFill="background1"/>
            <w:vAlign w:val="center"/>
          </w:tcPr>
          <w:p w14:paraId="7C961C39" w14:textId="77777777" w:rsidR="00EB3C2B" w:rsidRDefault="00EB3C2B" w:rsidP="004A4BA1"/>
          <w:p w14:paraId="25C5BE41" w14:textId="77777777" w:rsidR="004A4BA1" w:rsidRPr="00EB3C2B" w:rsidRDefault="004A4BA1" w:rsidP="004A4BA1">
            <w:pPr>
              <w:rPr>
                <w:rFonts w:eastAsia="Times New Roman" w:cstheme="minorHAnsi"/>
                <w:b/>
                <w:lang w:eastAsia="es-ES"/>
              </w:rPr>
            </w:pPr>
            <w:r w:rsidRPr="00EB3C2B">
              <w:rPr>
                <w:b/>
              </w:rPr>
              <w:t xml:space="preserve">Tipo de </w:t>
            </w:r>
            <w:r w:rsidR="00B15F49">
              <w:rPr>
                <w:rFonts w:eastAsia="Times New Roman" w:cstheme="minorHAnsi"/>
                <w:b/>
                <w:lang w:eastAsia="es-ES"/>
              </w:rPr>
              <w:t>Contratación E</w:t>
            </w:r>
            <w:r w:rsidRPr="00EB3C2B">
              <w:rPr>
                <w:rFonts w:eastAsia="Times New Roman" w:cstheme="minorHAnsi"/>
                <w:b/>
                <w:lang w:eastAsia="es-ES"/>
              </w:rPr>
              <w:t xml:space="preserve">stratégica: </w:t>
            </w:r>
          </w:p>
          <w:p w14:paraId="2E208DB8" w14:textId="77777777" w:rsidR="00EB3C2B" w:rsidRPr="00EB3C2B" w:rsidRDefault="00EB3C2B" w:rsidP="004A4BA1">
            <w:pPr>
              <w:rPr>
                <w:rFonts w:eastAsia="Times New Roman" w:cstheme="minorHAnsi"/>
                <w:b/>
                <w:lang w:eastAsia="es-ES"/>
              </w:rPr>
            </w:pPr>
          </w:p>
          <w:p w14:paraId="31E997F9" w14:textId="77777777" w:rsidR="007E31CD" w:rsidRPr="00EB3C2B" w:rsidRDefault="00000000" w:rsidP="004A4BA1">
            <w:pPr>
              <w:jc w:val="both"/>
            </w:pPr>
            <w:sdt>
              <w:sdtPr>
                <w:rPr>
                  <w:rFonts w:eastAsia="Times New Roman" w:cstheme="minorHAnsi"/>
                  <w:lang w:eastAsia="es-ES"/>
                </w:rPr>
                <w:id w:val="610323600"/>
                <w14:checkbox>
                  <w14:checked w14:val="0"/>
                  <w14:checkedState w14:val="2612" w14:font="MS Gothic"/>
                  <w14:uncheckedState w14:val="2610" w14:font="MS Gothic"/>
                </w14:checkbox>
              </w:sdtPr>
              <w:sdtContent>
                <w:r w:rsidR="004A4BA1" w:rsidRPr="00EB3C2B">
                  <w:rPr>
                    <w:rFonts w:ascii="Segoe UI Symbol" w:eastAsia="MS Gothic" w:hAnsi="Segoe UI Symbol" w:cs="Segoe UI Symbol"/>
                    <w:lang w:eastAsia="es-ES"/>
                  </w:rPr>
                  <w:t>☐</w:t>
                </w:r>
              </w:sdtContent>
            </w:sdt>
            <w:r w:rsidR="004A4BA1" w:rsidRPr="00EB3C2B">
              <w:rPr>
                <w:rFonts w:eastAsia="Times New Roman" w:cstheme="minorHAnsi"/>
                <w:lang w:eastAsia="es-ES"/>
              </w:rPr>
              <w:t>Compra innovadora</w:t>
            </w:r>
            <w:r w:rsidR="004A4BA1" w:rsidRPr="00EB3C2B">
              <w:rPr>
                <w:rFonts w:eastAsia="Times New Roman" w:cstheme="minorHAnsi"/>
                <w:lang w:eastAsia="es-ES"/>
              </w:rPr>
              <w:cr/>
            </w:r>
            <w:sdt>
              <w:sdtPr>
                <w:rPr>
                  <w:rFonts w:eastAsia="Times New Roman" w:cstheme="minorHAnsi"/>
                  <w:lang w:eastAsia="es-ES"/>
                </w:rPr>
                <w:id w:val="659421883"/>
                <w14:checkbox>
                  <w14:checked w14:val="0"/>
                  <w14:checkedState w14:val="2612" w14:font="MS Gothic"/>
                  <w14:uncheckedState w14:val="2610" w14:font="MS Gothic"/>
                </w14:checkbox>
              </w:sdtPr>
              <w:sdtContent>
                <w:r w:rsidR="004A4BA1" w:rsidRPr="00EB3C2B">
                  <w:rPr>
                    <w:rFonts w:ascii="Segoe UI Symbol" w:eastAsia="MS Gothic" w:hAnsi="Segoe UI Symbol" w:cs="Segoe UI Symbol"/>
                    <w:lang w:eastAsia="es-ES"/>
                  </w:rPr>
                  <w:t>☐</w:t>
                </w:r>
              </w:sdtContent>
            </w:sdt>
            <w:r w:rsidR="004A4BA1" w:rsidRPr="00EB3C2B">
              <w:rPr>
                <w:rFonts w:eastAsia="Times New Roman" w:cstheme="minorHAnsi"/>
                <w:lang w:eastAsia="es-ES"/>
              </w:rPr>
              <w:t>Cum</w:t>
            </w:r>
            <w:r w:rsidR="00EB3C2B" w:rsidRPr="00EB3C2B">
              <w:rPr>
                <w:rFonts w:eastAsia="Times New Roman" w:cstheme="minorHAnsi"/>
                <w:lang w:eastAsia="es-ES"/>
              </w:rPr>
              <w:t xml:space="preserve">plimiento de objetivos sociales </w:t>
            </w:r>
            <w:r w:rsidR="004A4BA1" w:rsidRPr="00EB3C2B">
              <w:rPr>
                <w:rFonts w:eastAsia="Times New Roman" w:cstheme="minorHAnsi"/>
                <w:lang w:eastAsia="es-ES"/>
              </w:rPr>
              <w:cr/>
            </w:r>
            <w:sdt>
              <w:sdtPr>
                <w:rPr>
                  <w:rFonts w:eastAsia="Times New Roman" w:cstheme="minorHAnsi"/>
                  <w:lang w:eastAsia="es-ES"/>
                </w:rPr>
                <w:id w:val="1801572080"/>
                <w14:checkbox>
                  <w14:checked w14:val="0"/>
                  <w14:checkedState w14:val="2612" w14:font="MS Gothic"/>
                  <w14:uncheckedState w14:val="2610" w14:font="MS Gothic"/>
                </w14:checkbox>
              </w:sdtPr>
              <w:sdtContent>
                <w:r w:rsidR="004A4BA1" w:rsidRPr="00EB3C2B">
                  <w:rPr>
                    <w:rFonts w:ascii="Segoe UI Symbol" w:eastAsia="MS Gothic" w:hAnsi="Segoe UI Symbol" w:cs="Segoe UI Symbol"/>
                    <w:lang w:eastAsia="es-ES"/>
                  </w:rPr>
                  <w:t>☐</w:t>
                </w:r>
              </w:sdtContent>
            </w:sdt>
            <w:r w:rsidR="004A4BA1" w:rsidRPr="00EB3C2B">
              <w:rPr>
                <w:rFonts w:eastAsia="Times New Roman" w:cstheme="minorHAnsi"/>
                <w:lang w:eastAsia="es-ES"/>
              </w:rPr>
              <w:t>Reducción de los impactos ambientales</w:t>
            </w:r>
          </w:p>
          <w:p w14:paraId="6977F3E9" w14:textId="77777777" w:rsidR="007E31CD" w:rsidRDefault="00000000" w:rsidP="007E31CD">
            <w:pPr>
              <w:jc w:val="both"/>
              <w:rPr>
                <w:rFonts w:eastAsia="Times New Roman" w:cstheme="minorHAnsi"/>
                <w:lang w:eastAsia="es-ES"/>
              </w:rPr>
            </w:pPr>
            <w:sdt>
              <w:sdtPr>
                <w:rPr>
                  <w:rFonts w:eastAsia="Times New Roman" w:cstheme="minorHAnsi"/>
                  <w:lang w:eastAsia="es-ES"/>
                </w:rPr>
                <w:id w:val="1370106871"/>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lang w:eastAsia="es-ES"/>
                  </w:rPr>
                  <w:t>☐</w:t>
                </w:r>
              </w:sdtContent>
            </w:sdt>
            <w:r w:rsidR="00EB3C2B" w:rsidRPr="00EB3C2B">
              <w:rPr>
                <w:rFonts w:eastAsia="Times New Roman" w:cstheme="minorHAnsi"/>
                <w:lang w:eastAsia="es-ES"/>
              </w:rPr>
              <w:t>Ninguno</w:t>
            </w:r>
          </w:p>
          <w:p w14:paraId="39D52449" w14:textId="77777777" w:rsidR="00EB3C2B" w:rsidRDefault="00EB3C2B" w:rsidP="007E31CD">
            <w:pPr>
              <w:jc w:val="both"/>
              <w:rPr>
                <w:rFonts w:eastAsia="Times New Roman" w:cstheme="minorHAnsi"/>
                <w:lang w:eastAsia="es-ES"/>
              </w:rPr>
            </w:pPr>
          </w:p>
          <w:p w14:paraId="40DDDAEA" w14:textId="77777777" w:rsidR="00705E2A" w:rsidRDefault="00705E2A" w:rsidP="007E31CD">
            <w:pPr>
              <w:jc w:val="both"/>
              <w:rPr>
                <w:rFonts w:eastAsia="Times New Roman" w:cstheme="minorHAnsi"/>
                <w:lang w:eastAsia="es-ES"/>
              </w:rPr>
            </w:pPr>
          </w:p>
          <w:p w14:paraId="1A24070C" w14:textId="77777777" w:rsidR="00CD1D03" w:rsidRDefault="00CD1D03" w:rsidP="007E31CD">
            <w:pPr>
              <w:jc w:val="both"/>
              <w:rPr>
                <w:rFonts w:eastAsia="Times New Roman" w:cstheme="minorHAnsi"/>
                <w:lang w:eastAsia="es-ES"/>
              </w:rPr>
            </w:pPr>
            <w:r>
              <w:rPr>
                <w:rFonts w:eastAsia="Times New Roman" w:cstheme="minorHAnsi"/>
                <w:lang w:eastAsia="es-ES"/>
              </w:rPr>
              <w:t>I</w:t>
            </w:r>
            <w:r w:rsidRPr="00CD1D03">
              <w:rPr>
                <w:rFonts w:eastAsia="Times New Roman" w:cstheme="minorHAnsi"/>
                <w:lang w:eastAsia="es-ES"/>
              </w:rPr>
              <w:t xml:space="preserve">ndique las </w:t>
            </w:r>
            <w:r w:rsidR="00A30B96">
              <w:rPr>
                <w:rFonts w:eastAsia="Times New Roman" w:cstheme="minorHAnsi"/>
                <w:lang w:eastAsia="es-ES"/>
              </w:rPr>
              <w:t>medidas</w:t>
            </w:r>
            <w:r w:rsidRPr="00CD1D03">
              <w:rPr>
                <w:rFonts w:eastAsia="Times New Roman" w:cstheme="minorHAnsi"/>
                <w:lang w:eastAsia="es-ES"/>
              </w:rPr>
              <w:t xml:space="preserve"> que se han aplicado, basándose en el tipo de contratación estratégica que se ha seleccionado</w:t>
            </w:r>
            <w:r>
              <w:rPr>
                <w:rFonts w:eastAsia="Times New Roman" w:cstheme="minorHAnsi"/>
                <w:lang w:eastAsia="es-ES"/>
              </w:rPr>
              <w:t>:</w:t>
            </w:r>
          </w:p>
          <w:p w14:paraId="732F0823" w14:textId="77777777" w:rsidR="008B532A" w:rsidRDefault="008B532A" w:rsidP="007E31CD">
            <w:pPr>
              <w:jc w:val="both"/>
              <w:rPr>
                <w:rFonts w:eastAsia="Times New Roman" w:cstheme="minorHAnsi"/>
                <w:lang w:eastAsia="es-ES"/>
              </w:rPr>
            </w:pPr>
          </w:p>
          <w:p w14:paraId="6E580A11" w14:textId="77777777" w:rsidR="000938FC" w:rsidRDefault="000938FC" w:rsidP="007E31CD">
            <w:pPr>
              <w:jc w:val="both"/>
              <w:rPr>
                <w:rFonts w:eastAsia="Times New Roman" w:cstheme="minorHAnsi"/>
                <w:lang w:eastAsia="es-ES"/>
              </w:rPr>
            </w:pPr>
          </w:p>
          <w:p w14:paraId="428728FC" w14:textId="77777777" w:rsidR="00EB3C2B" w:rsidRPr="00EB3C2B" w:rsidRDefault="0080114F" w:rsidP="007E31CD">
            <w:pPr>
              <w:jc w:val="both"/>
              <w:rPr>
                <w:rFonts w:eastAsia="Times New Roman" w:cstheme="minorHAnsi"/>
                <w:b/>
                <w:lang w:eastAsia="es-ES"/>
              </w:rPr>
            </w:pPr>
            <w:r>
              <w:rPr>
                <w:rFonts w:eastAsia="Times New Roman" w:cstheme="minorHAnsi"/>
                <w:b/>
                <w:lang w:eastAsia="es-ES"/>
              </w:rPr>
              <w:t>Medidas</w:t>
            </w:r>
            <w:r w:rsidR="00B15F49">
              <w:rPr>
                <w:rFonts w:eastAsia="Times New Roman" w:cstheme="minorHAnsi"/>
                <w:b/>
                <w:lang w:eastAsia="es-ES"/>
              </w:rPr>
              <w:t xml:space="preserve"> A</w:t>
            </w:r>
            <w:r w:rsidR="00EB3C2B" w:rsidRPr="00EB3C2B">
              <w:rPr>
                <w:rFonts w:eastAsia="Times New Roman" w:cstheme="minorHAnsi"/>
                <w:b/>
                <w:lang w:eastAsia="es-ES"/>
              </w:rPr>
              <w:t>mbientales:</w:t>
            </w:r>
          </w:p>
          <w:p w14:paraId="563C1A4C" w14:textId="77777777" w:rsidR="00EB3C2B" w:rsidRDefault="00EB3C2B" w:rsidP="007E31CD">
            <w:pPr>
              <w:jc w:val="both"/>
              <w:rPr>
                <w:rFonts w:eastAsia="Times New Roman" w:cstheme="minorHAnsi"/>
                <w:lang w:eastAsia="es-ES"/>
              </w:rPr>
            </w:pPr>
          </w:p>
          <w:p w14:paraId="5AC9ABC7" w14:textId="77777777" w:rsidR="00EB3C2B" w:rsidRPr="00EB3C2B" w:rsidRDefault="00000000" w:rsidP="00EB3C2B">
            <w:pPr>
              <w:rPr>
                <w:rFonts w:eastAsia="Times New Roman" w:cstheme="minorHAnsi"/>
                <w:szCs w:val="24"/>
                <w:lang w:eastAsia="es-ES"/>
              </w:rPr>
            </w:pPr>
            <w:sdt>
              <w:sdtPr>
                <w:rPr>
                  <w:rFonts w:eastAsia="Times New Roman" w:cstheme="minorHAnsi"/>
                  <w:szCs w:val="24"/>
                  <w:lang w:eastAsia="es-ES"/>
                </w:rPr>
                <w:id w:val="716090304"/>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Adaptación al cambio climático</w:t>
            </w:r>
          </w:p>
          <w:p w14:paraId="05CFC6CA" w14:textId="77777777" w:rsidR="00EB3C2B" w:rsidRDefault="00000000" w:rsidP="00EB3C2B">
            <w:pPr>
              <w:jc w:val="both"/>
              <w:rPr>
                <w:rFonts w:eastAsia="Times New Roman" w:cstheme="minorHAnsi"/>
                <w:szCs w:val="24"/>
                <w:lang w:eastAsia="es-ES"/>
              </w:rPr>
            </w:pPr>
            <w:sdt>
              <w:sdtPr>
                <w:rPr>
                  <w:rFonts w:eastAsia="Times New Roman" w:cstheme="minorHAnsi"/>
                  <w:szCs w:val="24"/>
                  <w:lang w:eastAsia="es-ES"/>
                </w:rPr>
                <w:id w:val="1467005391"/>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 xml:space="preserve">Mitigación del cambio climático </w:t>
            </w:r>
            <w:r w:rsidR="00EB3C2B" w:rsidRPr="00EB3C2B">
              <w:rPr>
                <w:rFonts w:eastAsia="Times New Roman" w:cstheme="minorHAnsi"/>
                <w:szCs w:val="24"/>
                <w:lang w:eastAsia="es-ES"/>
              </w:rPr>
              <w:cr/>
            </w:r>
            <w:sdt>
              <w:sdtPr>
                <w:rPr>
                  <w:rFonts w:eastAsia="Times New Roman" w:cstheme="minorHAnsi"/>
                  <w:szCs w:val="24"/>
                  <w:lang w:eastAsia="es-ES"/>
                </w:rPr>
                <w:id w:val="707841944"/>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Prevención y control de la contaminación</w:t>
            </w:r>
            <w:r w:rsidR="00EB3C2B" w:rsidRPr="00EB3C2B">
              <w:rPr>
                <w:rFonts w:eastAsia="Times New Roman" w:cstheme="minorHAnsi"/>
                <w:szCs w:val="24"/>
                <w:lang w:eastAsia="es-ES"/>
              </w:rPr>
              <w:cr/>
            </w:r>
            <w:sdt>
              <w:sdtPr>
                <w:rPr>
                  <w:rFonts w:eastAsia="Times New Roman" w:cstheme="minorHAnsi"/>
                  <w:szCs w:val="24"/>
                  <w:lang w:eastAsia="es-ES"/>
                </w:rPr>
                <w:id w:val="1913965147"/>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Protección y recuperación de la biodiversidad y los ecosistemas</w:t>
            </w:r>
            <w:r w:rsidR="00EB3C2B" w:rsidRPr="00EB3C2B">
              <w:rPr>
                <w:rFonts w:eastAsia="Times New Roman" w:cstheme="minorHAnsi"/>
                <w:szCs w:val="24"/>
                <w:lang w:eastAsia="es-ES"/>
              </w:rPr>
              <w:cr/>
            </w:r>
            <w:sdt>
              <w:sdtPr>
                <w:rPr>
                  <w:rFonts w:eastAsia="Times New Roman" w:cstheme="minorHAnsi"/>
                  <w:szCs w:val="24"/>
                  <w:lang w:eastAsia="es-ES"/>
                </w:rPr>
                <w:id w:val="2045703459"/>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Transición hacia una economía circular</w:t>
            </w:r>
            <w:r w:rsidR="00EB3C2B" w:rsidRPr="00EB3C2B">
              <w:rPr>
                <w:rFonts w:eastAsia="Times New Roman" w:cstheme="minorHAnsi"/>
                <w:szCs w:val="24"/>
                <w:lang w:eastAsia="es-ES"/>
              </w:rPr>
              <w:cr/>
            </w:r>
            <w:sdt>
              <w:sdtPr>
                <w:rPr>
                  <w:rFonts w:eastAsia="Times New Roman" w:cstheme="minorHAnsi"/>
                  <w:szCs w:val="24"/>
                  <w:lang w:eastAsia="es-ES"/>
                </w:rPr>
                <w:id w:val="-1651360859"/>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Uso sostenible y protección de los recursos hídricos y marinos</w:t>
            </w:r>
          </w:p>
          <w:p w14:paraId="0F09F087" w14:textId="77777777" w:rsidR="00EB3C2B" w:rsidRPr="00EB3C2B" w:rsidRDefault="00000000" w:rsidP="00EB3C2B">
            <w:pPr>
              <w:jc w:val="both"/>
              <w:rPr>
                <w:sz w:val="20"/>
              </w:rPr>
            </w:pPr>
            <w:sdt>
              <w:sdtPr>
                <w:rPr>
                  <w:rFonts w:eastAsia="Times New Roman" w:cstheme="minorHAnsi"/>
                  <w:szCs w:val="24"/>
                  <w:lang w:eastAsia="es-ES"/>
                </w:rPr>
                <w:id w:val="-1865348840"/>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Otros</w:t>
            </w:r>
          </w:p>
          <w:p w14:paraId="0B5D26EA" w14:textId="77777777" w:rsidR="007E31CD" w:rsidRDefault="007E31CD" w:rsidP="00B46866"/>
          <w:p w14:paraId="0FAA9782" w14:textId="77777777" w:rsidR="00EB3C2B" w:rsidRPr="00EB3C2B" w:rsidRDefault="00EB3C2B" w:rsidP="00B46866">
            <w:pPr>
              <w:rPr>
                <w:sz w:val="20"/>
              </w:rPr>
            </w:pPr>
          </w:p>
          <w:p w14:paraId="1E83080E" w14:textId="77777777" w:rsidR="00EB3C2B" w:rsidRDefault="00297E06" w:rsidP="00EB3C2B">
            <w:pPr>
              <w:rPr>
                <w:rFonts w:eastAsia="Times New Roman" w:cstheme="minorHAnsi"/>
                <w:b/>
                <w:szCs w:val="24"/>
                <w:lang w:eastAsia="es-ES"/>
              </w:rPr>
            </w:pPr>
            <w:r>
              <w:rPr>
                <w:rFonts w:eastAsia="Times New Roman" w:cstheme="minorHAnsi"/>
                <w:b/>
                <w:szCs w:val="24"/>
                <w:lang w:eastAsia="es-ES"/>
              </w:rPr>
              <w:t>M</w:t>
            </w:r>
            <w:r w:rsidR="00392FF3">
              <w:rPr>
                <w:rFonts w:eastAsia="Times New Roman" w:cstheme="minorHAnsi"/>
                <w:b/>
                <w:szCs w:val="24"/>
                <w:lang w:eastAsia="es-ES"/>
              </w:rPr>
              <w:t>edidas de C</w:t>
            </w:r>
            <w:r>
              <w:rPr>
                <w:rFonts w:eastAsia="Times New Roman" w:cstheme="minorHAnsi"/>
                <w:b/>
                <w:szCs w:val="24"/>
                <w:lang w:eastAsia="es-ES"/>
              </w:rPr>
              <w:t>arácter</w:t>
            </w:r>
            <w:r w:rsidR="00EB3C2B">
              <w:rPr>
                <w:rFonts w:eastAsia="Times New Roman" w:cstheme="minorHAnsi"/>
                <w:b/>
                <w:szCs w:val="24"/>
                <w:lang w:eastAsia="es-ES"/>
              </w:rPr>
              <w:t xml:space="preserve"> Social:</w:t>
            </w:r>
          </w:p>
          <w:p w14:paraId="23D8D2E9" w14:textId="77777777" w:rsidR="00EB3C2B" w:rsidRPr="00EB3C2B" w:rsidRDefault="00EB3C2B" w:rsidP="00EB3C2B">
            <w:pPr>
              <w:rPr>
                <w:rFonts w:eastAsia="Times New Roman" w:cstheme="minorHAnsi"/>
                <w:b/>
                <w:szCs w:val="24"/>
                <w:lang w:eastAsia="es-ES"/>
              </w:rPr>
            </w:pPr>
          </w:p>
          <w:p w14:paraId="501FF59B" w14:textId="77777777" w:rsidR="00EB3C2B" w:rsidRPr="00EB3C2B" w:rsidRDefault="00000000" w:rsidP="00EB3C2B">
            <w:pPr>
              <w:rPr>
                <w:rFonts w:eastAsia="Times New Roman" w:cstheme="minorHAnsi"/>
                <w:szCs w:val="24"/>
                <w:lang w:eastAsia="es-ES"/>
              </w:rPr>
            </w:pPr>
            <w:sdt>
              <w:sdtPr>
                <w:rPr>
                  <w:rFonts w:eastAsia="Times New Roman" w:cstheme="minorHAnsi"/>
                  <w:szCs w:val="24"/>
                  <w:lang w:eastAsia="es-ES"/>
                </w:rPr>
                <w:id w:val="1343435707"/>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Accesibilidad para todos</w:t>
            </w:r>
            <w:r w:rsidR="00EB3C2B" w:rsidRPr="00EB3C2B">
              <w:rPr>
                <w:rFonts w:eastAsia="Times New Roman" w:cstheme="minorHAnsi"/>
                <w:szCs w:val="24"/>
                <w:lang w:eastAsia="es-ES"/>
              </w:rPr>
              <w:cr/>
            </w:r>
            <w:sdt>
              <w:sdtPr>
                <w:rPr>
                  <w:rFonts w:eastAsia="Times New Roman" w:cstheme="minorHAnsi"/>
                  <w:szCs w:val="24"/>
                  <w:lang w:eastAsia="es-ES"/>
                </w:rPr>
                <w:id w:val="-340235363"/>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Condiciones de trabajo justas</w:t>
            </w:r>
            <w:r w:rsidR="00EB3C2B" w:rsidRPr="00EB3C2B">
              <w:rPr>
                <w:rFonts w:eastAsia="Times New Roman" w:cstheme="minorHAnsi"/>
                <w:szCs w:val="24"/>
                <w:lang w:eastAsia="es-ES"/>
              </w:rPr>
              <w:cr/>
            </w:r>
            <w:sdt>
              <w:sdtPr>
                <w:rPr>
                  <w:rFonts w:eastAsia="Times New Roman" w:cstheme="minorHAnsi"/>
                  <w:szCs w:val="24"/>
                  <w:lang w:eastAsia="es-ES"/>
                </w:rPr>
                <w:id w:val="-1231378909"/>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Diligencia debida en materia de derechos humanos en las cadenas de suministro globales</w:t>
            </w:r>
          </w:p>
          <w:p w14:paraId="751E27A7" w14:textId="77777777" w:rsidR="00EB3C2B" w:rsidRPr="00EB3C2B" w:rsidRDefault="00000000" w:rsidP="00EB3C2B">
            <w:pPr>
              <w:rPr>
                <w:rFonts w:eastAsia="Times New Roman" w:cstheme="minorHAnsi"/>
                <w:szCs w:val="24"/>
                <w:lang w:eastAsia="es-ES"/>
              </w:rPr>
            </w:pPr>
            <w:sdt>
              <w:sdtPr>
                <w:rPr>
                  <w:rFonts w:eastAsia="Times New Roman" w:cstheme="minorHAnsi"/>
                  <w:szCs w:val="24"/>
                  <w:lang w:eastAsia="es-ES"/>
                </w:rPr>
                <w:id w:val="576797569"/>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Igualdad de género</w:t>
            </w:r>
            <w:r w:rsidR="00EB3C2B" w:rsidRPr="00EB3C2B">
              <w:rPr>
                <w:rFonts w:eastAsia="Times New Roman" w:cstheme="minorHAnsi"/>
                <w:szCs w:val="24"/>
                <w:lang w:eastAsia="es-ES"/>
              </w:rPr>
              <w:cr/>
            </w:r>
            <w:sdt>
              <w:sdtPr>
                <w:rPr>
                  <w:rFonts w:eastAsia="Times New Roman" w:cstheme="minorHAnsi"/>
                  <w:szCs w:val="24"/>
                  <w:lang w:eastAsia="es-ES"/>
                </w:rPr>
                <w:id w:val="646715511"/>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Igualdad étnica</w:t>
            </w:r>
            <w:r w:rsidR="00EB3C2B" w:rsidRPr="00EB3C2B">
              <w:rPr>
                <w:rFonts w:eastAsia="Times New Roman" w:cstheme="minorHAnsi"/>
                <w:szCs w:val="24"/>
                <w:lang w:eastAsia="es-ES"/>
              </w:rPr>
              <w:cr/>
            </w:r>
            <w:sdt>
              <w:sdtPr>
                <w:rPr>
                  <w:rFonts w:eastAsia="Times New Roman" w:cstheme="minorHAnsi"/>
                  <w:szCs w:val="24"/>
                  <w:lang w:eastAsia="es-ES"/>
                </w:rPr>
                <w:id w:val="-667943721"/>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Oportunidades de empleo para desempleados de larga duración, personas desfavorecidas o personas con discapacidad</w:t>
            </w:r>
          </w:p>
          <w:p w14:paraId="20E42489" w14:textId="77777777" w:rsidR="00297E06" w:rsidRDefault="00000000" w:rsidP="00297E06">
            <w:pPr>
              <w:rPr>
                <w:rFonts w:eastAsia="Times New Roman" w:cstheme="minorHAnsi"/>
                <w:szCs w:val="24"/>
                <w:lang w:eastAsia="es-ES"/>
              </w:rPr>
            </w:pPr>
            <w:sdt>
              <w:sdtPr>
                <w:rPr>
                  <w:rFonts w:eastAsia="Times New Roman" w:cstheme="minorHAnsi"/>
                  <w:szCs w:val="24"/>
                  <w:lang w:eastAsia="es-ES"/>
                </w:rPr>
                <w:id w:val="912132618"/>
                <w14:checkbox>
                  <w14:checked w14:val="0"/>
                  <w14:checkedState w14:val="2612" w14:font="MS Gothic"/>
                  <w14:uncheckedState w14:val="2610" w14:font="MS Gothic"/>
                </w14:checkbox>
              </w:sdtPr>
              <w:sdtContent>
                <w:r w:rsidR="00EB3C2B" w:rsidRPr="00EB3C2B">
                  <w:rPr>
                    <w:rFonts w:ascii="Segoe UI Symbol" w:eastAsia="MS Gothic" w:hAnsi="Segoe UI Symbol" w:cs="Segoe UI Symbol"/>
                    <w:szCs w:val="24"/>
                    <w:lang w:eastAsia="es-ES"/>
                  </w:rPr>
                  <w:t>☐</w:t>
                </w:r>
              </w:sdtContent>
            </w:sdt>
            <w:r w:rsidR="00EB3C2B" w:rsidRPr="00EB3C2B">
              <w:rPr>
                <w:rFonts w:eastAsia="Times New Roman" w:cstheme="minorHAnsi"/>
                <w:szCs w:val="24"/>
                <w:lang w:eastAsia="es-ES"/>
              </w:rPr>
              <w:t>Otros</w:t>
            </w:r>
            <w:r w:rsidR="00EB3C2B" w:rsidRPr="00EB3C2B">
              <w:rPr>
                <w:rFonts w:eastAsia="Times New Roman" w:cstheme="minorHAnsi"/>
                <w:szCs w:val="24"/>
                <w:lang w:eastAsia="es-ES"/>
              </w:rPr>
              <w:cr/>
            </w:r>
          </w:p>
          <w:p w14:paraId="6B5A60C7" w14:textId="77777777" w:rsidR="007D4743" w:rsidRDefault="007D4743" w:rsidP="00297E06">
            <w:pPr>
              <w:rPr>
                <w:rFonts w:eastAsia="Times New Roman" w:cstheme="minorHAnsi"/>
                <w:szCs w:val="24"/>
                <w:lang w:eastAsia="es-ES"/>
              </w:rPr>
            </w:pPr>
          </w:p>
          <w:p w14:paraId="053F974D" w14:textId="77777777" w:rsidR="00297E06" w:rsidRDefault="00297E06" w:rsidP="00297E06">
            <w:pPr>
              <w:rPr>
                <w:rFonts w:eastAsia="Times New Roman" w:cstheme="minorHAnsi"/>
                <w:b/>
                <w:szCs w:val="24"/>
                <w:lang w:eastAsia="es-ES"/>
              </w:rPr>
            </w:pPr>
            <w:r w:rsidRPr="00297E06">
              <w:rPr>
                <w:rFonts w:eastAsia="Times New Roman" w:cstheme="minorHAnsi"/>
                <w:b/>
                <w:sz w:val="20"/>
                <w:szCs w:val="24"/>
                <w:lang w:eastAsia="es-ES"/>
              </w:rPr>
              <w:t>S</w:t>
            </w:r>
            <w:r w:rsidR="00705E2A">
              <w:rPr>
                <w:rFonts w:eastAsia="Times New Roman" w:cstheme="minorHAnsi"/>
                <w:b/>
                <w:szCs w:val="24"/>
                <w:lang w:eastAsia="es-ES"/>
              </w:rPr>
              <w:t>oluciones I</w:t>
            </w:r>
            <w:r w:rsidRPr="00297E06">
              <w:rPr>
                <w:rFonts w:eastAsia="Times New Roman" w:cstheme="minorHAnsi"/>
                <w:b/>
                <w:szCs w:val="24"/>
                <w:lang w:eastAsia="es-ES"/>
              </w:rPr>
              <w:t>nnovadoras:</w:t>
            </w:r>
          </w:p>
          <w:p w14:paraId="739C12C0" w14:textId="77777777" w:rsidR="007D4743" w:rsidRPr="00297E06" w:rsidRDefault="007D4743" w:rsidP="00297E06">
            <w:pPr>
              <w:rPr>
                <w:rFonts w:eastAsia="Times New Roman" w:cstheme="minorHAnsi"/>
                <w:b/>
                <w:sz w:val="20"/>
                <w:szCs w:val="24"/>
                <w:lang w:eastAsia="es-ES"/>
              </w:rPr>
            </w:pPr>
          </w:p>
          <w:p w14:paraId="45884F47" w14:textId="77777777" w:rsidR="00297E06" w:rsidRPr="00297E06" w:rsidRDefault="00000000" w:rsidP="00297E06">
            <w:pPr>
              <w:rPr>
                <w:rFonts w:eastAsia="Times New Roman" w:cstheme="minorHAnsi"/>
                <w:szCs w:val="24"/>
                <w:lang w:eastAsia="es-ES"/>
              </w:rPr>
            </w:pPr>
            <w:sdt>
              <w:sdtPr>
                <w:rPr>
                  <w:rFonts w:eastAsia="Times New Roman" w:cstheme="minorHAnsi"/>
                  <w:szCs w:val="24"/>
                  <w:lang w:eastAsia="es-ES"/>
                </w:rPr>
                <w:id w:val="1949582204"/>
                <w14:checkbox>
                  <w14:checked w14:val="0"/>
                  <w14:checkedState w14:val="2612" w14:font="MS Gothic"/>
                  <w14:uncheckedState w14:val="2610" w14:font="MS Gothic"/>
                </w14:checkbox>
              </w:sdtPr>
              <w:sdtContent>
                <w:r w:rsidR="00297E06" w:rsidRPr="00297E06">
                  <w:rPr>
                    <w:rFonts w:ascii="Segoe UI Symbol" w:eastAsia="MS Gothic" w:hAnsi="Segoe UI Symbol" w:cs="Segoe UI Symbol"/>
                    <w:szCs w:val="24"/>
                    <w:lang w:eastAsia="es-ES"/>
                  </w:rPr>
                  <w:t>☐</w:t>
                </w:r>
              </w:sdtContent>
            </w:sdt>
            <w:r w:rsidR="00297E06" w:rsidRPr="00297E06">
              <w:rPr>
                <w:rFonts w:eastAsia="Times New Roman" w:cstheme="minorHAnsi"/>
                <w:szCs w:val="24"/>
                <w:lang w:eastAsia="es-ES"/>
              </w:rPr>
              <w:t>Las especificaciones técnicas se basan principalmente en requisitos funcionales y de rendimiento, no en la descripción de la solución técnica.</w:t>
            </w:r>
          </w:p>
          <w:p w14:paraId="195636A1" w14:textId="77777777" w:rsidR="00297E06" w:rsidRPr="00297E06" w:rsidRDefault="00000000" w:rsidP="00297E06">
            <w:pPr>
              <w:rPr>
                <w:rFonts w:eastAsia="Times New Roman" w:cstheme="minorHAnsi"/>
                <w:szCs w:val="24"/>
                <w:lang w:eastAsia="es-ES"/>
              </w:rPr>
            </w:pPr>
            <w:sdt>
              <w:sdtPr>
                <w:rPr>
                  <w:rFonts w:eastAsia="Times New Roman" w:cstheme="minorHAnsi"/>
                  <w:szCs w:val="24"/>
                  <w:lang w:eastAsia="es-ES"/>
                </w:rPr>
                <w:id w:val="1248617934"/>
                <w14:checkbox>
                  <w14:checked w14:val="0"/>
                  <w14:checkedState w14:val="2612" w14:font="MS Gothic"/>
                  <w14:uncheckedState w14:val="2610" w14:font="MS Gothic"/>
                </w14:checkbox>
              </w:sdtPr>
              <w:sdtContent>
                <w:r w:rsidR="00297E06" w:rsidRPr="00297E06">
                  <w:rPr>
                    <w:rFonts w:ascii="Segoe UI Symbol" w:eastAsia="MS Gothic" w:hAnsi="Segoe UI Symbol" w:cs="Segoe UI Symbol"/>
                    <w:szCs w:val="24"/>
                    <w:lang w:eastAsia="es-ES"/>
                  </w:rPr>
                  <w:t>☐</w:t>
                </w:r>
              </w:sdtContent>
            </w:sdt>
            <w:r w:rsidR="00297E06" w:rsidRPr="00297E06">
              <w:rPr>
                <w:rFonts w:eastAsia="Times New Roman" w:cstheme="minorHAnsi"/>
                <w:szCs w:val="24"/>
                <w:lang w:eastAsia="es-ES"/>
              </w:rPr>
              <w:t>Las obras, los suministros o los servicios contratados implican la innovación de procesos.</w:t>
            </w:r>
          </w:p>
          <w:p w14:paraId="1B7A7E2E" w14:textId="77777777" w:rsidR="00297E06" w:rsidRPr="00297E06" w:rsidRDefault="00000000" w:rsidP="00297E06">
            <w:pPr>
              <w:rPr>
                <w:rFonts w:eastAsia="Times New Roman" w:cstheme="minorHAnsi"/>
                <w:szCs w:val="24"/>
                <w:lang w:eastAsia="es-ES"/>
              </w:rPr>
            </w:pPr>
            <w:sdt>
              <w:sdtPr>
                <w:rPr>
                  <w:rFonts w:eastAsia="Times New Roman" w:cstheme="minorHAnsi"/>
                  <w:szCs w:val="24"/>
                  <w:lang w:eastAsia="es-ES"/>
                </w:rPr>
                <w:id w:val="-592398023"/>
                <w14:checkbox>
                  <w14:checked w14:val="0"/>
                  <w14:checkedState w14:val="2612" w14:font="MS Gothic"/>
                  <w14:uncheckedState w14:val="2610" w14:font="MS Gothic"/>
                </w14:checkbox>
              </w:sdtPr>
              <w:sdtContent>
                <w:r w:rsidR="00297E06" w:rsidRPr="00297E06">
                  <w:rPr>
                    <w:rFonts w:ascii="Segoe UI Symbol" w:eastAsia="MS Gothic" w:hAnsi="Segoe UI Symbol" w:cs="Segoe UI Symbol"/>
                    <w:szCs w:val="24"/>
                    <w:lang w:eastAsia="es-ES"/>
                  </w:rPr>
                  <w:t>☐</w:t>
                </w:r>
              </w:sdtContent>
            </w:sdt>
            <w:r w:rsidR="00297E06" w:rsidRPr="00297E06">
              <w:rPr>
                <w:rFonts w:eastAsia="Times New Roman" w:cstheme="minorHAnsi"/>
                <w:szCs w:val="24"/>
                <w:lang w:eastAsia="es-ES"/>
              </w:rPr>
              <w:t>Las obras, los suministros o los servicios contratados implican la innovación de productos.</w:t>
            </w:r>
          </w:p>
          <w:p w14:paraId="45476D52" w14:textId="77777777" w:rsidR="00297E06" w:rsidRPr="00297E06" w:rsidRDefault="00000000" w:rsidP="00297E06">
            <w:pPr>
              <w:rPr>
                <w:rFonts w:eastAsia="Times New Roman" w:cstheme="minorHAnsi"/>
                <w:szCs w:val="24"/>
                <w:lang w:eastAsia="es-ES"/>
              </w:rPr>
            </w:pPr>
            <w:sdt>
              <w:sdtPr>
                <w:rPr>
                  <w:rFonts w:eastAsia="Times New Roman" w:cstheme="minorHAnsi"/>
                  <w:szCs w:val="24"/>
                  <w:lang w:eastAsia="es-ES"/>
                </w:rPr>
                <w:id w:val="341507863"/>
                <w14:checkbox>
                  <w14:checked w14:val="0"/>
                  <w14:checkedState w14:val="2612" w14:font="MS Gothic"/>
                  <w14:uncheckedState w14:val="2610" w14:font="MS Gothic"/>
                </w14:checkbox>
              </w:sdtPr>
              <w:sdtContent>
                <w:r w:rsidR="00297E06" w:rsidRPr="00297E06">
                  <w:rPr>
                    <w:rFonts w:ascii="Segoe UI Symbol" w:eastAsia="MS Gothic" w:hAnsi="Segoe UI Symbol" w:cs="Segoe UI Symbol"/>
                    <w:szCs w:val="24"/>
                    <w:lang w:eastAsia="es-ES"/>
                  </w:rPr>
                  <w:t>☐</w:t>
                </w:r>
              </w:sdtContent>
            </w:sdt>
            <w:r w:rsidR="00297E06" w:rsidRPr="00297E06">
              <w:rPr>
                <w:rFonts w:eastAsia="Times New Roman" w:cstheme="minorHAnsi"/>
                <w:szCs w:val="24"/>
                <w:lang w:eastAsia="es-ES"/>
              </w:rPr>
              <w:t>Las obras, suministros o servicios contratados incluyen actividades de investigación y desarrollo.</w:t>
            </w:r>
          </w:p>
          <w:p w14:paraId="6039CEFC" w14:textId="77777777" w:rsidR="00297E06" w:rsidRPr="00297E06" w:rsidRDefault="00000000" w:rsidP="00297E06">
            <w:pPr>
              <w:rPr>
                <w:rFonts w:eastAsia="Times New Roman" w:cstheme="minorHAnsi"/>
                <w:szCs w:val="24"/>
                <w:lang w:eastAsia="es-ES"/>
              </w:rPr>
            </w:pPr>
            <w:sdt>
              <w:sdtPr>
                <w:rPr>
                  <w:rFonts w:eastAsia="Times New Roman" w:cstheme="minorHAnsi"/>
                  <w:szCs w:val="24"/>
                  <w:lang w:eastAsia="es-ES"/>
                </w:rPr>
                <w:id w:val="-1873690588"/>
                <w14:checkbox>
                  <w14:checked w14:val="0"/>
                  <w14:checkedState w14:val="2612" w14:font="MS Gothic"/>
                  <w14:uncheckedState w14:val="2610" w14:font="MS Gothic"/>
                </w14:checkbox>
              </w:sdtPr>
              <w:sdtContent>
                <w:r w:rsidR="00297E06" w:rsidRPr="00297E06">
                  <w:rPr>
                    <w:rFonts w:ascii="Segoe UI Symbol" w:eastAsia="MS Gothic" w:hAnsi="Segoe UI Symbol" w:cs="Segoe UI Symbol"/>
                    <w:szCs w:val="24"/>
                    <w:lang w:eastAsia="es-ES"/>
                  </w:rPr>
                  <w:t>☐</w:t>
                </w:r>
              </w:sdtContent>
            </w:sdt>
            <w:r w:rsidR="00297E06" w:rsidRPr="00297E06">
              <w:rPr>
                <w:rFonts w:eastAsia="Times New Roman" w:cstheme="minorHAnsi"/>
                <w:szCs w:val="24"/>
                <w:lang w:eastAsia="es-ES"/>
              </w:rPr>
              <w:t>Las obras, suministros o servicios contratados pueden hacer que el trabajo del comprador sea más eficaz.</w:t>
            </w:r>
          </w:p>
          <w:p w14:paraId="24C67E7A" w14:textId="77777777" w:rsidR="00297E06" w:rsidRPr="00297E06" w:rsidRDefault="00000000" w:rsidP="00297E06">
            <w:pPr>
              <w:jc w:val="both"/>
              <w:rPr>
                <w:rFonts w:eastAsia="Times New Roman" w:cstheme="minorHAnsi"/>
                <w:szCs w:val="24"/>
                <w:lang w:eastAsia="es-ES"/>
              </w:rPr>
            </w:pPr>
            <w:sdt>
              <w:sdtPr>
                <w:rPr>
                  <w:rFonts w:eastAsia="Times New Roman" w:cstheme="minorHAnsi"/>
                  <w:szCs w:val="24"/>
                  <w:lang w:eastAsia="es-ES"/>
                </w:rPr>
                <w:id w:val="-1887790317"/>
                <w14:checkbox>
                  <w14:checked w14:val="0"/>
                  <w14:checkedState w14:val="2612" w14:font="MS Gothic"/>
                  <w14:uncheckedState w14:val="2610" w14:font="MS Gothic"/>
                </w14:checkbox>
              </w:sdtPr>
              <w:sdtContent>
                <w:r w:rsidR="00297E06" w:rsidRPr="00297E06">
                  <w:rPr>
                    <w:rFonts w:ascii="Segoe UI Symbol" w:eastAsia="MS Gothic" w:hAnsi="Segoe UI Symbol" w:cs="Segoe UI Symbol"/>
                    <w:szCs w:val="24"/>
                    <w:lang w:eastAsia="es-ES"/>
                  </w:rPr>
                  <w:t>☐</w:t>
                </w:r>
              </w:sdtContent>
            </w:sdt>
            <w:r w:rsidR="00297E06" w:rsidRPr="00297E06">
              <w:rPr>
                <w:rFonts w:eastAsia="Times New Roman" w:cstheme="minorHAnsi"/>
                <w:szCs w:val="24"/>
                <w:lang w:eastAsia="es-ES"/>
              </w:rPr>
              <w:t>Las obras, suministros o servicios contratados son novedosos o mejoran significativamente en comparación con otras obras, suministros o servicios ya presentes en el mercado.</w:t>
            </w:r>
          </w:p>
          <w:p w14:paraId="6DEEDB7E" w14:textId="77777777" w:rsidR="00297E06" w:rsidRPr="00297E06" w:rsidRDefault="00000000" w:rsidP="00297E06">
            <w:pPr>
              <w:rPr>
                <w:rFonts w:eastAsia="Times New Roman" w:cstheme="minorHAnsi"/>
                <w:szCs w:val="24"/>
                <w:lang w:eastAsia="es-ES"/>
              </w:rPr>
            </w:pPr>
            <w:sdt>
              <w:sdtPr>
                <w:rPr>
                  <w:rFonts w:eastAsia="Times New Roman" w:cstheme="minorHAnsi"/>
                  <w:szCs w:val="24"/>
                  <w:lang w:eastAsia="es-ES"/>
                </w:rPr>
                <w:id w:val="-2089454983"/>
                <w14:checkbox>
                  <w14:checked w14:val="0"/>
                  <w14:checkedState w14:val="2612" w14:font="MS Gothic"/>
                  <w14:uncheckedState w14:val="2610" w14:font="MS Gothic"/>
                </w14:checkbox>
              </w:sdtPr>
              <w:sdtContent>
                <w:r w:rsidR="00297E06" w:rsidRPr="00297E06">
                  <w:rPr>
                    <w:rFonts w:ascii="Segoe UI Symbol" w:eastAsia="MS Gothic" w:hAnsi="Segoe UI Symbol" w:cs="Segoe UI Symbol"/>
                    <w:szCs w:val="24"/>
                    <w:lang w:eastAsia="es-ES"/>
                  </w:rPr>
                  <w:t>☐</w:t>
                </w:r>
              </w:sdtContent>
            </w:sdt>
            <w:r w:rsidR="00297E06" w:rsidRPr="00297E06">
              <w:rPr>
                <w:rFonts w:eastAsia="Times New Roman" w:cstheme="minorHAnsi"/>
                <w:szCs w:val="24"/>
                <w:lang w:eastAsia="es-ES"/>
              </w:rPr>
              <w:t>Las obras, suministros o servicios contratados son nuevos para la organización.</w:t>
            </w:r>
          </w:p>
          <w:p w14:paraId="7F67746B" w14:textId="77777777" w:rsidR="00297E06" w:rsidRPr="005C6253" w:rsidRDefault="00000000" w:rsidP="00297E06">
            <w:pPr>
              <w:rPr>
                <w:rFonts w:eastAsia="Times New Roman" w:cstheme="minorHAnsi"/>
                <w:sz w:val="24"/>
                <w:szCs w:val="24"/>
                <w:lang w:eastAsia="es-ES"/>
              </w:rPr>
            </w:pPr>
            <w:sdt>
              <w:sdtPr>
                <w:rPr>
                  <w:rFonts w:eastAsia="Times New Roman" w:cstheme="minorHAnsi"/>
                  <w:szCs w:val="24"/>
                  <w:lang w:eastAsia="es-ES"/>
                </w:rPr>
                <w:id w:val="-502656965"/>
                <w14:checkbox>
                  <w14:checked w14:val="0"/>
                  <w14:checkedState w14:val="2612" w14:font="MS Gothic"/>
                  <w14:uncheckedState w14:val="2610" w14:font="MS Gothic"/>
                </w14:checkbox>
              </w:sdtPr>
              <w:sdtContent>
                <w:r w:rsidR="00297E06" w:rsidRPr="00297E06">
                  <w:rPr>
                    <w:rFonts w:ascii="Segoe UI Symbol" w:eastAsia="MS Gothic" w:hAnsi="Segoe UI Symbol" w:cs="Segoe UI Symbol"/>
                    <w:szCs w:val="24"/>
                    <w:lang w:eastAsia="es-ES"/>
                  </w:rPr>
                  <w:t>☐</w:t>
                </w:r>
              </w:sdtContent>
            </w:sdt>
            <w:r w:rsidR="00297E06" w:rsidRPr="00297E06">
              <w:rPr>
                <w:rFonts w:eastAsia="Times New Roman" w:cstheme="minorHAnsi"/>
                <w:szCs w:val="24"/>
                <w:lang w:eastAsia="es-ES"/>
              </w:rPr>
              <w:t>Otros</w:t>
            </w:r>
          </w:p>
          <w:p w14:paraId="3EEA329E" w14:textId="77777777" w:rsidR="00EB3C2B" w:rsidRDefault="00EB3C2B" w:rsidP="00B46866"/>
          <w:p w14:paraId="39A4BA14" w14:textId="77777777" w:rsidR="00496D7F" w:rsidRPr="007E20A2" w:rsidRDefault="00496D7F" w:rsidP="000B157A">
            <w:pPr>
              <w:jc w:val="both"/>
            </w:pPr>
          </w:p>
          <w:p w14:paraId="7F837391" w14:textId="77777777" w:rsidR="007E20A2" w:rsidRDefault="007E20A2" w:rsidP="00B46866"/>
        </w:tc>
      </w:tr>
      <w:tr w:rsidR="00A1567F" w14:paraId="6EDEF732" w14:textId="77777777" w:rsidTr="00A1567F">
        <w:trPr>
          <w:trHeight w:val="516"/>
        </w:trPr>
        <w:tc>
          <w:tcPr>
            <w:tcW w:w="832" w:type="dxa"/>
            <w:shd w:val="clear" w:color="auto" w:fill="002060"/>
            <w:vAlign w:val="center"/>
          </w:tcPr>
          <w:p w14:paraId="175051CC" w14:textId="77777777" w:rsidR="00A1567F" w:rsidRDefault="00A1567F" w:rsidP="00197594">
            <w:pPr>
              <w:jc w:val="both"/>
              <w:rPr>
                <w:rFonts w:ascii="Century Gothic" w:hAnsi="Century Gothic" w:cstheme="minorHAnsi"/>
                <w:b/>
                <w:color w:val="FFC000" w:themeColor="accent4"/>
                <w:sz w:val="24"/>
              </w:rPr>
            </w:pPr>
            <w:r>
              <w:rPr>
                <w:rFonts w:ascii="Century Gothic" w:hAnsi="Century Gothic" w:cstheme="minorHAnsi"/>
                <w:b/>
                <w:color w:val="FFC000" w:themeColor="accent4"/>
                <w:sz w:val="20"/>
              </w:rPr>
              <w:lastRenderedPageBreak/>
              <w:t>15.2.2</w:t>
            </w:r>
            <w:r w:rsidRPr="00A87411">
              <w:rPr>
                <w:rFonts w:ascii="Century Gothic" w:hAnsi="Century Gothic" w:cstheme="minorHAnsi"/>
                <w:b/>
                <w:color w:val="FFC000" w:themeColor="accent4"/>
                <w:sz w:val="20"/>
              </w:rPr>
              <w:t>.</w:t>
            </w:r>
          </w:p>
        </w:tc>
        <w:tc>
          <w:tcPr>
            <w:tcW w:w="7662" w:type="dxa"/>
            <w:shd w:val="clear" w:color="auto" w:fill="002060"/>
            <w:vAlign w:val="center"/>
          </w:tcPr>
          <w:p w14:paraId="7F5EB1FB" w14:textId="77777777" w:rsidR="00A1567F" w:rsidRDefault="00A1567F" w:rsidP="00197594">
            <w:pPr>
              <w:rPr>
                <w:b/>
              </w:rPr>
            </w:pPr>
            <w:r w:rsidRPr="00A1567F">
              <w:rPr>
                <w:b/>
                <w:sz w:val="20"/>
              </w:rPr>
              <w:t>Criterios sociales, ambientales y de igualdad de género</w:t>
            </w:r>
          </w:p>
        </w:tc>
      </w:tr>
      <w:tr w:rsidR="00A1567F" w14:paraId="7EE9B6BD" w14:textId="77777777" w:rsidTr="00B46866">
        <w:trPr>
          <w:trHeight w:val="867"/>
        </w:trPr>
        <w:tc>
          <w:tcPr>
            <w:tcW w:w="8494" w:type="dxa"/>
            <w:gridSpan w:val="2"/>
            <w:shd w:val="clear" w:color="auto" w:fill="FFFFFF" w:themeFill="background1"/>
            <w:vAlign w:val="center"/>
          </w:tcPr>
          <w:p w14:paraId="7ABE33AB" w14:textId="77777777" w:rsidR="00A1567F" w:rsidRDefault="00A1567F" w:rsidP="004A4BA1"/>
          <w:p w14:paraId="6DD126B9" w14:textId="77777777" w:rsidR="00A1567F" w:rsidRDefault="00A1567F" w:rsidP="00A1567F"/>
          <w:p w14:paraId="0BC76DF0" w14:textId="77777777" w:rsidR="00A1567F" w:rsidRDefault="00A1567F" w:rsidP="00A1567F">
            <w:pPr>
              <w:jc w:val="both"/>
            </w:pPr>
            <w:r w:rsidRPr="003E261E">
              <w:t xml:space="preserve">Para facilitar la incorporación de criterios sociales, ambientales y de igualdad de género en el pliego de cláusulas administrativas particulares, en consonancia con los </w:t>
            </w:r>
            <w:r w:rsidRPr="000B157A">
              <w:rPr>
                <w:b/>
              </w:rPr>
              <w:t>Objetivos de 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7CD144DC" w14:textId="77777777" w:rsidR="00A1567F" w:rsidRDefault="00A1567F" w:rsidP="00A1567F"/>
          <w:p w14:paraId="034BA05D" w14:textId="77777777" w:rsidR="00A1567F" w:rsidRDefault="00A1567F" w:rsidP="00A1567F">
            <w:r>
              <w:t>•</w:t>
            </w:r>
            <w:r>
              <w:tab/>
            </w:r>
            <w:hyperlink r:id="rId14" w:history="1">
              <w:r w:rsidRPr="0044015F">
                <w:rPr>
                  <w:rStyle w:val="Hipervnculo"/>
                </w:rPr>
                <w:t>Criterios de Adjudicación para la igualdad de género</w:t>
              </w:r>
            </w:hyperlink>
          </w:p>
          <w:p w14:paraId="0753CDC1" w14:textId="77777777" w:rsidR="00A1567F" w:rsidRDefault="00A1567F" w:rsidP="00A1567F">
            <w:r>
              <w:t>•</w:t>
            </w:r>
            <w:r>
              <w:tab/>
            </w:r>
            <w:hyperlink r:id="rId15" w:history="1">
              <w:r w:rsidRPr="0044015F">
                <w:rPr>
                  <w:rStyle w:val="Hipervnculo"/>
                </w:rPr>
                <w:t>Criterios de Adjudicación de carácter social</w:t>
              </w:r>
            </w:hyperlink>
          </w:p>
          <w:p w14:paraId="350920E9" w14:textId="77777777" w:rsidR="00A1567F" w:rsidRDefault="00A1567F" w:rsidP="00A1567F">
            <w:r>
              <w:t>•</w:t>
            </w:r>
            <w:r>
              <w:tab/>
            </w:r>
            <w:hyperlink r:id="rId16" w:history="1">
              <w:r w:rsidRPr="0044015F">
                <w:rPr>
                  <w:rStyle w:val="Hipervnculo"/>
                </w:rPr>
                <w:t>Criterios de Adjudicación medioambientales</w:t>
              </w:r>
            </w:hyperlink>
          </w:p>
          <w:p w14:paraId="3A40532B" w14:textId="77777777" w:rsidR="00A1567F" w:rsidRDefault="00A1567F" w:rsidP="00A1567F"/>
          <w:p w14:paraId="50C35C9E" w14:textId="77777777" w:rsidR="00A1567F" w:rsidRDefault="00A1567F" w:rsidP="00A1567F">
            <w:pPr>
              <w:jc w:val="both"/>
            </w:pPr>
            <w:proofErr w:type="gramStart"/>
            <w:r w:rsidRPr="007E20A2">
              <w:t>Indicar</w:t>
            </w:r>
            <w:proofErr w:type="gramEnd"/>
            <w:r w:rsidRPr="007E20A2">
              <w:t xml:space="preserve">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71C50033" w14:textId="77777777" w:rsidR="00A1567F" w:rsidRDefault="00A1567F" w:rsidP="004A4BA1"/>
          <w:p w14:paraId="2DA58676" w14:textId="77777777" w:rsidR="00A1567F" w:rsidRDefault="00A1567F" w:rsidP="004A4BA1"/>
          <w:p w14:paraId="42241FEE" w14:textId="77777777" w:rsidR="00A1567F" w:rsidRDefault="00A1567F" w:rsidP="004A4BA1"/>
        </w:tc>
      </w:tr>
      <w:tr w:rsidR="00B0459D" w14:paraId="1080913F" w14:textId="77777777" w:rsidTr="00A1567F">
        <w:trPr>
          <w:trHeight w:val="2164"/>
        </w:trPr>
        <w:tc>
          <w:tcPr>
            <w:tcW w:w="832" w:type="dxa"/>
            <w:shd w:val="clear" w:color="auto" w:fill="002060"/>
            <w:vAlign w:val="center"/>
          </w:tcPr>
          <w:p w14:paraId="67146339" w14:textId="77777777" w:rsidR="00B0459D" w:rsidRDefault="004704AF" w:rsidP="00B30013">
            <w:pPr>
              <w:jc w:val="both"/>
            </w:pPr>
            <w:r>
              <w:rPr>
                <w:rFonts w:ascii="Century Gothic" w:hAnsi="Century Gothic" w:cstheme="minorHAnsi"/>
                <w:b/>
                <w:color w:val="FFC000" w:themeColor="accent4"/>
                <w:sz w:val="24"/>
              </w:rPr>
              <w:lastRenderedPageBreak/>
              <w:t>15.3</w:t>
            </w:r>
            <w:r w:rsidR="00B0459D" w:rsidRPr="00B30013">
              <w:rPr>
                <w:rFonts w:ascii="Century Gothic" w:hAnsi="Century Gothic" w:cstheme="minorHAnsi"/>
                <w:b/>
                <w:color w:val="FFC000" w:themeColor="accent4"/>
                <w:sz w:val="24"/>
              </w:rPr>
              <w:t>.</w:t>
            </w:r>
          </w:p>
        </w:tc>
        <w:tc>
          <w:tcPr>
            <w:tcW w:w="7662" w:type="dxa"/>
            <w:shd w:val="clear" w:color="auto" w:fill="002060"/>
            <w:vAlign w:val="center"/>
          </w:tcPr>
          <w:p w14:paraId="142F7792" w14:textId="77777777" w:rsidR="00B0459D" w:rsidRPr="00B0459D" w:rsidRDefault="00B0459D" w:rsidP="00B0459D">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7C0AEB29" w14:textId="77777777" w:rsidR="00B0459D" w:rsidRPr="00B0459D" w:rsidRDefault="00B0459D" w:rsidP="00B0459D"/>
          <w:p w14:paraId="49EC7CE7" w14:textId="77777777" w:rsidR="00B0459D" w:rsidRPr="00B0459D" w:rsidRDefault="00B0459D" w:rsidP="00B0459D">
            <w:pPr>
              <w:rPr>
                <w:b/>
              </w:rPr>
            </w:pPr>
            <w:r w:rsidRPr="00B0459D">
              <w:t>La puntuación máxima será de 100 puntos, que se repartirá de la siguiente forma:</w:t>
            </w:r>
          </w:p>
        </w:tc>
      </w:tr>
      <w:tr w:rsidR="00B0459D" w14:paraId="3CDB72C4" w14:textId="77777777" w:rsidTr="00A1567F">
        <w:trPr>
          <w:trHeight w:val="2476"/>
        </w:trPr>
        <w:tc>
          <w:tcPr>
            <w:tcW w:w="832" w:type="dxa"/>
            <w:shd w:val="clear" w:color="auto" w:fill="002060"/>
            <w:vAlign w:val="center"/>
          </w:tcPr>
          <w:p w14:paraId="2F50E3DF" w14:textId="77777777" w:rsidR="00B0459D" w:rsidRDefault="004704AF" w:rsidP="00B30013">
            <w:pPr>
              <w:jc w:val="both"/>
            </w:pPr>
            <w:r>
              <w:rPr>
                <w:rFonts w:ascii="Century Gothic" w:hAnsi="Century Gothic" w:cstheme="minorHAnsi"/>
                <w:b/>
                <w:color w:val="FFC000" w:themeColor="accent4"/>
                <w:sz w:val="24"/>
              </w:rPr>
              <w:t>15.4</w:t>
            </w:r>
            <w:r w:rsidR="00B0459D" w:rsidRPr="00B30013">
              <w:rPr>
                <w:rFonts w:ascii="Century Gothic" w:hAnsi="Century Gothic" w:cstheme="minorHAnsi"/>
                <w:b/>
                <w:color w:val="FFC000" w:themeColor="accent4"/>
                <w:sz w:val="24"/>
              </w:rPr>
              <w:t>.</w:t>
            </w:r>
          </w:p>
        </w:tc>
        <w:tc>
          <w:tcPr>
            <w:tcW w:w="7662" w:type="dxa"/>
            <w:shd w:val="clear" w:color="auto" w:fill="002060"/>
            <w:vAlign w:val="center"/>
          </w:tcPr>
          <w:p w14:paraId="4D42AE83" w14:textId="77777777" w:rsidR="00B0459D" w:rsidRDefault="00B0459D" w:rsidP="00B0459D">
            <w:pPr>
              <w:jc w:val="both"/>
              <w:rPr>
                <w:b/>
              </w:rPr>
            </w:pPr>
            <w:r w:rsidRPr="00B30013">
              <w:rPr>
                <w:b/>
                <w:sz w:val="24"/>
              </w:rPr>
              <w:t>Criterios dependientes de un juicio de valor</w:t>
            </w:r>
            <w:r w:rsidR="00B30013" w:rsidRPr="00B30013">
              <w:rPr>
                <w:b/>
                <w:sz w:val="24"/>
              </w:rPr>
              <w:t xml:space="preserve"> </w:t>
            </w:r>
            <w:r w:rsidR="00CA30A6">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p>
          <w:p w14:paraId="122DC2E4" w14:textId="77777777" w:rsidR="00B30013" w:rsidRDefault="00B30013" w:rsidP="00B0459D">
            <w:pPr>
              <w:jc w:val="both"/>
              <w:rPr>
                <w:b/>
              </w:rPr>
            </w:pPr>
          </w:p>
          <w:p w14:paraId="009A5C81" w14:textId="77777777" w:rsidR="00B30013" w:rsidRDefault="00B30013" w:rsidP="00B30013">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B0459D" w14:paraId="05577706" w14:textId="77777777" w:rsidTr="00B30013">
        <w:trPr>
          <w:trHeight w:val="5384"/>
        </w:trPr>
        <w:tc>
          <w:tcPr>
            <w:tcW w:w="8494" w:type="dxa"/>
            <w:gridSpan w:val="2"/>
            <w:shd w:val="clear" w:color="auto" w:fill="FFFFFF" w:themeFill="background1"/>
            <w:vAlign w:val="center"/>
          </w:tcPr>
          <w:p w14:paraId="49CEA1FE" w14:textId="77777777" w:rsidR="00B0459D" w:rsidRDefault="00B0459D" w:rsidP="00E62991"/>
          <w:p w14:paraId="17297BF2"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0E6808F5" w14:textId="77777777" w:rsidTr="007209D9">
              <w:tc>
                <w:tcPr>
                  <w:tcW w:w="1305" w:type="dxa"/>
                  <w:shd w:val="clear" w:color="auto" w:fill="D9D9D9" w:themeFill="background1" w:themeFillShade="D9"/>
                </w:tcPr>
                <w:p w14:paraId="2D84B141" w14:textId="77777777" w:rsidR="00B30013" w:rsidRPr="00B30013" w:rsidRDefault="00B30013" w:rsidP="00E62991">
                  <w:pPr>
                    <w:rPr>
                      <w:b/>
                    </w:rPr>
                  </w:pPr>
                  <w:r w:rsidRPr="00B30013">
                    <w:rPr>
                      <w:b/>
                    </w:rPr>
                    <w:t>CRITERIO 1</w:t>
                  </w:r>
                </w:p>
              </w:tc>
              <w:tc>
                <w:tcPr>
                  <w:tcW w:w="4817" w:type="dxa"/>
                </w:tcPr>
                <w:p w14:paraId="5690E93F" w14:textId="77777777" w:rsidR="00B30013" w:rsidRDefault="00B30013" w:rsidP="00E62991"/>
              </w:tc>
              <w:tc>
                <w:tcPr>
                  <w:tcW w:w="2146" w:type="dxa"/>
                  <w:shd w:val="clear" w:color="auto" w:fill="D9D9D9" w:themeFill="background1" w:themeFillShade="D9"/>
                </w:tcPr>
                <w:p w14:paraId="1050FF8A" w14:textId="77777777" w:rsidR="00B30013" w:rsidRPr="00B30013" w:rsidRDefault="00FE13CE" w:rsidP="007209D9">
                  <w:pPr>
                    <w:rPr>
                      <w:b/>
                    </w:rPr>
                  </w:pPr>
                  <w:r>
                    <w:rPr>
                      <w:b/>
                    </w:rPr>
                    <w:t xml:space="preserve">Hasta </w:t>
                  </w:r>
                  <w:r w:rsidR="007209D9">
                    <w:rPr>
                      <w:b/>
                    </w:rPr>
                    <w:fldChar w:fldCharType="begin">
                      <w:ffData>
                        <w:name w:val="Texto34"/>
                        <w:enabled/>
                        <w:calcOnExit w:val="0"/>
                        <w:textInput/>
                      </w:ffData>
                    </w:fldChar>
                  </w:r>
                  <w:bookmarkStart w:id="20" w:name="Texto34"/>
                  <w:r w:rsidR="007209D9">
                    <w:rPr>
                      <w:b/>
                    </w:rPr>
                    <w:instrText xml:space="preserve"> FORMTEXT </w:instrText>
                  </w:r>
                  <w:r w:rsidR="007209D9">
                    <w:rPr>
                      <w:b/>
                    </w:rPr>
                  </w:r>
                  <w:r w:rsidR="007209D9">
                    <w:rPr>
                      <w:b/>
                    </w:rPr>
                    <w:fldChar w:fldCharType="separate"/>
                  </w:r>
                  <w:r w:rsidR="007209D9">
                    <w:rPr>
                      <w:b/>
                      <w:noProof/>
                    </w:rPr>
                    <w:t> </w:t>
                  </w:r>
                  <w:r w:rsidR="007209D9">
                    <w:rPr>
                      <w:b/>
                      <w:noProof/>
                    </w:rPr>
                    <w:t> </w:t>
                  </w:r>
                  <w:r w:rsidR="007209D9">
                    <w:rPr>
                      <w:b/>
                      <w:noProof/>
                    </w:rPr>
                    <w:t> </w:t>
                  </w:r>
                  <w:r w:rsidR="007209D9">
                    <w:rPr>
                      <w:b/>
                      <w:noProof/>
                    </w:rPr>
                    <w:t> </w:t>
                  </w:r>
                  <w:r w:rsidR="007209D9">
                    <w:rPr>
                      <w:b/>
                      <w:noProof/>
                    </w:rPr>
                    <w:t> </w:t>
                  </w:r>
                  <w:r w:rsidR="007209D9">
                    <w:rPr>
                      <w:b/>
                    </w:rPr>
                    <w:fldChar w:fldCharType="end"/>
                  </w:r>
                  <w:bookmarkEnd w:id="20"/>
                  <w:r>
                    <w:rPr>
                      <w:b/>
                    </w:rPr>
                    <w:t xml:space="preserve"> Puntos</w:t>
                  </w:r>
                </w:p>
              </w:tc>
            </w:tr>
          </w:tbl>
          <w:p w14:paraId="482C5ED8"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3C3DF200" w14:textId="77777777" w:rsidTr="007209D9">
              <w:tc>
                <w:tcPr>
                  <w:tcW w:w="1305" w:type="dxa"/>
                  <w:shd w:val="clear" w:color="auto" w:fill="D9D9D9" w:themeFill="background1" w:themeFillShade="D9"/>
                </w:tcPr>
                <w:p w14:paraId="693F5504" w14:textId="77777777" w:rsidR="00B30013" w:rsidRPr="00B30013" w:rsidRDefault="00B30013" w:rsidP="00B30013">
                  <w:pPr>
                    <w:rPr>
                      <w:b/>
                    </w:rPr>
                  </w:pPr>
                  <w:r>
                    <w:rPr>
                      <w:b/>
                    </w:rPr>
                    <w:t>CRITERIO 2</w:t>
                  </w:r>
                </w:p>
              </w:tc>
              <w:tc>
                <w:tcPr>
                  <w:tcW w:w="4817" w:type="dxa"/>
                </w:tcPr>
                <w:p w14:paraId="3DAD5E68" w14:textId="77777777" w:rsidR="00B30013" w:rsidRDefault="00B30013" w:rsidP="00B30013"/>
              </w:tc>
              <w:tc>
                <w:tcPr>
                  <w:tcW w:w="2146" w:type="dxa"/>
                  <w:shd w:val="clear" w:color="auto" w:fill="D9D9D9" w:themeFill="background1" w:themeFillShade="D9"/>
                </w:tcPr>
                <w:p w14:paraId="3F0BA176"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F79C471" w14:textId="77777777" w:rsidR="00B30013" w:rsidRDefault="00B30013" w:rsidP="00E62991"/>
          <w:tbl>
            <w:tblPr>
              <w:tblStyle w:val="Tablaconcuadrcula"/>
              <w:tblW w:w="0" w:type="auto"/>
              <w:tblLook w:val="04A0" w:firstRow="1" w:lastRow="0" w:firstColumn="1" w:lastColumn="0" w:noHBand="0" w:noVBand="1"/>
            </w:tblPr>
            <w:tblGrid>
              <w:gridCol w:w="1305"/>
              <w:gridCol w:w="4817"/>
              <w:gridCol w:w="2146"/>
            </w:tblGrid>
            <w:tr w:rsidR="00B30013" w14:paraId="23F24D0D" w14:textId="77777777" w:rsidTr="007209D9">
              <w:tc>
                <w:tcPr>
                  <w:tcW w:w="1305" w:type="dxa"/>
                  <w:shd w:val="clear" w:color="auto" w:fill="D9D9D9" w:themeFill="background1" w:themeFillShade="D9"/>
                </w:tcPr>
                <w:p w14:paraId="6D71DFBE" w14:textId="77777777" w:rsidR="00B30013" w:rsidRPr="00B30013" w:rsidRDefault="00B30013" w:rsidP="00B30013">
                  <w:pPr>
                    <w:rPr>
                      <w:b/>
                    </w:rPr>
                  </w:pPr>
                  <w:r>
                    <w:rPr>
                      <w:b/>
                    </w:rPr>
                    <w:t>CRITERIO 3</w:t>
                  </w:r>
                </w:p>
              </w:tc>
              <w:tc>
                <w:tcPr>
                  <w:tcW w:w="4817" w:type="dxa"/>
                </w:tcPr>
                <w:p w14:paraId="44A15ACF" w14:textId="77777777" w:rsidR="00B30013" w:rsidRDefault="00B30013" w:rsidP="00B30013"/>
              </w:tc>
              <w:tc>
                <w:tcPr>
                  <w:tcW w:w="2146" w:type="dxa"/>
                  <w:shd w:val="clear" w:color="auto" w:fill="D9D9D9" w:themeFill="background1" w:themeFillShade="D9"/>
                </w:tcPr>
                <w:p w14:paraId="7D25887E" w14:textId="77777777" w:rsidR="00B30013" w:rsidRPr="00B30013" w:rsidRDefault="007209D9" w:rsidP="00B3001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2182A831" w14:textId="77777777" w:rsidR="00B30013" w:rsidRDefault="00B30013" w:rsidP="00E62991"/>
          <w:p w14:paraId="2C7B29AE" w14:textId="77777777" w:rsidR="00B30013" w:rsidRDefault="00B30013" w:rsidP="00E62991"/>
          <w:p w14:paraId="0BFAD5CD" w14:textId="77777777" w:rsidR="00B30013" w:rsidRDefault="00B30013" w:rsidP="00E62991"/>
          <w:p w14:paraId="30E8C7EE" w14:textId="77777777" w:rsidR="00B30013" w:rsidRDefault="00B30013" w:rsidP="00E62991">
            <w:r w:rsidRPr="00B30013">
              <w:t>Umbral mínimo de puntuación necesario para continuar en el proceso selectivo (optativo):</w:t>
            </w:r>
          </w:p>
          <w:p w14:paraId="6D4AC09D" w14:textId="77777777" w:rsidR="00B30013" w:rsidRDefault="00000000" w:rsidP="00B30013">
            <w:pPr>
              <w:rPr>
                <w:bCs/>
              </w:rPr>
            </w:pPr>
            <w:sdt>
              <w:sdtPr>
                <w:id w:val="-1834673627"/>
                <w14:checkbox>
                  <w14:checked w14:val="0"/>
                  <w14:checkedState w14:val="2612" w14:font="MS Gothic"/>
                  <w14:uncheckedState w14:val="2610" w14:font="MS Gothic"/>
                </w14:checkbox>
              </w:sdtPr>
              <w:sdtContent>
                <w:r w:rsidR="00B30013">
                  <w:rPr>
                    <w:rFonts w:ascii="MS Gothic" w:eastAsia="MS Gothic" w:hAnsi="MS Gothic" w:hint="eastAsia"/>
                  </w:rPr>
                  <w:t>☐</w:t>
                </w:r>
              </w:sdtContent>
            </w:sdt>
            <w:r w:rsidR="00B30013" w:rsidRPr="00BD6972">
              <w:rPr>
                <w:bCs/>
              </w:rPr>
              <w:t xml:space="preserve"> </w:t>
            </w:r>
            <w:r w:rsidR="00B30013">
              <w:rPr>
                <w:bCs/>
              </w:rPr>
              <w:t xml:space="preserve">*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r w:rsidR="00B30013">
              <w:rPr>
                <w:bCs/>
              </w:rPr>
              <w:t xml:space="preserve"> Puntos</w:t>
            </w:r>
          </w:p>
          <w:p w14:paraId="67CC27FE" w14:textId="77777777" w:rsidR="00B30013" w:rsidRDefault="00000000" w:rsidP="00B30013">
            <w:pPr>
              <w:rPr>
                <w:bCs/>
              </w:rPr>
            </w:pPr>
            <w:sdt>
              <w:sdtPr>
                <w:id w:val="1451666473"/>
                <w14:checkbox>
                  <w14:checked w14:val="0"/>
                  <w14:checkedState w14:val="2612" w14:font="MS Gothic"/>
                  <w14:uncheckedState w14:val="2610" w14:font="MS Gothic"/>
                </w14:checkbox>
              </w:sdtPr>
              <w:sdtContent>
                <w:r w:rsidR="00B30013">
                  <w:rPr>
                    <w:rFonts w:ascii="MS Gothic" w:eastAsia="MS Gothic" w:hAnsi="MS Gothic" w:hint="eastAsia"/>
                  </w:rPr>
                  <w:t>☐</w:t>
                </w:r>
              </w:sdtContent>
            </w:sdt>
            <w:r w:rsidR="00B30013">
              <w:rPr>
                <w:bCs/>
              </w:rPr>
              <w:t xml:space="preserve"> No Procede</w:t>
            </w:r>
          </w:p>
          <w:p w14:paraId="1E2716EA" w14:textId="77777777" w:rsidR="00B30013" w:rsidRDefault="00B30013" w:rsidP="00B30013">
            <w:pPr>
              <w:rPr>
                <w:bCs/>
              </w:rPr>
            </w:pPr>
          </w:p>
          <w:p w14:paraId="5CA6C81A" w14:textId="77777777" w:rsidR="00B30013" w:rsidRPr="00B30013" w:rsidRDefault="00B30013" w:rsidP="00B30013">
            <w:pPr>
              <w:jc w:val="both"/>
              <w:rPr>
                <w:bCs/>
                <w:sz w:val="20"/>
              </w:rPr>
            </w:pPr>
            <w:r>
              <w:rPr>
                <w:bCs/>
                <w:sz w:val="20"/>
              </w:rPr>
              <w:t>*</w:t>
            </w:r>
            <w:r w:rsidR="00E578B3">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B30013" w14:paraId="1FA11D8E" w14:textId="77777777" w:rsidTr="00A1567F">
        <w:trPr>
          <w:trHeight w:val="1268"/>
        </w:trPr>
        <w:tc>
          <w:tcPr>
            <w:tcW w:w="832" w:type="dxa"/>
            <w:shd w:val="clear" w:color="auto" w:fill="002060"/>
            <w:vAlign w:val="center"/>
          </w:tcPr>
          <w:p w14:paraId="077DD209" w14:textId="77777777" w:rsidR="00B30013" w:rsidRDefault="004704AF" w:rsidP="00E62991">
            <w:pPr>
              <w:jc w:val="both"/>
            </w:pPr>
            <w:r>
              <w:rPr>
                <w:rFonts w:ascii="Century Gothic" w:hAnsi="Century Gothic" w:cstheme="minorHAnsi"/>
                <w:b/>
                <w:color w:val="FFC000" w:themeColor="accent4"/>
                <w:sz w:val="24"/>
              </w:rPr>
              <w:t>15.5</w:t>
            </w:r>
            <w:r w:rsidR="00B30013" w:rsidRPr="00B30013">
              <w:rPr>
                <w:rFonts w:ascii="Century Gothic" w:hAnsi="Century Gothic" w:cstheme="minorHAnsi"/>
                <w:b/>
                <w:color w:val="FFC000" w:themeColor="accent4"/>
                <w:sz w:val="24"/>
              </w:rPr>
              <w:t>.</w:t>
            </w:r>
          </w:p>
        </w:tc>
        <w:tc>
          <w:tcPr>
            <w:tcW w:w="7662" w:type="dxa"/>
            <w:shd w:val="clear" w:color="auto" w:fill="002060"/>
            <w:vAlign w:val="center"/>
          </w:tcPr>
          <w:p w14:paraId="00EF673C" w14:textId="77777777" w:rsidR="00C51772" w:rsidRDefault="00E578B3" w:rsidP="00E62991">
            <w:pPr>
              <w:jc w:val="both"/>
            </w:pPr>
            <w:r w:rsidRPr="00E578B3">
              <w:rPr>
                <w:b/>
                <w:sz w:val="24"/>
              </w:rPr>
              <w:t>Criterios evaluables mediante fórmulas y proposición económica</w:t>
            </w:r>
            <w:r w:rsidR="00B30013" w:rsidRPr="00B30013">
              <w:rPr>
                <w:b/>
                <w:sz w:val="24"/>
              </w:rPr>
              <w:t xml:space="preserve"> </w:t>
            </w:r>
            <w:r w:rsidR="00B30013" w:rsidRPr="00B30013">
              <w:t>(</w:t>
            </w:r>
            <w:r w:rsidR="00CA30A6">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A30A6">
              <w:rPr>
                <w:rFonts w:eastAsia="Times New Roman" w:cs="Times New Roman"/>
                <w:shd w:val="clear" w:color="auto" w:fill="FFFFFF" w:themeFill="background1"/>
                <w:lang w:eastAsia="es-ES"/>
              </w:rPr>
              <w:instrText xml:space="preserve"> FORMTEXT </w:instrText>
            </w:r>
            <w:r w:rsidR="00CA30A6">
              <w:rPr>
                <w:rFonts w:eastAsia="Times New Roman" w:cs="Times New Roman"/>
                <w:shd w:val="clear" w:color="auto" w:fill="FFFFFF" w:themeFill="background1"/>
                <w:lang w:eastAsia="es-ES"/>
              </w:rPr>
            </w:r>
            <w:r w:rsidR="00CA30A6">
              <w:rPr>
                <w:rFonts w:eastAsia="Times New Roman" w:cs="Times New Roman"/>
                <w:shd w:val="clear" w:color="auto" w:fill="FFFFFF" w:themeFill="background1"/>
                <w:lang w:eastAsia="es-ES"/>
              </w:rPr>
              <w:fldChar w:fldCharType="separate"/>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noProof/>
                <w:shd w:val="clear" w:color="auto" w:fill="FFFFFF" w:themeFill="background1"/>
                <w:lang w:eastAsia="es-ES"/>
              </w:rPr>
              <w:t> </w:t>
            </w:r>
            <w:r w:rsidR="00CA30A6">
              <w:rPr>
                <w:rFonts w:eastAsia="Times New Roman" w:cs="Times New Roman"/>
                <w:shd w:val="clear" w:color="auto" w:fill="FFFFFF" w:themeFill="background1"/>
                <w:lang w:eastAsia="es-ES"/>
              </w:rPr>
              <w:fldChar w:fldCharType="end"/>
            </w:r>
            <w:r w:rsidR="00B30013" w:rsidRPr="00B30013">
              <w:t>% de la puntuación total)</w:t>
            </w:r>
            <w:r w:rsidR="00C51772">
              <w:t xml:space="preserve">. </w:t>
            </w:r>
          </w:p>
          <w:p w14:paraId="7B58129B" w14:textId="77777777" w:rsidR="00210B22" w:rsidRDefault="00210B22" w:rsidP="00E62991">
            <w:pPr>
              <w:jc w:val="both"/>
              <w:rPr>
                <w:sz w:val="20"/>
              </w:rPr>
            </w:pPr>
          </w:p>
          <w:p w14:paraId="7CCEABC8" w14:textId="77777777" w:rsidR="00210B22" w:rsidRPr="00210B22" w:rsidRDefault="00210B22" w:rsidP="00E62991">
            <w:pPr>
              <w:jc w:val="both"/>
            </w:pPr>
            <w:r w:rsidRPr="00210B22">
              <w:t xml:space="preserve">En el supuesto de que se exija la presentación de muestras como criterio de adjudicación deberá indicar forma y plazo de presentación de </w:t>
            </w:r>
            <w:proofErr w:type="gramStart"/>
            <w:r w:rsidRPr="00210B22">
              <w:t>las mismas</w:t>
            </w:r>
            <w:proofErr w:type="gramEnd"/>
            <w:r w:rsidRPr="00210B22">
              <w:t>, para su publicación en el Perfil de Contratante de la Universidad.</w:t>
            </w:r>
          </w:p>
        </w:tc>
      </w:tr>
      <w:tr w:rsidR="00E578B3" w14:paraId="5CC0BB04" w14:textId="77777777" w:rsidTr="00C51772">
        <w:trPr>
          <w:trHeight w:val="2117"/>
        </w:trPr>
        <w:tc>
          <w:tcPr>
            <w:tcW w:w="8494" w:type="dxa"/>
            <w:gridSpan w:val="2"/>
            <w:shd w:val="clear" w:color="auto" w:fill="FFFFFF" w:themeFill="background1"/>
            <w:vAlign w:val="center"/>
          </w:tcPr>
          <w:p w14:paraId="02F79AD8" w14:textId="77777777" w:rsidR="00E578B3" w:rsidRDefault="00E578B3" w:rsidP="00E62991"/>
          <w:p w14:paraId="6FFC042B"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6C3D67CE" w14:textId="77777777" w:rsidTr="00C51772">
              <w:tc>
                <w:tcPr>
                  <w:tcW w:w="1305" w:type="dxa"/>
                  <w:shd w:val="clear" w:color="auto" w:fill="D9D9D9" w:themeFill="background1" w:themeFillShade="D9"/>
                </w:tcPr>
                <w:p w14:paraId="3238CC34" w14:textId="77777777" w:rsidR="00E578B3" w:rsidRPr="00B30013" w:rsidRDefault="00E578B3" w:rsidP="00E578B3">
                  <w:pPr>
                    <w:rPr>
                      <w:b/>
                    </w:rPr>
                  </w:pPr>
                  <w:r w:rsidRPr="00B30013">
                    <w:rPr>
                      <w:b/>
                    </w:rPr>
                    <w:t>CRITERIO 1</w:t>
                  </w:r>
                </w:p>
              </w:tc>
              <w:tc>
                <w:tcPr>
                  <w:tcW w:w="4817" w:type="dxa"/>
                </w:tcPr>
                <w:p w14:paraId="47FEA48E" w14:textId="77777777" w:rsidR="00E578B3" w:rsidRDefault="00E578B3" w:rsidP="00E578B3"/>
              </w:tc>
              <w:tc>
                <w:tcPr>
                  <w:tcW w:w="2146" w:type="dxa"/>
                  <w:shd w:val="clear" w:color="auto" w:fill="D9D9D9" w:themeFill="background1" w:themeFillShade="D9"/>
                </w:tcPr>
                <w:p w14:paraId="0EFBC83C"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0AC44B04"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70C9B6A8" w14:textId="77777777" w:rsidTr="00C51772">
              <w:tc>
                <w:tcPr>
                  <w:tcW w:w="1305" w:type="dxa"/>
                  <w:shd w:val="clear" w:color="auto" w:fill="D9D9D9" w:themeFill="background1" w:themeFillShade="D9"/>
                </w:tcPr>
                <w:p w14:paraId="277E91A0" w14:textId="77777777" w:rsidR="00E578B3" w:rsidRPr="00B30013" w:rsidRDefault="00E578B3" w:rsidP="00E578B3">
                  <w:pPr>
                    <w:rPr>
                      <w:b/>
                    </w:rPr>
                  </w:pPr>
                  <w:r>
                    <w:rPr>
                      <w:b/>
                    </w:rPr>
                    <w:t>CRITERIO 2</w:t>
                  </w:r>
                </w:p>
              </w:tc>
              <w:tc>
                <w:tcPr>
                  <w:tcW w:w="4817" w:type="dxa"/>
                </w:tcPr>
                <w:p w14:paraId="3DA5714E" w14:textId="77777777" w:rsidR="00E578B3" w:rsidRDefault="00E578B3" w:rsidP="00E578B3"/>
              </w:tc>
              <w:tc>
                <w:tcPr>
                  <w:tcW w:w="2146" w:type="dxa"/>
                  <w:shd w:val="clear" w:color="auto" w:fill="D9D9D9" w:themeFill="background1" w:themeFillShade="D9"/>
                </w:tcPr>
                <w:p w14:paraId="0EF8906F"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05713E0D" w14:textId="77777777" w:rsidR="00E578B3" w:rsidRDefault="00E578B3" w:rsidP="00E62991"/>
          <w:tbl>
            <w:tblPr>
              <w:tblStyle w:val="Tablaconcuadrcula"/>
              <w:tblW w:w="0" w:type="auto"/>
              <w:tblLook w:val="04A0" w:firstRow="1" w:lastRow="0" w:firstColumn="1" w:lastColumn="0" w:noHBand="0" w:noVBand="1"/>
            </w:tblPr>
            <w:tblGrid>
              <w:gridCol w:w="1305"/>
              <w:gridCol w:w="4817"/>
              <w:gridCol w:w="2146"/>
            </w:tblGrid>
            <w:tr w:rsidR="00E578B3" w14:paraId="41501DF1" w14:textId="77777777" w:rsidTr="00C51772">
              <w:tc>
                <w:tcPr>
                  <w:tcW w:w="1305" w:type="dxa"/>
                  <w:shd w:val="clear" w:color="auto" w:fill="D9D9D9" w:themeFill="background1" w:themeFillShade="D9"/>
                </w:tcPr>
                <w:p w14:paraId="6466254E" w14:textId="77777777" w:rsidR="00E578B3" w:rsidRPr="00B30013" w:rsidRDefault="00E578B3" w:rsidP="00E578B3">
                  <w:pPr>
                    <w:rPr>
                      <w:b/>
                    </w:rPr>
                  </w:pPr>
                  <w:r>
                    <w:rPr>
                      <w:b/>
                    </w:rPr>
                    <w:t>CRITERIO 3</w:t>
                  </w:r>
                </w:p>
              </w:tc>
              <w:tc>
                <w:tcPr>
                  <w:tcW w:w="4817" w:type="dxa"/>
                </w:tcPr>
                <w:p w14:paraId="3DB1FE19" w14:textId="77777777" w:rsidR="00E578B3" w:rsidRDefault="00E578B3" w:rsidP="00E578B3"/>
              </w:tc>
              <w:tc>
                <w:tcPr>
                  <w:tcW w:w="2146" w:type="dxa"/>
                  <w:shd w:val="clear" w:color="auto" w:fill="D9D9D9" w:themeFill="background1" w:themeFillShade="D9"/>
                </w:tcPr>
                <w:p w14:paraId="706DD9F9" w14:textId="77777777" w:rsidR="00E578B3" w:rsidRPr="00B30013" w:rsidRDefault="00C51772" w:rsidP="00E578B3">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9998363" w14:textId="77777777" w:rsidR="00E578B3" w:rsidRDefault="00E578B3" w:rsidP="00E62991"/>
          <w:p w14:paraId="515248D4" w14:textId="77777777" w:rsidR="00E578B3" w:rsidRDefault="00E578B3" w:rsidP="00C51772">
            <w:pPr>
              <w:jc w:val="both"/>
            </w:pPr>
          </w:p>
        </w:tc>
      </w:tr>
    </w:tbl>
    <w:p w14:paraId="68D365A9" w14:textId="77777777" w:rsidR="001215AC" w:rsidRDefault="001215AC" w:rsidP="004E3969">
      <w:pPr>
        <w:jc w:val="both"/>
        <w:rPr>
          <w:rFonts w:cstheme="minorHAnsi"/>
        </w:rPr>
      </w:pPr>
    </w:p>
    <w:p w14:paraId="10F0031A" w14:textId="77777777" w:rsidR="008B3516" w:rsidRDefault="008B3516" w:rsidP="004E3969">
      <w:pPr>
        <w:jc w:val="both"/>
        <w:rPr>
          <w:rFonts w:cstheme="minorHAnsi"/>
        </w:rPr>
      </w:pPr>
    </w:p>
    <w:p w14:paraId="62B3B5D7"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D1507B" w14:paraId="62999688" w14:textId="77777777" w:rsidTr="00D1507B">
        <w:trPr>
          <w:trHeight w:val="304"/>
        </w:trPr>
        <w:tc>
          <w:tcPr>
            <w:tcW w:w="8494" w:type="dxa"/>
            <w:gridSpan w:val="2"/>
            <w:shd w:val="clear" w:color="auto" w:fill="002060"/>
            <w:vAlign w:val="center"/>
          </w:tcPr>
          <w:p w14:paraId="2353D831" w14:textId="77777777" w:rsidR="00D1507B" w:rsidRPr="001B11CB" w:rsidRDefault="00D1507B" w:rsidP="00F8071B">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 xml:space="preserve">CONDICIONES ESPECIALES DE </w:t>
            </w:r>
            <w:r w:rsidR="00F8071B">
              <w:rPr>
                <w:b/>
                <w:sz w:val="24"/>
              </w:rPr>
              <w:t>EJECUCIÓN</w:t>
            </w:r>
            <w:r>
              <w:rPr>
                <w:b/>
                <w:sz w:val="24"/>
              </w:rPr>
              <w:t xml:space="preserve"> Y PRESCRIPCIONES TÉCNICAS</w:t>
            </w:r>
          </w:p>
        </w:tc>
      </w:tr>
      <w:tr w:rsidR="00D1507B" w14:paraId="08DDC81A" w14:textId="77777777" w:rsidTr="00D1507B">
        <w:trPr>
          <w:trHeight w:val="441"/>
        </w:trPr>
        <w:tc>
          <w:tcPr>
            <w:tcW w:w="709" w:type="dxa"/>
            <w:shd w:val="clear" w:color="auto" w:fill="002060"/>
            <w:vAlign w:val="center"/>
          </w:tcPr>
          <w:p w14:paraId="3930CB3B" w14:textId="77777777" w:rsidR="00D1507B" w:rsidRPr="001215AC" w:rsidRDefault="00D1507B" w:rsidP="00D1507B">
            <w:pPr>
              <w:rPr>
                <w:rFonts w:ascii="Century Gothic" w:hAnsi="Century Gothic" w:cstheme="minorHAnsi"/>
                <w:b/>
                <w:color w:val="FFC000" w:themeColor="accent4"/>
                <w:sz w:val="28"/>
              </w:rPr>
            </w:pPr>
            <w:r>
              <w:rPr>
                <w:rFonts w:ascii="Century Gothic" w:hAnsi="Century Gothic" w:cstheme="minorHAnsi"/>
                <w:b/>
                <w:color w:val="FFC000" w:themeColor="accent4"/>
              </w:rPr>
              <w:t>16</w:t>
            </w:r>
            <w:r w:rsidRPr="00660439">
              <w:rPr>
                <w:rFonts w:ascii="Century Gothic" w:hAnsi="Century Gothic" w:cstheme="minorHAnsi"/>
                <w:b/>
                <w:color w:val="FFC000" w:themeColor="accent4"/>
              </w:rPr>
              <w:t>.1.</w:t>
            </w:r>
          </w:p>
        </w:tc>
        <w:tc>
          <w:tcPr>
            <w:tcW w:w="7785" w:type="dxa"/>
            <w:shd w:val="clear" w:color="auto" w:fill="002060"/>
            <w:vAlign w:val="center"/>
          </w:tcPr>
          <w:p w14:paraId="1FF15886" w14:textId="77777777" w:rsidR="00D1507B" w:rsidRPr="001215AC" w:rsidRDefault="00D1507B" w:rsidP="009D0230">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D1507B" w14:paraId="6765E51F" w14:textId="77777777" w:rsidTr="00D1507B">
        <w:trPr>
          <w:trHeight w:val="1290"/>
        </w:trPr>
        <w:tc>
          <w:tcPr>
            <w:tcW w:w="8494" w:type="dxa"/>
            <w:gridSpan w:val="2"/>
            <w:shd w:val="clear" w:color="auto" w:fill="FFFFFF" w:themeFill="background1"/>
            <w:vAlign w:val="center"/>
          </w:tcPr>
          <w:p w14:paraId="3F52427F" w14:textId="77777777" w:rsidR="009D0230" w:rsidRDefault="009D0230" w:rsidP="00D1507B"/>
          <w:p w14:paraId="51CDCCB1" w14:textId="77777777" w:rsidR="00916CA7" w:rsidRDefault="00916CA7" w:rsidP="00D1507B">
            <w:r w:rsidRPr="00916CA7">
              <w:t>En cualquier caso, se requerirá que el pliego de cláusulas administrativas particulares incluya al menos una de las condiciones especiales de ejecución.</w:t>
            </w:r>
          </w:p>
          <w:p w14:paraId="5F3271E0" w14:textId="77777777" w:rsidR="00916CA7" w:rsidRDefault="00916CA7" w:rsidP="00D1507B"/>
          <w:p w14:paraId="2D477478" w14:textId="77777777" w:rsidR="00644811" w:rsidRDefault="009D0230" w:rsidP="009D0230">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rsidR="004704AF">
              <w:t xml:space="preserve">, </w:t>
            </w:r>
            <w:r w:rsidR="004704AF" w:rsidRPr="004704AF">
              <w:t xml:space="preserve">en línea con </w:t>
            </w:r>
            <w:r w:rsidR="00ED77B7" w:rsidRPr="00750561">
              <w:rPr>
                <w:b/>
              </w:rPr>
              <w:t>Objetivos de Desarrollo Sostenible (ODS)</w:t>
            </w:r>
            <w:r w:rsidR="00ED77B7" w:rsidRPr="00ED77B7">
              <w:t xml:space="preserve"> establecidos por la ONU</w:t>
            </w:r>
            <w:r w:rsidR="000B157A">
              <w:t xml:space="preserve"> en la </w:t>
            </w:r>
            <w:r w:rsidR="000B157A" w:rsidRPr="000B157A">
              <w:rPr>
                <w:b/>
              </w:rPr>
              <w:t>Agenda 2030</w:t>
            </w:r>
            <w:r w:rsidR="000B157A" w:rsidRPr="003E261E">
              <w:t xml:space="preserve">, </w:t>
            </w:r>
            <w:r w:rsidR="000B157A">
              <w:t xml:space="preserve">así como con el </w:t>
            </w:r>
            <w:r w:rsidR="000B157A" w:rsidRPr="000B157A">
              <w:rPr>
                <w:b/>
                <w:bCs/>
              </w:rPr>
              <w:t>III Plan Estratégico para la Igualdad de Género</w:t>
            </w:r>
            <w:r w:rsidR="000B157A">
              <w:rPr>
                <w:b/>
                <w:bCs/>
              </w:rPr>
              <w:t xml:space="preserve"> de la UPO</w:t>
            </w:r>
            <w:r w:rsidRPr="009D0230">
              <w:t>:</w:t>
            </w:r>
          </w:p>
          <w:p w14:paraId="294BEE1F" w14:textId="77777777" w:rsidR="009D0230" w:rsidRDefault="009D0230" w:rsidP="00D1507B"/>
          <w:p w14:paraId="60FADC86" w14:textId="77777777" w:rsidR="00644811" w:rsidRPr="000E3BA8" w:rsidRDefault="00000000" w:rsidP="00644811">
            <w:pPr>
              <w:pStyle w:val="Prrafodelista"/>
              <w:numPr>
                <w:ilvl w:val="0"/>
                <w:numId w:val="12"/>
              </w:numPr>
            </w:pPr>
            <w:hyperlink r:id="rId17" w:history="1">
              <w:r w:rsidR="00644811" w:rsidRPr="009267DF">
                <w:rPr>
                  <w:rStyle w:val="Hipervnculo"/>
                </w:rPr>
                <w:t>Condiciones especiales de ejecución para la igualdad de género</w:t>
              </w:r>
            </w:hyperlink>
          </w:p>
          <w:p w14:paraId="12EAE28A" w14:textId="77777777" w:rsidR="00644811" w:rsidRPr="000E3BA8" w:rsidRDefault="00000000" w:rsidP="00644811">
            <w:pPr>
              <w:pStyle w:val="Prrafodelista"/>
              <w:numPr>
                <w:ilvl w:val="0"/>
                <w:numId w:val="12"/>
              </w:numPr>
              <w:spacing w:after="160" w:line="259" w:lineRule="auto"/>
            </w:pPr>
            <w:hyperlink r:id="rId18" w:history="1">
              <w:r w:rsidR="00644811" w:rsidRPr="005D22CD">
                <w:rPr>
                  <w:rStyle w:val="Hipervnculo"/>
                </w:rPr>
                <w:t>Condiciones especiales de ejecución de carácter social</w:t>
              </w:r>
            </w:hyperlink>
          </w:p>
          <w:p w14:paraId="58018426" w14:textId="77777777" w:rsidR="00644811" w:rsidRPr="00644811" w:rsidRDefault="00000000" w:rsidP="00644811">
            <w:pPr>
              <w:pStyle w:val="Prrafodelista"/>
              <w:numPr>
                <w:ilvl w:val="0"/>
                <w:numId w:val="12"/>
              </w:numPr>
              <w:spacing w:after="160" w:line="259" w:lineRule="auto"/>
              <w:rPr>
                <w:lang w:val="en-US"/>
              </w:rPr>
            </w:pPr>
            <w:hyperlink r:id="rId19" w:history="1">
              <w:r w:rsidR="00644811" w:rsidRPr="005D22CD">
                <w:rPr>
                  <w:rStyle w:val="Hipervnculo"/>
                </w:rPr>
                <w:t xml:space="preserve">Condiciones especiales de ejecución </w:t>
              </w:r>
              <w:r w:rsidR="009D0230" w:rsidRPr="005D22CD">
                <w:rPr>
                  <w:rStyle w:val="Hipervnculo"/>
                </w:rPr>
                <w:t>medioambientales</w:t>
              </w:r>
            </w:hyperlink>
          </w:p>
          <w:p w14:paraId="4D37929A" w14:textId="77777777" w:rsidR="00644811" w:rsidRPr="00644811" w:rsidRDefault="00644811" w:rsidP="00644811">
            <w:pPr>
              <w:pStyle w:val="Prrafodelista"/>
              <w:rPr>
                <w:lang w:val="en-US"/>
              </w:rPr>
            </w:pPr>
          </w:p>
          <w:p w14:paraId="67FFEDE4" w14:textId="77777777" w:rsidR="00916CA7" w:rsidRPr="000E3BA8" w:rsidRDefault="0055143B" w:rsidP="00477DCE">
            <w:pPr>
              <w:jc w:val="both"/>
            </w:pPr>
            <w:proofErr w:type="gramStart"/>
            <w:r w:rsidRPr="000E3BA8">
              <w:t>Señalar</w:t>
            </w:r>
            <w:proofErr w:type="gramEnd"/>
            <w:r w:rsidRPr="000E3BA8">
              <w:t xml:space="preserve"> que las Condiciones Especiales de Ejecución no se limitan a la contratación pública convencional, sino que también pueden ser aplicables en el contexto de la contratación pública estratégica.</w:t>
            </w:r>
          </w:p>
          <w:p w14:paraId="60563CC3" w14:textId="77777777" w:rsidR="0055143B" w:rsidRPr="000E3BA8" w:rsidRDefault="0055143B" w:rsidP="00D1507B"/>
        </w:tc>
      </w:tr>
      <w:tr w:rsidR="00D1507B" w14:paraId="0974553E" w14:textId="77777777" w:rsidTr="00D1507B">
        <w:trPr>
          <w:trHeight w:val="557"/>
        </w:trPr>
        <w:tc>
          <w:tcPr>
            <w:tcW w:w="709" w:type="dxa"/>
            <w:shd w:val="clear" w:color="auto" w:fill="002060"/>
            <w:vAlign w:val="center"/>
          </w:tcPr>
          <w:p w14:paraId="4B13BFC3" w14:textId="77777777" w:rsidR="00D1507B" w:rsidRPr="001215AC" w:rsidRDefault="00D1507B" w:rsidP="00D1507B">
            <w:pPr>
              <w:rPr>
                <w:rFonts w:ascii="Century Gothic" w:hAnsi="Century Gothic" w:cstheme="minorHAnsi"/>
                <w:b/>
                <w:color w:val="FFC000" w:themeColor="accent4"/>
                <w:sz w:val="28"/>
              </w:rPr>
            </w:pPr>
            <w:r>
              <w:rPr>
                <w:rFonts w:ascii="Century Gothic" w:hAnsi="Century Gothic" w:cstheme="minorHAnsi"/>
                <w:b/>
                <w:color w:val="FFC000" w:themeColor="accent4"/>
              </w:rPr>
              <w:t>16.2</w:t>
            </w:r>
            <w:r w:rsidRPr="00660439">
              <w:rPr>
                <w:rFonts w:ascii="Century Gothic" w:hAnsi="Century Gothic" w:cstheme="minorHAnsi"/>
                <w:b/>
                <w:color w:val="FFC000" w:themeColor="accent4"/>
              </w:rPr>
              <w:t>.</w:t>
            </w:r>
          </w:p>
        </w:tc>
        <w:tc>
          <w:tcPr>
            <w:tcW w:w="7785" w:type="dxa"/>
            <w:shd w:val="clear" w:color="auto" w:fill="002060"/>
            <w:vAlign w:val="center"/>
          </w:tcPr>
          <w:p w14:paraId="4FB06C16" w14:textId="77777777" w:rsidR="00D1507B" w:rsidRDefault="00D1507B" w:rsidP="00D1507B">
            <w:pPr>
              <w:jc w:val="both"/>
              <w:rPr>
                <w:b/>
              </w:rPr>
            </w:pPr>
            <w:r>
              <w:rPr>
                <w:b/>
              </w:rPr>
              <w:t xml:space="preserve">Prescripciones Técnicas. </w:t>
            </w:r>
          </w:p>
          <w:p w14:paraId="3E2F7670" w14:textId="77777777" w:rsidR="00D1507B" w:rsidRDefault="00D1507B" w:rsidP="00D1507B">
            <w:pPr>
              <w:jc w:val="both"/>
              <w:rPr>
                <w:b/>
              </w:rPr>
            </w:pPr>
          </w:p>
          <w:p w14:paraId="3DDF767D" w14:textId="77777777" w:rsidR="00D1507B" w:rsidRPr="009D0230" w:rsidRDefault="009D0230" w:rsidP="00D1507B">
            <w:pPr>
              <w:jc w:val="both"/>
              <w:rPr>
                <w:b/>
              </w:rPr>
            </w:pPr>
            <w:r w:rsidRPr="009D0230">
              <w:rPr>
                <w:b/>
              </w:rPr>
              <w:t>Incluir texto de prescripciones técnicas, en un documento adjunto.</w:t>
            </w:r>
          </w:p>
          <w:p w14:paraId="40D15E0B" w14:textId="77777777" w:rsidR="00D1507B" w:rsidRDefault="00D1507B" w:rsidP="00D1507B">
            <w:pPr>
              <w:jc w:val="both"/>
            </w:pPr>
          </w:p>
          <w:p w14:paraId="3B11B486" w14:textId="77777777" w:rsidR="00D1507B" w:rsidRDefault="00D1507B" w:rsidP="00D1507B">
            <w:pPr>
              <w:jc w:val="both"/>
            </w:pPr>
            <w:r>
              <w:t>Este texto debe contener obligatoriamente, además de las prescripciones técnicas, y como anexos independientes al mismo:</w:t>
            </w:r>
          </w:p>
          <w:p w14:paraId="31473B11" w14:textId="77777777" w:rsidR="00D1507B" w:rsidRDefault="00D1507B" w:rsidP="00D1507B">
            <w:pPr>
              <w:jc w:val="both"/>
            </w:pPr>
          </w:p>
          <w:p w14:paraId="14B1D278" w14:textId="77777777" w:rsidR="00D1507B" w:rsidRDefault="00D1507B" w:rsidP="008B3516">
            <w:pPr>
              <w:pStyle w:val="Prrafodelista"/>
              <w:numPr>
                <w:ilvl w:val="0"/>
                <w:numId w:val="14"/>
              </w:numPr>
              <w:spacing w:after="160" w:line="259" w:lineRule="auto"/>
              <w:jc w:val="both"/>
            </w:pPr>
            <w:proofErr w:type="gramStart"/>
            <w:r>
              <w:t>Documentación a incluir</w:t>
            </w:r>
            <w:proofErr w:type="gramEnd"/>
            <w:r>
              <w:t xml:space="preserve"> para valorar la propuesta técnica (La documentación acreditativa que justifique todos los términos de la oferta.). En caso contrario, </w:t>
            </w:r>
            <w:r>
              <w:lastRenderedPageBreak/>
              <w:t>deberán presentar documento en el que conste expresamente que no procede.</w:t>
            </w:r>
          </w:p>
          <w:p w14:paraId="04E41087" w14:textId="77777777" w:rsidR="00D1507B" w:rsidRDefault="00D1507B" w:rsidP="008B3516">
            <w:pPr>
              <w:pStyle w:val="Prrafodelista"/>
              <w:numPr>
                <w:ilvl w:val="0"/>
                <w:numId w:val="14"/>
              </w:numPr>
              <w:spacing w:after="160" w:line="259" w:lineRule="auto"/>
              <w:jc w:val="both"/>
            </w:pPr>
            <w:r>
              <w:t>En su caso (cuando no haya lotes): informe justificativo de la improcedencia de división en lotes del objeto de este contrato (Art. 99.3 LCSP).</w:t>
            </w:r>
          </w:p>
          <w:p w14:paraId="3C5AB0BC" w14:textId="77777777" w:rsidR="00644811" w:rsidRDefault="00644811" w:rsidP="00644811">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7E3ADDC8" w14:textId="77777777" w:rsidR="00644811" w:rsidRDefault="00644811" w:rsidP="00644811">
            <w:pPr>
              <w:jc w:val="both"/>
            </w:pPr>
          </w:p>
          <w:p w14:paraId="335B386B" w14:textId="77777777" w:rsidR="00644811" w:rsidRDefault="00644811" w:rsidP="00644811">
            <w:pPr>
              <w:jc w:val="both"/>
            </w:pPr>
            <w:r>
              <w:t xml:space="preserve">Además, deberán enviar el pliego de prescripciones técnicas y sus anexos y esta solicitud de inicio, en formato WORD, por correo electrónico, a la siguiente dirección: contratacion@admon.upo.es  </w:t>
            </w:r>
          </w:p>
          <w:p w14:paraId="4D9036F7" w14:textId="77777777" w:rsidR="00644811" w:rsidRDefault="00644811" w:rsidP="00644811">
            <w:pPr>
              <w:jc w:val="both"/>
            </w:pPr>
          </w:p>
          <w:p w14:paraId="30997042" w14:textId="77777777" w:rsidR="00D1507B" w:rsidRPr="001215AC" w:rsidRDefault="00644811" w:rsidP="00644811">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4EF6E704" w14:textId="77777777" w:rsidR="00B176F2" w:rsidRDefault="00B176F2" w:rsidP="004E3969">
      <w:pPr>
        <w:jc w:val="both"/>
        <w:rPr>
          <w:rFonts w:cstheme="minorHAnsi"/>
        </w:rPr>
      </w:pPr>
    </w:p>
    <w:p w14:paraId="710966D5"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995B92" w14:paraId="10D3622F" w14:textId="77777777" w:rsidTr="00995B92">
        <w:trPr>
          <w:trHeight w:val="304"/>
        </w:trPr>
        <w:tc>
          <w:tcPr>
            <w:tcW w:w="562" w:type="dxa"/>
            <w:shd w:val="clear" w:color="auto" w:fill="002060"/>
            <w:vAlign w:val="center"/>
          </w:tcPr>
          <w:p w14:paraId="10BAE62E" w14:textId="77777777" w:rsidR="00995B92" w:rsidRPr="001B11CB" w:rsidRDefault="00995B92" w:rsidP="00995B92">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D1D1C4B" w14:textId="77777777" w:rsidR="00995B92" w:rsidRPr="001B11CB" w:rsidRDefault="00995B92" w:rsidP="00E62991">
            <w:pPr>
              <w:rPr>
                <w:b/>
              </w:rPr>
            </w:pPr>
            <w:r w:rsidRPr="00B176F2">
              <w:rPr>
                <w:b/>
                <w:sz w:val="24"/>
              </w:rPr>
              <w:t>CRITERIOS OBJETIVOS A APRECIAR QUE LAS PROPOSICIONES NO PUEDEN SER CUMPLIDAS COMO CONSECUENCIA DE OFERTAS ANORMALMENTE BAJAS</w:t>
            </w:r>
          </w:p>
        </w:tc>
      </w:tr>
      <w:tr w:rsidR="00B176F2" w14:paraId="30315D49" w14:textId="77777777" w:rsidTr="00E62991">
        <w:trPr>
          <w:trHeight w:val="867"/>
        </w:trPr>
        <w:tc>
          <w:tcPr>
            <w:tcW w:w="8494" w:type="dxa"/>
            <w:gridSpan w:val="2"/>
            <w:shd w:val="clear" w:color="auto" w:fill="FFFFFF" w:themeFill="background1"/>
            <w:vAlign w:val="center"/>
          </w:tcPr>
          <w:p w14:paraId="186A5F25" w14:textId="77777777" w:rsidR="00B176F2" w:rsidRDefault="00000000" w:rsidP="00E62991">
            <w:pPr>
              <w:rPr>
                <w:bCs/>
              </w:rPr>
            </w:pPr>
            <w:sdt>
              <w:sdtPr>
                <w:id w:val="1308824252"/>
                <w14:checkbox>
                  <w14:checked w14:val="0"/>
                  <w14:checkedState w14:val="2612" w14:font="MS Gothic"/>
                  <w14:uncheckedState w14:val="2610" w14:font="MS Gothic"/>
                </w14:checkbox>
              </w:sdtPr>
              <w:sdtContent>
                <w:r w:rsidR="00B176F2">
                  <w:rPr>
                    <w:rFonts w:ascii="MS Gothic" w:eastAsia="MS Gothic" w:hAnsi="MS Gothic" w:hint="eastAsia"/>
                  </w:rPr>
                  <w:t>☐</w:t>
                </w:r>
              </w:sdtContent>
            </w:sdt>
            <w:r w:rsidR="00B176F2" w:rsidRPr="00BD6972">
              <w:rPr>
                <w:bCs/>
              </w:rPr>
              <w:t xml:space="preserve"> </w:t>
            </w:r>
            <w:r w:rsidR="00B176F2">
              <w:rPr>
                <w:bCs/>
              </w:rPr>
              <w:t xml:space="preserve">Sí </w:t>
            </w:r>
          </w:p>
          <w:p w14:paraId="43D0DF84" w14:textId="77777777" w:rsidR="00B176F2" w:rsidRDefault="00000000" w:rsidP="00E62991">
            <w:pPr>
              <w:rPr>
                <w:bCs/>
              </w:rPr>
            </w:pPr>
            <w:sdt>
              <w:sdtPr>
                <w:id w:val="218941688"/>
                <w14:checkbox>
                  <w14:checked w14:val="0"/>
                  <w14:checkedState w14:val="2612" w14:font="MS Gothic"/>
                  <w14:uncheckedState w14:val="2610" w14:font="MS Gothic"/>
                </w14:checkbox>
              </w:sdtPr>
              <w:sdtContent>
                <w:r w:rsidR="00B176F2">
                  <w:rPr>
                    <w:rFonts w:ascii="MS Gothic" w:eastAsia="MS Gothic" w:hAnsi="MS Gothic" w:hint="eastAsia"/>
                  </w:rPr>
                  <w:t>☐</w:t>
                </w:r>
              </w:sdtContent>
            </w:sdt>
            <w:r w:rsidR="00B176F2">
              <w:rPr>
                <w:bCs/>
              </w:rPr>
              <w:t xml:space="preserve"> No</w:t>
            </w:r>
          </w:p>
          <w:p w14:paraId="3F1B92F6" w14:textId="77777777" w:rsidR="00B176F2" w:rsidRPr="001215AC" w:rsidRDefault="00B176F2" w:rsidP="00E62991">
            <w:pPr>
              <w:rPr>
                <w:rFonts w:cstheme="minorHAnsi"/>
              </w:rPr>
            </w:pPr>
            <w:r w:rsidRPr="001215AC">
              <w:rPr>
                <w:rFonts w:cstheme="minorHAnsi"/>
              </w:rPr>
              <w:t>En caso positivo</w:t>
            </w:r>
            <w:r>
              <w:rPr>
                <w:rFonts w:cstheme="minorHAnsi"/>
              </w:rPr>
              <w:t xml:space="preserve"> indicarlos:</w:t>
            </w:r>
          </w:p>
          <w:p w14:paraId="1FE1B033" w14:textId="77777777" w:rsidR="00B176F2" w:rsidRPr="0086220D" w:rsidRDefault="00B176F2" w:rsidP="00E62991">
            <w:pPr>
              <w:rPr>
                <w:rFonts w:ascii="Segoe UI Symbol" w:hAnsi="Segoe UI Symbol" w:cs="Segoe UI Symbol"/>
              </w:rPr>
            </w:pPr>
          </w:p>
        </w:tc>
      </w:tr>
    </w:tbl>
    <w:p w14:paraId="70D47B4E" w14:textId="77777777" w:rsidR="00B176F2" w:rsidRDefault="00B176F2" w:rsidP="004E3969">
      <w:pPr>
        <w:jc w:val="both"/>
        <w:rPr>
          <w:rFonts w:cstheme="minorHAnsi"/>
        </w:rPr>
      </w:pPr>
    </w:p>
    <w:p w14:paraId="228B4B9C"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1BEEC948" w14:textId="77777777" w:rsidTr="00322CBC">
        <w:trPr>
          <w:trHeight w:val="304"/>
        </w:trPr>
        <w:tc>
          <w:tcPr>
            <w:tcW w:w="562" w:type="dxa"/>
            <w:shd w:val="clear" w:color="auto" w:fill="002060"/>
            <w:vAlign w:val="center"/>
          </w:tcPr>
          <w:p w14:paraId="54E06548" w14:textId="77777777" w:rsidR="00B176F2" w:rsidRPr="00B0459D" w:rsidRDefault="00B176F2" w:rsidP="00E62991">
            <w:pPr>
              <w:rPr>
                <w:sz w:val="24"/>
              </w:rPr>
            </w:pPr>
            <w:r w:rsidRPr="001215AC">
              <w:rPr>
                <w:rFonts w:ascii="Century Gothic" w:hAnsi="Century Gothic" w:cstheme="minorHAnsi"/>
                <w:b/>
                <w:color w:val="FFC000" w:themeColor="accent4"/>
                <w:sz w:val="28"/>
              </w:rPr>
              <w:t>1</w:t>
            </w:r>
            <w:r>
              <w:rPr>
                <w:rFonts w:ascii="Century Gothic" w:hAnsi="Century Gothic" w:cstheme="minorHAnsi"/>
                <w:b/>
                <w:color w:val="FFC000" w:themeColor="accent4"/>
                <w:sz w:val="28"/>
              </w:rPr>
              <w:t>8</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00322CBC">
              <w:rPr>
                <w:sz w:val="24"/>
              </w:rPr>
              <w:t xml:space="preserve"> </w:t>
            </w:r>
          </w:p>
        </w:tc>
        <w:tc>
          <w:tcPr>
            <w:tcW w:w="7932" w:type="dxa"/>
            <w:shd w:val="clear" w:color="auto" w:fill="002060"/>
            <w:vAlign w:val="center"/>
          </w:tcPr>
          <w:p w14:paraId="3F9A4B2E" w14:textId="77777777" w:rsidR="00B176F2" w:rsidRDefault="00B176F2" w:rsidP="00E62991">
            <w:pPr>
              <w:jc w:val="both"/>
              <w:rPr>
                <w:b/>
                <w:sz w:val="24"/>
              </w:rPr>
            </w:pPr>
            <w:r w:rsidRPr="00B176F2">
              <w:rPr>
                <w:b/>
                <w:sz w:val="24"/>
              </w:rPr>
              <w:t xml:space="preserve">Orden de PREFERENCIA EN LA ADJUDICACIÓN, </w:t>
            </w:r>
            <w:r w:rsidRPr="00B176F2">
              <w:rPr>
                <w:sz w:val="24"/>
              </w:rPr>
              <w:t>en caso de empatar las valoraciones</w:t>
            </w:r>
            <w:r w:rsidRPr="00B176F2">
              <w:rPr>
                <w:b/>
                <w:sz w:val="24"/>
              </w:rPr>
              <w:t xml:space="preserve"> </w:t>
            </w:r>
          </w:p>
          <w:p w14:paraId="1D42FD41" w14:textId="77777777" w:rsidR="00B176F2" w:rsidRDefault="00B176F2" w:rsidP="00E62991">
            <w:pPr>
              <w:jc w:val="both"/>
            </w:pPr>
          </w:p>
          <w:p w14:paraId="2DFA5C6A" w14:textId="77777777" w:rsidR="00B176F2" w:rsidRDefault="00B176F2" w:rsidP="00B176F2">
            <w:pPr>
              <w:pStyle w:val="Prrafodelista"/>
              <w:numPr>
                <w:ilvl w:val="0"/>
                <w:numId w:val="8"/>
              </w:numPr>
              <w:jc w:val="both"/>
            </w:pPr>
            <w:r>
              <w:t>Las empresas con personas trabajadoras con discapacidad. En caso de empate entre aquellas, tendrá preferencia la persona licitadora que disponga del mayor porcentaje de personas trabajadoras fijas con discapacidad en su plantilla.</w:t>
            </w:r>
          </w:p>
          <w:p w14:paraId="78B81204" w14:textId="77777777" w:rsidR="00B176F2" w:rsidRDefault="00B176F2" w:rsidP="00B176F2">
            <w:pPr>
              <w:pStyle w:val="Prrafodelista"/>
              <w:numPr>
                <w:ilvl w:val="0"/>
                <w:numId w:val="8"/>
              </w:numPr>
              <w:jc w:val="both"/>
            </w:pPr>
            <w:r>
              <w:t>Las empresas de inserción.</w:t>
            </w:r>
          </w:p>
          <w:p w14:paraId="4898168B" w14:textId="77777777" w:rsidR="00B176F2" w:rsidRDefault="00B176F2" w:rsidP="00B176F2">
            <w:pPr>
              <w:pStyle w:val="Prrafodelista"/>
              <w:numPr>
                <w:ilvl w:val="0"/>
                <w:numId w:val="8"/>
              </w:numPr>
              <w:jc w:val="both"/>
            </w:pPr>
            <w:r>
              <w:t>En la adjudicación de los contratos relativos a prestaciones de carácter social o asistencial, las proposiciones presentadas por entidades sin ánimo de lucro, con personalidad jurídica, siempre que su finalidad o actividad tenga relación directa con el objeto del contrato, según resulte de sus respectivos estatutos o reglas fundacionales y figuren inscritas en el correspondiente registro oficial.</w:t>
            </w:r>
          </w:p>
          <w:p w14:paraId="0DA5AC57" w14:textId="77777777" w:rsidR="00B176F2" w:rsidRDefault="00B176F2" w:rsidP="00B176F2">
            <w:pPr>
              <w:pStyle w:val="Prrafodelista"/>
              <w:numPr>
                <w:ilvl w:val="0"/>
                <w:numId w:val="8"/>
              </w:numPr>
              <w:jc w:val="both"/>
            </w:pPr>
            <w:r>
              <w:lastRenderedPageBreak/>
              <w:t>Las ofertas de entidades reconocidas como Organizaciones de Comercio Justo para la adjudicación de los contratos que tengan como objeto productos en los que exista alternativa de Comercio Justo.</w:t>
            </w:r>
          </w:p>
          <w:p w14:paraId="27D130EA" w14:textId="77777777" w:rsidR="00B176F2" w:rsidRDefault="00B176F2" w:rsidP="00B176F2">
            <w:pPr>
              <w:pStyle w:val="Prrafodelista"/>
              <w:numPr>
                <w:ilvl w:val="0"/>
                <w:numId w:val="8"/>
              </w:numPr>
              <w:jc w:val="both"/>
            </w:pPr>
            <w:r>
              <w:t>Las empresas que tengan la marca de excelencia o desarrollen otras medidas destinadas a lograr la igualdad de oportunidades.</w:t>
            </w:r>
          </w:p>
          <w:p w14:paraId="1F4E5A66" w14:textId="77777777" w:rsidR="00B176F2" w:rsidRPr="001215AC" w:rsidRDefault="00B176F2" w:rsidP="00E62991">
            <w:pPr>
              <w:jc w:val="both"/>
            </w:pPr>
          </w:p>
        </w:tc>
      </w:tr>
    </w:tbl>
    <w:p w14:paraId="32AC9AE9" w14:textId="77777777" w:rsidR="00B176F2" w:rsidRDefault="00B176F2" w:rsidP="004E3969">
      <w:pPr>
        <w:jc w:val="both"/>
        <w:rPr>
          <w:rFonts w:cstheme="minorHAnsi"/>
        </w:rPr>
      </w:pPr>
    </w:p>
    <w:p w14:paraId="22BFA8A0" w14:textId="77777777" w:rsidR="00DA5B32" w:rsidRDefault="00DA5B3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176F2" w14:paraId="208AB683" w14:textId="77777777" w:rsidTr="00E62991">
        <w:trPr>
          <w:trHeight w:val="304"/>
        </w:trPr>
        <w:tc>
          <w:tcPr>
            <w:tcW w:w="562" w:type="dxa"/>
            <w:shd w:val="clear" w:color="auto" w:fill="002060"/>
            <w:vAlign w:val="center"/>
          </w:tcPr>
          <w:p w14:paraId="2DB4BCA5" w14:textId="77777777" w:rsidR="00B176F2" w:rsidRPr="001B11CB" w:rsidRDefault="00B176F2" w:rsidP="00E62991">
            <w:pPr>
              <w:rPr>
                <w:b/>
              </w:rPr>
            </w:pPr>
            <w:r>
              <w:rPr>
                <w:rFonts w:ascii="Century Gothic" w:hAnsi="Century Gothic" w:cstheme="minorHAnsi"/>
                <w:b/>
                <w:color w:val="FFC000" w:themeColor="accent4"/>
                <w:sz w:val="28"/>
              </w:rPr>
              <w:t>19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09B5DA77" w14:textId="77777777" w:rsidR="00B176F2" w:rsidRPr="001B11CB" w:rsidRDefault="00B176F2" w:rsidP="00B176F2">
            <w:pPr>
              <w:jc w:val="both"/>
              <w:rPr>
                <w:b/>
              </w:rPr>
            </w:pPr>
            <w:r w:rsidRPr="00B176F2">
              <w:rPr>
                <w:b/>
                <w:sz w:val="24"/>
              </w:rPr>
              <w:t>PENALIDADES ESPECÍFICAS ESTABLECIDAS POR LAS ESPECIALES CARACTERÍSTICAS DEL CONTRATO</w:t>
            </w:r>
          </w:p>
        </w:tc>
      </w:tr>
      <w:tr w:rsidR="00B176F2" w14:paraId="42B951C6" w14:textId="77777777" w:rsidTr="00E62991">
        <w:trPr>
          <w:trHeight w:val="867"/>
        </w:trPr>
        <w:tc>
          <w:tcPr>
            <w:tcW w:w="8494" w:type="dxa"/>
            <w:gridSpan w:val="2"/>
            <w:shd w:val="clear" w:color="auto" w:fill="FFFFFF" w:themeFill="background1"/>
            <w:vAlign w:val="center"/>
          </w:tcPr>
          <w:p w14:paraId="04888AAC" w14:textId="77777777" w:rsidR="00B176F2" w:rsidRPr="00330CFF" w:rsidRDefault="00B176F2" w:rsidP="00E62991">
            <w:r w:rsidRPr="00330CFF">
              <w:t xml:space="preserve">Además de las penalizaciones generales establecidas en la LCSP, se exige otro tipo de penalizaciones por incumplimiento:   </w:t>
            </w:r>
          </w:p>
          <w:p w14:paraId="053C9C1D" w14:textId="77777777" w:rsidR="00E149B9" w:rsidRDefault="00000000" w:rsidP="00E149B9">
            <w:pPr>
              <w:rPr>
                <w:bCs/>
              </w:rPr>
            </w:pPr>
            <w:sdt>
              <w:sdtPr>
                <w:id w:val="715015802"/>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013DBDC9" w14:textId="77777777" w:rsidR="00E149B9" w:rsidRDefault="00000000" w:rsidP="00E149B9">
            <w:pPr>
              <w:rPr>
                <w:bCs/>
              </w:rPr>
            </w:pPr>
            <w:sdt>
              <w:sdtPr>
                <w:id w:val="9727019"/>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Pr>
                <w:bCs/>
              </w:rPr>
              <w:t xml:space="preserve"> No</w:t>
            </w:r>
          </w:p>
          <w:p w14:paraId="38A672CE" w14:textId="77777777" w:rsidR="00B176F2" w:rsidRDefault="00B176F2" w:rsidP="00E62991">
            <w:pPr>
              <w:rPr>
                <w:rFonts w:ascii="Segoe UI Symbol" w:hAnsi="Segoe UI Symbol" w:cs="Segoe UI Symbol"/>
              </w:rPr>
            </w:pPr>
          </w:p>
          <w:p w14:paraId="648F17CF" w14:textId="77777777" w:rsidR="00B176F2" w:rsidRPr="00C54062" w:rsidRDefault="00B176F2" w:rsidP="00B176F2">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609156BC" w14:textId="77777777" w:rsidR="00B176F2" w:rsidRPr="0086220D" w:rsidRDefault="00B176F2" w:rsidP="00E62991">
            <w:pPr>
              <w:rPr>
                <w:rFonts w:ascii="Segoe UI Symbol" w:hAnsi="Segoe UI Symbol" w:cs="Segoe UI Symbol"/>
              </w:rPr>
            </w:pPr>
          </w:p>
        </w:tc>
      </w:tr>
    </w:tbl>
    <w:p w14:paraId="5A82ECD9" w14:textId="77777777" w:rsidR="00B176F2" w:rsidRDefault="00B176F2" w:rsidP="004E3969">
      <w:pPr>
        <w:jc w:val="both"/>
        <w:rPr>
          <w:rFonts w:cstheme="minorHAnsi"/>
        </w:rPr>
      </w:pPr>
    </w:p>
    <w:p w14:paraId="6BC52B74" w14:textId="77777777" w:rsidR="00E149B9" w:rsidRDefault="00E149B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149B9" w14:paraId="5C6D0E1E" w14:textId="77777777" w:rsidTr="00E62991">
        <w:trPr>
          <w:trHeight w:val="304"/>
        </w:trPr>
        <w:tc>
          <w:tcPr>
            <w:tcW w:w="562" w:type="dxa"/>
            <w:shd w:val="clear" w:color="auto" w:fill="002060"/>
            <w:vAlign w:val="center"/>
          </w:tcPr>
          <w:p w14:paraId="0620ED31" w14:textId="77777777" w:rsidR="00E149B9" w:rsidRPr="001B11CB" w:rsidRDefault="00E149B9" w:rsidP="00E62991">
            <w:pPr>
              <w:rPr>
                <w:b/>
              </w:rPr>
            </w:pPr>
            <w:r>
              <w:rPr>
                <w:rFonts w:ascii="Century Gothic" w:hAnsi="Century Gothic" w:cstheme="minorHAnsi"/>
                <w:b/>
                <w:color w:val="FFC000" w:themeColor="accent4"/>
                <w:sz w:val="28"/>
              </w:rPr>
              <w:t>20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8382194" w14:textId="77777777" w:rsidR="00E149B9" w:rsidRPr="001B11CB" w:rsidRDefault="00E149B9" w:rsidP="00E62991">
            <w:pPr>
              <w:jc w:val="both"/>
              <w:rPr>
                <w:b/>
              </w:rPr>
            </w:pPr>
            <w:r w:rsidRPr="00E149B9">
              <w:rPr>
                <w:b/>
                <w:sz w:val="24"/>
              </w:rPr>
              <w:t xml:space="preserve">ADMISIÓN DE VARIANTES O ALTERNATIVAS </w:t>
            </w:r>
            <w:r w:rsidRPr="00E149B9">
              <w:t>(a las prescripciones técnicas).</w:t>
            </w:r>
          </w:p>
        </w:tc>
      </w:tr>
      <w:tr w:rsidR="00E149B9" w14:paraId="3E08D600" w14:textId="77777777" w:rsidTr="00E62991">
        <w:trPr>
          <w:trHeight w:val="867"/>
        </w:trPr>
        <w:tc>
          <w:tcPr>
            <w:tcW w:w="8494" w:type="dxa"/>
            <w:gridSpan w:val="2"/>
            <w:shd w:val="clear" w:color="auto" w:fill="FFFFFF" w:themeFill="background1"/>
            <w:vAlign w:val="center"/>
          </w:tcPr>
          <w:p w14:paraId="5EC38F8E" w14:textId="77777777" w:rsidR="00E149B9" w:rsidRDefault="00000000" w:rsidP="00E149B9">
            <w:pPr>
              <w:rPr>
                <w:bCs/>
              </w:rPr>
            </w:pPr>
            <w:sdt>
              <w:sdtPr>
                <w:id w:val="-1038733470"/>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sidRPr="00BD6972">
              <w:rPr>
                <w:bCs/>
              </w:rPr>
              <w:t xml:space="preserve"> </w:t>
            </w:r>
            <w:r w:rsidR="00E149B9">
              <w:rPr>
                <w:bCs/>
              </w:rPr>
              <w:t xml:space="preserve">Sí </w:t>
            </w:r>
          </w:p>
          <w:p w14:paraId="0F6721B1" w14:textId="77777777" w:rsidR="00E149B9" w:rsidRDefault="00000000" w:rsidP="00E149B9">
            <w:pPr>
              <w:rPr>
                <w:bCs/>
              </w:rPr>
            </w:pPr>
            <w:sdt>
              <w:sdtPr>
                <w:id w:val="329102659"/>
                <w14:checkbox>
                  <w14:checked w14:val="0"/>
                  <w14:checkedState w14:val="2612" w14:font="MS Gothic"/>
                  <w14:uncheckedState w14:val="2610" w14:font="MS Gothic"/>
                </w14:checkbox>
              </w:sdtPr>
              <w:sdtContent>
                <w:r w:rsidR="00E149B9">
                  <w:rPr>
                    <w:rFonts w:ascii="MS Gothic" w:eastAsia="MS Gothic" w:hAnsi="MS Gothic" w:hint="eastAsia"/>
                  </w:rPr>
                  <w:t>☐</w:t>
                </w:r>
              </w:sdtContent>
            </w:sdt>
            <w:r w:rsidR="00E149B9">
              <w:rPr>
                <w:bCs/>
              </w:rPr>
              <w:t xml:space="preserve"> No</w:t>
            </w:r>
          </w:p>
          <w:p w14:paraId="02843462" w14:textId="77777777" w:rsidR="00E149B9" w:rsidRDefault="00E149B9" w:rsidP="00E62991">
            <w:pPr>
              <w:rPr>
                <w:rFonts w:ascii="Segoe UI Symbol" w:hAnsi="Segoe UI Symbol" w:cs="Segoe UI Symbol"/>
              </w:rPr>
            </w:pPr>
          </w:p>
          <w:p w14:paraId="24DA461B" w14:textId="77777777" w:rsidR="00E149B9" w:rsidRPr="00C54062" w:rsidRDefault="00E149B9" w:rsidP="00E62991">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64C03D9E" w14:textId="77777777" w:rsidR="00E149B9" w:rsidRPr="0086220D" w:rsidRDefault="00E149B9" w:rsidP="00E62991">
            <w:pPr>
              <w:rPr>
                <w:rFonts w:ascii="Segoe UI Symbol" w:hAnsi="Segoe UI Symbol" w:cs="Segoe UI Symbol"/>
              </w:rPr>
            </w:pPr>
          </w:p>
        </w:tc>
      </w:tr>
    </w:tbl>
    <w:p w14:paraId="7406A4A6" w14:textId="77777777" w:rsidR="00E149B9" w:rsidRDefault="00E149B9" w:rsidP="004E3969">
      <w:pPr>
        <w:jc w:val="both"/>
        <w:rPr>
          <w:rFonts w:cstheme="minorHAnsi"/>
        </w:rPr>
      </w:pPr>
    </w:p>
    <w:p w14:paraId="3DE76EAA" w14:textId="77777777" w:rsidR="0078359A" w:rsidRDefault="0078359A"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5006BE2C" w14:textId="77777777" w:rsidTr="00210B22">
        <w:trPr>
          <w:trHeight w:val="304"/>
        </w:trPr>
        <w:tc>
          <w:tcPr>
            <w:tcW w:w="608" w:type="dxa"/>
            <w:shd w:val="clear" w:color="auto" w:fill="002060"/>
            <w:vAlign w:val="center"/>
          </w:tcPr>
          <w:p w14:paraId="728D3B0F" w14:textId="77777777" w:rsidR="00370C5C" w:rsidRPr="001B11CB" w:rsidRDefault="00370C5C" w:rsidP="00E62991">
            <w:pPr>
              <w:rPr>
                <w:b/>
              </w:rPr>
            </w:pPr>
            <w:r>
              <w:rPr>
                <w:rFonts w:ascii="Century Gothic" w:hAnsi="Century Gothic" w:cstheme="minorHAnsi"/>
                <w:b/>
                <w:color w:val="FFC000" w:themeColor="accent4"/>
                <w:sz w:val="28"/>
              </w:rPr>
              <w:t>22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2F1F9D58" w14:textId="77777777" w:rsidR="00370C5C" w:rsidRPr="00370C5C" w:rsidRDefault="00370C5C" w:rsidP="00370C5C">
            <w:pPr>
              <w:jc w:val="both"/>
            </w:pPr>
            <w:r w:rsidRPr="00370C5C">
              <w:rPr>
                <w:b/>
                <w:sz w:val="24"/>
              </w:rPr>
              <w:t>SUBCONTRATACIÓN</w:t>
            </w:r>
            <w:r>
              <w:rPr>
                <w:b/>
                <w:sz w:val="24"/>
              </w:rPr>
              <w:t xml:space="preserve">. </w:t>
            </w:r>
            <w:r w:rsidRPr="00370C5C">
              <w:t>Solo para los supuestos previstos en el art. 215 de la LCSP podrán establecerse límites a la subcontratación.  Éstos habrán de indicarse en el Pliego de Prescripciones Técnicas conforme a los términos establecidos en el mencionado artículo.</w:t>
            </w:r>
          </w:p>
          <w:p w14:paraId="6AE40C36" w14:textId="77777777" w:rsidR="00370C5C" w:rsidRPr="00370C5C" w:rsidRDefault="00370C5C" w:rsidP="00370C5C">
            <w:pPr>
              <w:jc w:val="both"/>
            </w:pPr>
          </w:p>
          <w:p w14:paraId="49B56C40" w14:textId="77777777" w:rsidR="00370C5C" w:rsidRPr="001B11CB" w:rsidRDefault="00370C5C" w:rsidP="00370C5C">
            <w:pPr>
              <w:jc w:val="both"/>
              <w:rPr>
                <w:b/>
              </w:rPr>
            </w:pPr>
            <w:r w:rsidRPr="00370C5C">
              <w:t>¿Se han establecido límites a la subcontratación en el Pliego de Prescripciones Técnicas?</w:t>
            </w:r>
          </w:p>
        </w:tc>
      </w:tr>
      <w:tr w:rsidR="00370C5C" w14:paraId="4B750348" w14:textId="77777777" w:rsidTr="00E62991">
        <w:trPr>
          <w:trHeight w:val="867"/>
        </w:trPr>
        <w:tc>
          <w:tcPr>
            <w:tcW w:w="8494" w:type="dxa"/>
            <w:gridSpan w:val="2"/>
            <w:shd w:val="clear" w:color="auto" w:fill="FFFFFF" w:themeFill="background1"/>
            <w:vAlign w:val="center"/>
          </w:tcPr>
          <w:p w14:paraId="2DBA7F8B" w14:textId="77777777" w:rsidR="00370C5C" w:rsidRDefault="00000000" w:rsidP="00E62991">
            <w:pPr>
              <w:rPr>
                <w:bCs/>
              </w:rPr>
            </w:pPr>
            <w:sdt>
              <w:sdtPr>
                <w:id w:val="-1297133804"/>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sidRPr="00BD6972">
              <w:rPr>
                <w:bCs/>
              </w:rPr>
              <w:t xml:space="preserve"> </w:t>
            </w:r>
            <w:r w:rsidR="00370C5C">
              <w:rPr>
                <w:bCs/>
              </w:rPr>
              <w:t xml:space="preserve">Sí </w:t>
            </w:r>
          </w:p>
          <w:p w14:paraId="66BBBE00" w14:textId="77777777" w:rsidR="00370C5C" w:rsidRPr="00370C5C" w:rsidRDefault="00000000" w:rsidP="00E62991">
            <w:pPr>
              <w:rPr>
                <w:bCs/>
              </w:rPr>
            </w:pPr>
            <w:sdt>
              <w:sdtPr>
                <w:id w:val="178405283"/>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Pr>
                <w:bCs/>
              </w:rPr>
              <w:t xml:space="preserve"> No</w:t>
            </w:r>
          </w:p>
        </w:tc>
      </w:tr>
    </w:tbl>
    <w:p w14:paraId="630BAF9B" w14:textId="77777777" w:rsidR="00370C5C" w:rsidRDefault="00370C5C" w:rsidP="004E3969">
      <w:pPr>
        <w:jc w:val="both"/>
        <w:rPr>
          <w:rFonts w:cstheme="minorHAnsi"/>
        </w:rPr>
      </w:pPr>
    </w:p>
    <w:p w14:paraId="525CADF7" w14:textId="77777777" w:rsidR="00370C5C" w:rsidRDefault="00370C5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70C5C" w14:paraId="0D04B1CC" w14:textId="77777777" w:rsidTr="00E62991">
        <w:trPr>
          <w:trHeight w:val="304"/>
        </w:trPr>
        <w:tc>
          <w:tcPr>
            <w:tcW w:w="562" w:type="dxa"/>
            <w:shd w:val="clear" w:color="auto" w:fill="002060"/>
            <w:vAlign w:val="center"/>
          </w:tcPr>
          <w:p w14:paraId="488AC2B5" w14:textId="77777777" w:rsidR="00370C5C" w:rsidRPr="001B11CB" w:rsidRDefault="00370C5C" w:rsidP="00E62991">
            <w:pPr>
              <w:rPr>
                <w:b/>
              </w:rPr>
            </w:pPr>
            <w:r>
              <w:rPr>
                <w:rFonts w:ascii="Century Gothic" w:hAnsi="Century Gothic" w:cstheme="minorHAnsi"/>
                <w:b/>
                <w:color w:val="FFC000" w:themeColor="accent4"/>
                <w:sz w:val="28"/>
              </w:rPr>
              <w:t>23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0E5C7BC3" w14:textId="77777777" w:rsidR="00370C5C" w:rsidRPr="001B11CB" w:rsidRDefault="00370C5C" w:rsidP="00E62991">
            <w:pPr>
              <w:jc w:val="both"/>
              <w:rPr>
                <w:b/>
              </w:rPr>
            </w:pPr>
            <w:r w:rsidRPr="00370C5C">
              <w:rPr>
                <w:b/>
                <w:sz w:val="24"/>
              </w:rPr>
              <w:t>FORMA DE PAGO</w:t>
            </w:r>
          </w:p>
        </w:tc>
      </w:tr>
      <w:tr w:rsidR="00370C5C" w14:paraId="28DE317F" w14:textId="77777777" w:rsidTr="00E62991">
        <w:trPr>
          <w:trHeight w:val="867"/>
        </w:trPr>
        <w:tc>
          <w:tcPr>
            <w:tcW w:w="8494" w:type="dxa"/>
            <w:gridSpan w:val="2"/>
            <w:shd w:val="clear" w:color="auto" w:fill="FFFFFF" w:themeFill="background1"/>
            <w:vAlign w:val="center"/>
          </w:tcPr>
          <w:p w14:paraId="08259D4E" w14:textId="77777777" w:rsidR="00370C5C" w:rsidRDefault="00000000" w:rsidP="00E62991">
            <w:pPr>
              <w:rPr>
                <w:bCs/>
              </w:rPr>
            </w:pPr>
            <w:sdt>
              <w:sdtPr>
                <w:id w:val="1036399019"/>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sidRPr="00BD6972">
              <w:rPr>
                <w:bCs/>
              </w:rPr>
              <w:t xml:space="preserve"> </w:t>
            </w:r>
            <w:r w:rsidR="00370C5C">
              <w:rPr>
                <w:bCs/>
              </w:rPr>
              <w:t>Único</w:t>
            </w:r>
          </w:p>
          <w:p w14:paraId="261063AC" w14:textId="77777777" w:rsidR="00370C5C" w:rsidRDefault="00000000" w:rsidP="00E62991">
            <w:pPr>
              <w:rPr>
                <w:bCs/>
              </w:rPr>
            </w:pPr>
            <w:sdt>
              <w:sdtPr>
                <w:id w:val="-1194683355"/>
                <w14:checkbox>
                  <w14:checked w14:val="0"/>
                  <w14:checkedState w14:val="2612" w14:font="MS Gothic"/>
                  <w14:uncheckedState w14:val="2610" w14:font="MS Gothic"/>
                </w14:checkbox>
              </w:sdtPr>
              <w:sdtContent>
                <w:r w:rsidR="00370C5C">
                  <w:rPr>
                    <w:rFonts w:ascii="MS Gothic" w:eastAsia="MS Gothic" w:hAnsi="MS Gothic" w:hint="eastAsia"/>
                  </w:rPr>
                  <w:t>☐</w:t>
                </w:r>
              </w:sdtContent>
            </w:sdt>
            <w:r w:rsidR="00370C5C">
              <w:rPr>
                <w:bCs/>
              </w:rPr>
              <w:t xml:space="preserve"> Parcial</w:t>
            </w:r>
          </w:p>
          <w:p w14:paraId="5DCC8903" w14:textId="77777777" w:rsidR="00370C5C" w:rsidRDefault="00370C5C" w:rsidP="00E62991">
            <w:pPr>
              <w:rPr>
                <w:rFonts w:ascii="Segoe UI Symbol" w:hAnsi="Segoe UI Symbol" w:cs="Segoe UI Symbol"/>
              </w:rPr>
            </w:pPr>
          </w:p>
          <w:p w14:paraId="0AB11587" w14:textId="77777777" w:rsidR="00370C5C" w:rsidRDefault="00370C5C" w:rsidP="00E62991">
            <w:pPr>
              <w:rPr>
                <w:rFonts w:eastAsia="Times New Roman" w:cs="Times New Roman"/>
                <w:lang w:eastAsia="es-ES"/>
              </w:rPr>
            </w:pPr>
            <w:r w:rsidRPr="00370C5C">
              <w:rPr>
                <w:rFonts w:eastAsia="Times New Roman" w:cs="Times New Roman"/>
                <w:lang w:eastAsia="es-ES"/>
              </w:rPr>
              <w:t>En caso de pago parcial indicar cómo se realizarán:</w:t>
            </w:r>
          </w:p>
          <w:p w14:paraId="4693A2ED" w14:textId="77777777" w:rsidR="00370C5C" w:rsidRPr="0086220D" w:rsidRDefault="00370C5C" w:rsidP="00E62991">
            <w:pPr>
              <w:rPr>
                <w:rFonts w:ascii="Segoe UI Symbol" w:hAnsi="Segoe UI Symbol" w:cs="Segoe UI Symbol"/>
              </w:rPr>
            </w:pPr>
          </w:p>
        </w:tc>
      </w:tr>
    </w:tbl>
    <w:p w14:paraId="6F1D8EFB" w14:textId="77777777" w:rsidR="00370C5C" w:rsidRDefault="00370C5C" w:rsidP="004E3969">
      <w:pPr>
        <w:jc w:val="both"/>
        <w:rPr>
          <w:rFonts w:cstheme="minorHAnsi"/>
        </w:rPr>
      </w:pPr>
    </w:p>
    <w:p w14:paraId="5C0315B7" w14:textId="77777777" w:rsidR="00813389" w:rsidRDefault="00813389"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13389" w14:paraId="7535EE47" w14:textId="77777777" w:rsidTr="00E62991">
        <w:trPr>
          <w:trHeight w:val="304"/>
        </w:trPr>
        <w:tc>
          <w:tcPr>
            <w:tcW w:w="562" w:type="dxa"/>
            <w:shd w:val="clear" w:color="auto" w:fill="002060"/>
            <w:vAlign w:val="center"/>
          </w:tcPr>
          <w:p w14:paraId="7D64E1EC" w14:textId="77777777" w:rsidR="00813389" w:rsidRPr="001B11CB" w:rsidRDefault="00813389" w:rsidP="00E62991">
            <w:pPr>
              <w:rPr>
                <w:b/>
              </w:rPr>
            </w:pPr>
            <w:r>
              <w:rPr>
                <w:rFonts w:ascii="Century Gothic" w:hAnsi="Century Gothic" w:cstheme="minorHAnsi"/>
                <w:b/>
                <w:color w:val="FFC000" w:themeColor="accent4"/>
                <w:sz w:val="28"/>
              </w:rPr>
              <w:t>24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23C0FC6" w14:textId="77777777" w:rsidR="00813389" w:rsidRPr="001B11CB" w:rsidRDefault="00813389" w:rsidP="00E62991">
            <w:pPr>
              <w:jc w:val="both"/>
              <w:rPr>
                <w:b/>
              </w:rPr>
            </w:pPr>
            <w:r w:rsidRPr="00813389">
              <w:rPr>
                <w:b/>
                <w:sz w:val="24"/>
              </w:rPr>
              <w:t>ASISTENCIA TÉCNICA OBLIGATORIA Y GRATUITA</w:t>
            </w:r>
          </w:p>
        </w:tc>
      </w:tr>
      <w:tr w:rsidR="00813389" w14:paraId="7079FC98" w14:textId="77777777" w:rsidTr="00E62991">
        <w:trPr>
          <w:trHeight w:val="867"/>
        </w:trPr>
        <w:tc>
          <w:tcPr>
            <w:tcW w:w="8494" w:type="dxa"/>
            <w:gridSpan w:val="2"/>
            <w:shd w:val="clear" w:color="auto" w:fill="FFFFFF" w:themeFill="background1"/>
            <w:vAlign w:val="center"/>
          </w:tcPr>
          <w:p w14:paraId="31030158" w14:textId="77777777" w:rsidR="00813389" w:rsidRDefault="00000000" w:rsidP="00E62991">
            <w:pPr>
              <w:rPr>
                <w:bCs/>
              </w:rPr>
            </w:pPr>
            <w:sdt>
              <w:sdtPr>
                <w:id w:val="-789518928"/>
                <w14:checkbox>
                  <w14:checked w14:val="0"/>
                  <w14:checkedState w14:val="2612" w14:font="MS Gothic"/>
                  <w14:uncheckedState w14:val="2610" w14:font="MS Gothic"/>
                </w14:checkbox>
              </w:sdtPr>
              <w:sdtContent>
                <w:r w:rsidR="00813389">
                  <w:rPr>
                    <w:rFonts w:ascii="MS Gothic" w:eastAsia="MS Gothic" w:hAnsi="MS Gothic" w:hint="eastAsia"/>
                  </w:rPr>
                  <w:t>☐</w:t>
                </w:r>
              </w:sdtContent>
            </w:sdt>
            <w:r w:rsidR="00813389" w:rsidRPr="00BD6972">
              <w:rPr>
                <w:bCs/>
              </w:rPr>
              <w:t xml:space="preserve"> </w:t>
            </w:r>
            <w:r w:rsidR="00813389">
              <w:rPr>
                <w:bCs/>
              </w:rPr>
              <w:t xml:space="preserve">Sí </w:t>
            </w:r>
          </w:p>
          <w:p w14:paraId="5B576801" w14:textId="77777777" w:rsidR="00813389" w:rsidRDefault="00000000" w:rsidP="00E62991">
            <w:pPr>
              <w:rPr>
                <w:bCs/>
              </w:rPr>
            </w:pPr>
            <w:sdt>
              <w:sdtPr>
                <w:id w:val="-254058014"/>
                <w14:checkbox>
                  <w14:checked w14:val="0"/>
                  <w14:checkedState w14:val="2612" w14:font="MS Gothic"/>
                  <w14:uncheckedState w14:val="2610" w14:font="MS Gothic"/>
                </w14:checkbox>
              </w:sdtPr>
              <w:sdtContent>
                <w:r w:rsidR="00813389">
                  <w:rPr>
                    <w:rFonts w:ascii="MS Gothic" w:eastAsia="MS Gothic" w:hAnsi="MS Gothic" w:hint="eastAsia"/>
                  </w:rPr>
                  <w:t>☐</w:t>
                </w:r>
              </w:sdtContent>
            </w:sdt>
            <w:r w:rsidR="00813389">
              <w:rPr>
                <w:bCs/>
              </w:rPr>
              <w:t xml:space="preserve"> No</w:t>
            </w:r>
          </w:p>
          <w:p w14:paraId="433DE2CD" w14:textId="77777777" w:rsidR="00813389" w:rsidRDefault="00813389" w:rsidP="00E62991">
            <w:pPr>
              <w:rPr>
                <w:rFonts w:ascii="Segoe UI Symbol" w:hAnsi="Segoe UI Symbol" w:cs="Segoe UI Symbol"/>
              </w:rPr>
            </w:pPr>
          </w:p>
          <w:p w14:paraId="3832B6A7" w14:textId="77777777" w:rsidR="00813389" w:rsidRDefault="00813389" w:rsidP="00E62991">
            <w:pPr>
              <w:rPr>
                <w:rFonts w:eastAsia="Times New Roman" w:cs="Times New Roman"/>
                <w:lang w:eastAsia="es-ES"/>
              </w:rPr>
            </w:pPr>
            <w:r w:rsidRPr="00813389">
              <w:rPr>
                <w:rFonts w:eastAsia="Times New Roman" w:cs="Times New Roman"/>
                <w:lang w:eastAsia="es-ES"/>
              </w:rPr>
              <w:t xml:space="preserve">En caso </w:t>
            </w:r>
            <w:r w:rsidR="00497E48">
              <w:rPr>
                <w:rFonts w:eastAsia="Times New Roman" w:cs="Times New Roman"/>
                <w:lang w:eastAsia="es-ES"/>
              </w:rPr>
              <w:t>afirmativo indicar periodo:</w:t>
            </w:r>
            <w:r w:rsidR="00032E5F">
              <w:rPr>
                <w:rFonts w:eastAsia="Times New Roman" w:cs="Times New Roman"/>
                <w:lang w:eastAsia="es-ES"/>
              </w:rPr>
              <w:t xml:space="preserve"> </w:t>
            </w:r>
            <w:r w:rsidR="00497E48">
              <w:rPr>
                <w:rFonts w:eastAsia="Times New Roman" w:cs="Times New Roman"/>
                <w:lang w:eastAsia="es-ES"/>
              </w:rPr>
              <w:t xml:space="preserve"> </w:t>
            </w:r>
            <w:r w:rsidR="003230CC">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bookmarkStart w:id="21" w:name="Texto1"/>
            <w:r w:rsidR="003230CC">
              <w:rPr>
                <w:rFonts w:eastAsia="Times New Roman" w:cs="Times New Roman"/>
                <w:shd w:val="clear" w:color="auto" w:fill="FFFFFF" w:themeFill="background1"/>
                <w:lang w:eastAsia="es-ES"/>
              </w:rPr>
              <w:instrText xml:space="preserve"> FORMTEXT </w:instrText>
            </w:r>
            <w:r w:rsidR="003230CC">
              <w:rPr>
                <w:rFonts w:eastAsia="Times New Roman" w:cs="Times New Roman"/>
                <w:shd w:val="clear" w:color="auto" w:fill="FFFFFF" w:themeFill="background1"/>
                <w:lang w:eastAsia="es-ES"/>
              </w:rPr>
            </w:r>
            <w:r w:rsidR="003230CC">
              <w:rPr>
                <w:rFonts w:eastAsia="Times New Roman" w:cs="Times New Roman"/>
                <w:shd w:val="clear" w:color="auto" w:fill="FFFFFF" w:themeFill="background1"/>
                <w:lang w:eastAsia="es-ES"/>
              </w:rPr>
              <w:fldChar w:fldCharType="separate"/>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noProof/>
                <w:shd w:val="clear" w:color="auto" w:fill="FFFFFF" w:themeFill="background1"/>
                <w:lang w:eastAsia="es-ES"/>
              </w:rPr>
              <w:t> </w:t>
            </w:r>
            <w:r w:rsidR="003230CC">
              <w:rPr>
                <w:rFonts w:eastAsia="Times New Roman" w:cs="Times New Roman"/>
                <w:shd w:val="clear" w:color="auto" w:fill="FFFFFF" w:themeFill="background1"/>
                <w:lang w:eastAsia="es-ES"/>
              </w:rPr>
              <w:fldChar w:fldCharType="end"/>
            </w:r>
            <w:bookmarkEnd w:id="21"/>
            <w:r w:rsidR="003230CC">
              <w:rPr>
                <w:rFonts w:eastAsia="Times New Roman" w:cs="Times New Roman"/>
                <w:lang w:eastAsia="es-ES"/>
              </w:rPr>
              <w:t xml:space="preserve">  </w:t>
            </w:r>
            <w:r w:rsidR="00032E5F">
              <w:rPr>
                <w:rFonts w:eastAsia="Times New Roman" w:cs="Times New Roman"/>
                <w:lang w:eastAsia="es-ES"/>
              </w:rPr>
              <w:t xml:space="preserve"> </w:t>
            </w:r>
            <w:r w:rsidRPr="00813389">
              <w:rPr>
                <w:rFonts w:eastAsia="Times New Roman" w:cs="Times New Roman"/>
                <w:lang w:eastAsia="es-ES"/>
              </w:rPr>
              <w:t>Años</w:t>
            </w:r>
            <w:r w:rsidR="00032E5F">
              <w:rPr>
                <w:rFonts w:eastAsia="Times New Roman" w:cs="Times New Roman"/>
                <w:lang w:eastAsia="es-ES"/>
              </w:rPr>
              <w:t xml:space="preserve">   </w:t>
            </w:r>
            <w:r w:rsidR="00032E5F">
              <w:rPr>
                <w:rFonts w:eastAsia="Times New Roman" w:cs="Times New Roman"/>
                <w:lang w:eastAsia="es-ES"/>
              </w:rPr>
              <w:fldChar w:fldCharType="begin">
                <w:ffData>
                  <w:name w:val="Texto2"/>
                  <w:enabled/>
                  <w:calcOnExit w:val="0"/>
                  <w:textInput>
                    <w:type w:val="number"/>
                  </w:textInput>
                </w:ffData>
              </w:fldChar>
            </w:r>
            <w:bookmarkStart w:id="22" w:name="Texto2"/>
            <w:r w:rsidR="00032E5F">
              <w:rPr>
                <w:rFonts w:eastAsia="Times New Roman" w:cs="Times New Roman"/>
                <w:lang w:eastAsia="es-ES"/>
              </w:rPr>
              <w:instrText xml:space="preserve"> FORMTEXT </w:instrText>
            </w:r>
            <w:r w:rsidR="00032E5F">
              <w:rPr>
                <w:rFonts w:eastAsia="Times New Roman" w:cs="Times New Roman"/>
                <w:lang w:eastAsia="es-ES"/>
              </w:rPr>
            </w:r>
            <w:r w:rsidR="00032E5F">
              <w:rPr>
                <w:rFonts w:eastAsia="Times New Roman" w:cs="Times New Roman"/>
                <w:lang w:eastAsia="es-ES"/>
              </w:rPr>
              <w:fldChar w:fldCharType="separate"/>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noProof/>
                <w:lang w:eastAsia="es-ES"/>
              </w:rPr>
              <w:t> </w:t>
            </w:r>
            <w:r w:rsidR="00032E5F">
              <w:rPr>
                <w:rFonts w:eastAsia="Times New Roman" w:cs="Times New Roman"/>
                <w:lang w:eastAsia="es-ES"/>
              </w:rPr>
              <w:fldChar w:fldCharType="end"/>
            </w:r>
            <w:bookmarkEnd w:id="22"/>
            <w:r w:rsidR="00032E5F">
              <w:rPr>
                <w:rFonts w:eastAsia="Times New Roman" w:cs="Times New Roman"/>
                <w:lang w:eastAsia="es-ES"/>
              </w:rPr>
              <w:t xml:space="preserve">  </w:t>
            </w:r>
            <w:r w:rsidRPr="00813389">
              <w:rPr>
                <w:rFonts w:eastAsia="Times New Roman" w:cs="Times New Roman"/>
                <w:lang w:eastAsia="es-ES"/>
              </w:rPr>
              <w:t>Meses</w:t>
            </w:r>
          </w:p>
          <w:p w14:paraId="0C95F8E4" w14:textId="77777777" w:rsidR="00813389" w:rsidRPr="0086220D" w:rsidRDefault="00813389" w:rsidP="00E62991">
            <w:pPr>
              <w:rPr>
                <w:rFonts w:ascii="Segoe UI Symbol" w:hAnsi="Segoe UI Symbol" w:cs="Segoe UI Symbol"/>
              </w:rPr>
            </w:pPr>
          </w:p>
        </w:tc>
      </w:tr>
    </w:tbl>
    <w:p w14:paraId="12DC5526" w14:textId="77777777" w:rsidR="00813389" w:rsidRDefault="00813389" w:rsidP="004E3969">
      <w:pPr>
        <w:jc w:val="both"/>
        <w:rPr>
          <w:rFonts w:cstheme="minorHAnsi"/>
        </w:rPr>
      </w:pPr>
    </w:p>
    <w:p w14:paraId="29BB4515" w14:textId="77777777" w:rsidR="00C04AF1" w:rsidRDefault="00C04AF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C04AF1" w14:paraId="0E50D7C4" w14:textId="77777777" w:rsidTr="00C04AF1">
        <w:trPr>
          <w:trHeight w:val="292"/>
        </w:trPr>
        <w:tc>
          <w:tcPr>
            <w:tcW w:w="562" w:type="dxa"/>
            <w:shd w:val="clear" w:color="auto" w:fill="002060"/>
            <w:vAlign w:val="center"/>
          </w:tcPr>
          <w:p w14:paraId="10560BE7" w14:textId="77777777" w:rsidR="00C04AF1" w:rsidRPr="001B11CB" w:rsidRDefault="00C04AF1" w:rsidP="00C04AF1">
            <w:pPr>
              <w:rPr>
                <w:b/>
              </w:rPr>
            </w:pPr>
            <w:r>
              <w:rPr>
                <w:rFonts w:ascii="Century Gothic" w:hAnsi="Century Gothic" w:cstheme="minorHAnsi"/>
                <w:b/>
                <w:color w:val="FFC000" w:themeColor="accent4"/>
                <w:sz w:val="28"/>
              </w:rPr>
              <w:t>25.</w:t>
            </w:r>
          </w:p>
        </w:tc>
        <w:tc>
          <w:tcPr>
            <w:tcW w:w="7932" w:type="dxa"/>
            <w:shd w:val="clear" w:color="auto" w:fill="002060"/>
            <w:vAlign w:val="center"/>
          </w:tcPr>
          <w:p w14:paraId="50134527" w14:textId="77777777" w:rsidR="00C04AF1" w:rsidRPr="001B11CB" w:rsidRDefault="00C04AF1" w:rsidP="00E62991">
            <w:pPr>
              <w:rPr>
                <w:b/>
              </w:rPr>
            </w:pPr>
            <w:r w:rsidRPr="00C04AF1">
              <w:rPr>
                <w:b/>
                <w:sz w:val="24"/>
              </w:rPr>
              <w:t>PRESENTACIÓN DE DOCUMENTACIÓN</w:t>
            </w:r>
          </w:p>
        </w:tc>
      </w:tr>
      <w:tr w:rsidR="00C04AF1" w14:paraId="0DE4B729" w14:textId="77777777" w:rsidTr="00E62991">
        <w:trPr>
          <w:trHeight w:val="228"/>
        </w:trPr>
        <w:tc>
          <w:tcPr>
            <w:tcW w:w="8494" w:type="dxa"/>
            <w:gridSpan w:val="2"/>
            <w:shd w:val="clear" w:color="auto" w:fill="002060"/>
            <w:vAlign w:val="center"/>
          </w:tcPr>
          <w:p w14:paraId="4E723193" w14:textId="77777777" w:rsidR="00C04AF1" w:rsidRPr="00517E3C" w:rsidRDefault="00C04AF1" w:rsidP="00E62991">
            <w:pPr>
              <w:jc w:val="both"/>
            </w:pPr>
            <w:r>
              <w:t xml:space="preserve">Presentación de contratos suscritos con empresas externas para el control higiénico y sanitario: </w:t>
            </w:r>
          </w:p>
        </w:tc>
      </w:tr>
      <w:tr w:rsidR="00C04AF1" w14:paraId="0C025A8C" w14:textId="77777777" w:rsidTr="00E62991">
        <w:trPr>
          <w:trHeight w:val="353"/>
        </w:trPr>
        <w:tc>
          <w:tcPr>
            <w:tcW w:w="8494" w:type="dxa"/>
            <w:gridSpan w:val="2"/>
            <w:shd w:val="clear" w:color="auto" w:fill="FFFFFF" w:themeFill="background1"/>
            <w:vAlign w:val="center"/>
          </w:tcPr>
          <w:p w14:paraId="1A5362CF" w14:textId="77777777" w:rsidR="00C04AF1" w:rsidRDefault="00C04AF1" w:rsidP="00E62991">
            <w:pPr>
              <w:jc w:val="both"/>
            </w:pPr>
            <w:r>
              <w:t xml:space="preserve">Sí: </w:t>
            </w:r>
            <w:sdt>
              <w:sdtPr>
                <w:id w:val="994531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04AF1" w14:paraId="45A59E3A" w14:textId="77777777" w:rsidTr="00E62991">
        <w:trPr>
          <w:trHeight w:val="88"/>
        </w:trPr>
        <w:tc>
          <w:tcPr>
            <w:tcW w:w="8494" w:type="dxa"/>
            <w:gridSpan w:val="2"/>
            <w:shd w:val="clear" w:color="auto" w:fill="002060"/>
            <w:vAlign w:val="center"/>
          </w:tcPr>
          <w:p w14:paraId="51585AF1" w14:textId="77777777" w:rsidR="00C04AF1" w:rsidRPr="00517E3C" w:rsidRDefault="00C04AF1" w:rsidP="00E62991">
            <w:pPr>
              <w:jc w:val="both"/>
            </w:pPr>
            <w:r w:rsidRPr="004A515E">
              <w:t>Presentación de certificados expedidos por organismos independientes acreditativos del cumplimiento de normas de garantía de calidad:</w:t>
            </w:r>
          </w:p>
        </w:tc>
      </w:tr>
      <w:tr w:rsidR="00C04AF1" w14:paraId="7995BEAD" w14:textId="77777777" w:rsidTr="00E62991">
        <w:trPr>
          <w:trHeight w:val="436"/>
        </w:trPr>
        <w:tc>
          <w:tcPr>
            <w:tcW w:w="8494" w:type="dxa"/>
            <w:gridSpan w:val="2"/>
            <w:shd w:val="clear" w:color="auto" w:fill="FFFFFF" w:themeFill="background1"/>
            <w:vAlign w:val="center"/>
          </w:tcPr>
          <w:p w14:paraId="7DB3E644" w14:textId="77777777" w:rsidR="00C04AF1" w:rsidRPr="004A515E" w:rsidRDefault="00C04AF1" w:rsidP="00E62991">
            <w:pPr>
              <w:jc w:val="both"/>
            </w:pPr>
            <w:r>
              <w:t xml:space="preserve">Sí: </w:t>
            </w:r>
            <w:sdt>
              <w:sdtPr>
                <w:id w:val="480974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04AF1" w14:paraId="069D7B70" w14:textId="77777777" w:rsidTr="00E62991">
        <w:trPr>
          <w:trHeight w:val="88"/>
        </w:trPr>
        <w:tc>
          <w:tcPr>
            <w:tcW w:w="8494" w:type="dxa"/>
            <w:gridSpan w:val="2"/>
            <w:shd w:val="clear" w:color="auto" w:fill="002060"/>
            <w:vAlign w:val="center"/>
          </w:tcPr>
          <w:p w14:paraId="00C0FC58" w14:textId="77777777" w:rsidR="00C04AF1" w:rsidRPr="00517E3C" w:rsidRDefault="00C04AF1" w:rsidP="00E62991">
            <w:pPr>
              <w:jc w:val="both"/>
            </w:pPr>
            <w:r w:rsidRPr="004A515E">
              <w:t>Presentación de certificados expedidos por organismos independientes acreditativos del cumplimiento de normas de gestión medioambiental:</w:t>
            </w:r>
          </w:p>
        </w:tc>
      </w:tr>
      <w:tr w:rsidR="00C04AF1" w14:paraId="0EC87163" w14:textId="77777777" w:rsidTr="00E62991">
        <w:trPr>
          <w:trHeight w:val="436"/>
        </w:trPr>
        <w:tc>
          <w:tcPr>
            <w:tcW w:w="8494" w:type="dxa"/>
            <w:gridSpan w:val="2"/>
            <w:shd w:val="clear" w:color="auto" w:fill="FFFFFF" w:themeFill="background1"/>
            <w:vAlign w:val="center"/>
          </w:tcPr>
          <w:p w14:paraId="62952565" w14:textId="77777777" w:rsidR="00C04AF1" w:rsidRPr="004A515E" w:rsidRDefault="00C04AF1" w:rsidP="00E62991">
            <w:pPr>
              <w:jc w:val="both"/>
            </w:pPr>
            <w:r>
              <w:t xml:space="preserve">Sí: </w:t>
            </w:r>
            <w:sdt>
              <w:sdtPr>
                <w:id w:val="261879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04AF1" w14:paraId="72CEC15D" w14:textId="77777777" w:rsidTr="00E62991">
        <w:trPr>
          <w:trHeight w:val="226"/>
        </w:trPr>
        <w:tc>
          <w:tcPr>
            <w:tcW w:w="8494" w:type="dxa"/>
            <w:gridSpan w:val="2"/>
            <w:shd w:val="clear" w:color="auto" w:fill="002060"/>
            <w:vAlign w:val="center"/>
          </w:tcPr>
          <w:p w14:paraId="3AB2A773" w14:textId="77777777" w:rsidR="00C04AF1" w:rsidRPr="00517E3C" w:rsidRDefault="00C04AF1" w:rsidP="00E62991">
            <w:pPr>
              <w:jc w:val="both"/>
            </w:pPr>
            <w:r w:rsidRPr="004A515E">
              <w:t>Obligación de aportar documentación ante el área de salud y preve</w:t>
            </w:r>
            <w:r w:rsidR="00210B22">
              <w:t>nción de la universidad</w:t>
            </w:r>
            <w:r w:rsidRPr="004A515E">
              <w:t>:</w:t>
            </w:r>
          </w:p>
        </w:tc>
      </w:tr>
      <w:tr w:rsidR="00C04AF1" w14:paraId="390091D6" w14:textId="77777777" w:rsidTr="00E62991">
        <w:trPr>
          <w:trHeight w:val="437"/>
        </w:trPr>
        <w:tc>
          <w:tcPr>
            <w:tcW w:w="8494" w:type="dxa"/>
            <w:gridSpan w:val="2"/>
            <w:shd w:val="clear" w:color="auto" w:fill="FFFFFF" w:themeFill="background1"/>
            <w:vAlign w:val="center"/>
          </w:tcPr>
          <w:p w14:paraId="00DCFDC8" w14:textId="77777777" w:rsidR="00C04AF1" w:rsidRPr="004A515E" w:rsidRDefault="00C04AF1" w:rsidP="00E62991">
            <w:pPr>
              <w:jc w:val="both"/>
            </w:pPr>
            <w:r>
              <w:t xml:space="preserve">Sí: </w:t>
            </w:r>
            <w:sdt>
              <w:sdtPr>
                <w:id w:val="1993691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65E790B7" w14:textId="77777777" w:rsidR="00C04AF1" w:rsidRDefault="00C04AF1" w:rsidP="004E3969">
      <w:pPr>
        <w:jc w:val="both"/>
        <w:rPr>
          <w:rFonts w:cstheme="minorHAnsi"/>
        </w:rPr>
      </w:pPr>
    </w:p>
    <w:p w14:paraId="7FA796D7" w14:textId="10BB7E8A" w:rsidR="00E62991" w:rsidRDefault="00E6299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E62991" w14:paraId="16924C7F" w14:textId="77777777" w:rsidTr="00322CBC">
        <w:trPr>
          <w:trHeight w:val="304"/>
        </w:trPr>
        <w:tc>
          <w:tcPr>
            <w:tcW w:w="608" w:type="dxa"/>
            <w:shd w:val="clear" w:color="auto" w:fill="002060"/>
            <w:vAlign w:val="center"/>
          </w:tcPr>
          <w:p w14:paraId="5B52B88E" w14:textId="77777777" w:rsidR="00E62991" w:rsidRPr="000951C8" w:rsidRDefault="0076528E" w:rsidP="00E62991">
            <w:pPr>
              <w:rPr>
                <w:b/>
                <w:color w:val="FF0000"/>
              </w:rPr>
            </w:pPr>
            <w:r w:rsidRPr="004C0D86">
              <w:rPr>
                <w:rFonts w:ascii="Century Gothic" w:hAnsi="Century Gothic" w:cstheme="minorHAnsi"/>
                <w:b/>
                <w:color w:val="FFC000" w:themeColor="accent4"/>
                <w:sz w:val="28"/>
              </w:rPr>
              <w:t>26</w:t>
            </w:r>
            <w:r w:rsidR="00E62991" w:rsidRPr="004C0D86">
              <w:rPr>
                <w:rFonts w:ascii="Century Gothic" w:hAnsi="Century Gothic" w:cstheme="minorHAnsi"/>
                <w:b/>
                <w:color w:val="FFC000" w:themeColor="accent4"/>
                <w:sz w:val="28"/>
              </w:rPr>
              <w:t>.</w:t>
            </w:r>
            <w:r w:rsidR="00E62991" w:rsidRPr="000951C8">
              <w:rPr>
                <w:b/>
                <w:color w:val="FF0000"/>
                <w:sz w:val="24"/>
              </w:rPr>
              <w:t xml:space="preserve">  </w:t>
            </w:r>
          </w:p>
        </w:tc>
        <w:tc>
          <w:tcPr>
            <w:tcW w:w="7886" w:type="dxa"/>
            <w:shd w:val="clear" w:color="auto" w:fill="002060"/>
            <w:vAlign w:val="center"/>
          </w:tcPr>
          <w:p w14:paraId="0F7F0292" w14:textId="77777777" w:rsidR="00E62991" w:rsidRPr="000951C8" w:rsidRDefault="00210B22" w:rsidP="00E62991">
            <w:pPr>
              <w:jc w:val="both"/>
              <w:rPr>
                <w:b/>
                <w:color w:val="FF0000"/>
              </w:rPr>
            </w:pPr>
            <w:r w:rsidRPr="004C0D86">
              <w:rPr>
                <w:b/>
                <w:color w:val="FFFFFF" w:themeColor="background1"/>
                <w:sz w:val="24"/>
              </w:rPr>
              <w:t>PROGRAMA DE TRABAJO</w:t>
            </w:r>
          </w:p>
        </w:tc>
      </w:tr>
      <w:tr w:rsidR="00E62991" w14:paraId="2AE6CD81" w14:textId="77777777" w:rsidTr="00E62991">
        <w:trPr>
          <w:trHeight w:val="867"/>
        </w:trPr>
        <w:tc>
          <w:tcPr>
            <w:tcW w:w="8494" w:type="dxa"/>
            <w:gridSpan w:val="2"/>
            <w:shd w:val="clear" w:color="auto" w:fill="FFFFFF" w:themeFill="background1"/>
            <w:vAlign w:val="center"/>
          </w:tcPr>
          <w:p w14:paraId="058D531F" w14:textId="77777777" w:rsidR="00E62991" w:rsidRPr="004C0D86" w:rsidRDefault="00000000" w:rsidP="00E62991">
            <w:pPr>
              <w:rPr>
                <w:bCs/>
              </w:rPr>
            </w:pPr>
            <w:sdt>
              <w:sdtPr>
                <w:id w:val="-403221454"/>
                <w14:checkbox>
                  <w14:checked w14:val="0"/>
                  <w14:checkedState w14:val="2612" w14:font="MS Gothic"/>
                  <w14:uncheckedState w14:val="2610" w14:font="MS Gothic"/>
                </w14:checkbox>
              </w:sdtPr>
              <w:sdtContent>
                <w:r w:rsidR="00E62991" w:rsidRPr="004C0D86">
                  <w:rPr>
                    <w:rFonts w:ascii="MS Gothic" w:eastAsia="MS Gothic" w:hAnsi="MS Gothic" w:hint="eastAsia"/>
                  </w:rPr>
                  <w:t>☐</w:t>
                </w:r>
              </w:sdtContent>
            </w:sdt>
            <w:r w:rsidR="00E62991" w:rsidRPr="004C0D86">
              <w:rPr>
                <w:bCs/>
              </w:rPr>
              <w:t xml:space="preserve"> Sí </w:t>
            </w:r>
          </w:p>
          <w:p w14:paraId="19BA7B78" w14:textId="77777777" w:rsidR="00E62991" w:rsidRPr="004C0D86" w:rsidRDefault="00000000" w:rsidP="00E62991">
            <w:pPr>
              <w:rPr>
                <w:bCs/>
              </w:rPr>
            </w:pPr>
            <w:sdt>
              <w:sdtPr>
                <w:id w:val="1719773781"/>
                <w14:checkbox>
                  <w14:checked w14:val="0"/>
                  <w14:checkedState w14:val="2612" w14:font="MS Gothic"/>
                  <w14:uncheckedState w14:val="2610" w14:font="MS Gothic"/>
                </w14:checkbox>
              </w:sdtPr>
              <w:sdtContent>
                <w:r w:rsidR="00E62991" w:rsidRPr="004C0D86">
                  <w:rPr>
                    <w:rFonts w:ascii="MS Gothic" w:eastAsia="MS Gothic" w:hAnsi="MS Gothic" w:hint="eastAsia"/>
                  </w:rPr>
                  <w:t>☐</w:t>
                </w:r>
              </w:sdtContent>
            </w:sdt>
            <w:r w:rsidR="00E62991" w:rsidRPr="004C0D86">
              <w:rPr>
                <w:bCs/>
              </w:rPr>
              <w:t xml:space="preserve"> No</w:t>
            </w:r>
          </w:p>
          <w:p w14:paraId="221F6EB5" w14:textId="77777777" w:rsidR="00E62991" w:rsidRPr="000951C8" w:rsidRDefault="00E62991" w:rsidP="00210B22">
            <w:pPr>
              <w:rPr>
                <w:rFonts w:cstheme="minorHAnsi"/>
                <w:color w:val="FF0000"/>
              </w:rPr>
            </w:pPr>
          </w:p>
        </w:tc>
      </w:tr>
    </w:tbl>
    <w:p w14:paraId="736686BB" w14:textId="77777777" w:rsidR="00E62991" w:rsidRDefault="00E62991" w:rsidP="004E3969">
      <w:pPr>
        <w:jc w:val="both"/>
        <w:rPr>
          <w:rFonts w:cstheme="minorHAnsi"/>
        </w:rPr>
      </w:pPr>
    </w:p>
    <w:p w14:paraId="3F4BAEF7"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61A44" w14:paraId="5DBB0837" w14:textId="77777777" w:rsidTr="00497E48">
        <w:trPr>
          <w:trHeight w:val="304"/>
        </w:trPr>
        <w:tc>
          <w:tcPr>
            <w:tcW w:w="608" w:type="dxa"/>
            <w:shd w:val="clear" w:color="auto" w:fill="002060"/>
            <w:vAlign w:val="center"/>
          </w:tcPr>
          <w:p w14:paraId="55841D76" w14:textId="77777777" w:rsidR="00A61A44" w:rsidRPr="001B11CB" w:rsidRDefault="00A61A44" w:rsidP="00497E48">
            <w:pPr>
              <w:rPr>
                <w:b/>
              </w:rPr>
            </w:pPr>
            <w:r>
              <w:rPr>
                <w:rFonts w:ascii="Century Gothic" w:hAnsi="Century Gothic" w:cstheme="minorHAnsi"/>
                <w:b/>
                <w:color w:val="FFC000" w:themeColor="accent4"/>
                <w:sz w:val="28"/>
              </w:rPr>
              <w:t>27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486B08A4" w14:textId="77777777" w:rsidR="00A61A44" w:rsidRDefault="00A61A44" w:rsidP="00497E48">
            <w:pPr>
              <w:jc w:val="both"/>
              <w:rPr>
                <w:b/>
                <w:sz w:val="24"/>
              </w:rPr>
            </w:pPr>
            <w:r w:rsidRPr="003C0720">
              <w:rPr>
                <w:b/>
                <w:sz w:val="24"/>
              </w:rPr>
              <w:t>CONFIDENCIALIDAD</w:t>
            </w:r>
            <w:r>
              <w:rPr>
                <w:b/>
                <w:sz w:val="24"/>
              </w:rPr>
              <w:t>.</w:t>
            </w:r>
          </w:p>
          <w:p w14:paraId="4D374E13" w14:textId="1D53D8F4" w:rsidR="00A61A44" w:rsidRPr="003C0720" w:rsidRDefault="00A578DD" w:rsidP="00497E48">
            <w:pPr>
              <w:jc w:val="both"/>
            </w:pPr>
            <w:r w:rsidRPr="00A578DD">
              <w:t xml:space="preserve">En todos los casos, se exigirá un mínimo de 5 años, sin que </w:t>
            </w:r>
            <w:proofErr w:type="gramStart"/>
            <w:r w:rsidRPr="00A578DD">
              <w:t>bajo ninguna circunstancia</w:t>
            </w:r>
            <w:proofErr w:type="gramEnd"/>
            <w:r w:rsidRPr="00A578DD">
              <w:t xml:space="preserve"> pueda ser a perpetuidad.</w:t>
            </w:r>
          </w:p>
        </w:tc>
      </w:tr>
      <w:tr w:rsidR="00A61A44" w14:paraId="0ED39458" w14:textId="77777777" w:rsidTr="00EB703E">
        <w:trPr>
          <w:trHeight w:val="1334"/>
        </w:trPr>
        <w:tc>
          <w:tcPr>
            <w:tcW w:w="8494" w:type="dxa"/>
            <w:gridSpan w:val="2"/>
            <w:shd w:val="clear" w:color="auto" w:fill="FFFFFF" w:themeFill="background1"/>
            <w:vAlign w:val="center"/>
          </w:tcPr>
          <w:p w14:paraId="6B371399" w14:textId="77777777" w:rsidR="00A61A44" w:rsidRDefault="00A61A44" w:rsidP="00497E48">
            <w:pPr>
              <w:rPr>
                <w:bCs/>
              </w:rPr>
            </w:pPr>
            <w:r>
              <w:lastRenderedPageBreak/>
              <w:t>Años</w:t>
            </w:r>
            <w:r w:rsidR="00A901D4">
              <w:t xml:space="preserve"> </w:t>
            </w:r>
            <w:r>
              <w:t xml:space="preserve"> </w:t>
            </w:r>
            <w:r w:rsidR="00A901D4">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A901D4">
              <w:rPr>
                <w:rFonts w:eastAsia="Times New Roman" w:cs="Times New Roman"/>
                <w:shd w:val="clear" w:color="auto" w:fill="FFFFFF" w:themeFill="background1"/>
                <w:lang w:eastAsia="es-ES"/>
              </w:rPr>
              <w:instrText xml:space="preserve"> FORMTEXT </w:instrText>
            </w:r>
            <w:r w:rsidR="00A901D4">
              <w:rPr>
                <w:rFonts w:eastAsia="Times New Roman" w:cs="Times New Roman"/>
                <w:shd w:val="clear" w:color="auto" w:fill="FFFFFF" w:themeFill="background1"/>
                <w:lang w:eastAsia="es-ES"/>
              </w:rPr>
            </w:r>
            <w:r w:rsidR="00A901D4">
              <w:rPr>
                <w:rFonts w:eastAsia="Times New Roman" w:cs="Times New Roman"/>
                <w:shd w:val="clear" w:color="auto" w:fill="FFFFFF" w:themeFill="background1"/>
                <w:lang w:eastAsia="es-ES"/>
              </w:rPr>
              <w:fldChar w:fldCharType="separate"/>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noProof/>
                <w:shd w:val="clear" w:color="auto" w:fill="FFFFFF" w:themeFill="background1"/>
                <w:lang w:eastAsia="es-ES"/>
              </w:rPr>
              <w:t> </w:t>
            </w:r>
            <w:r w:rsidR="00A901D4">
              <w:rPr>
                <w:rFonts w:eastAsia="Times New Roman" w:cs="Times New Roman"/>
                <w:shd w:val="clear" w:color="auto" w:fill="FFFFFF" w:themeFill="background1"/>
                <w:lang w:eastAsia="es-ES"/>
              </w:rPr>
              <w:fldChar w:fldCharType="end"/>
            </w:r>
          </w:p>
          <w:p w14:paraId="3AF7CAD2" w14:textId="77777777" w:rsidR="00A61A44" w:rsidRDefault="00A61A44" w:rsidP="00497E48">
            <w:pPr>
              <w:rPr>
                <w:rFonts w:ascii="Segoe UI Symbol" w:hAnsi="Segoe UI Symbol" w:cs="Segoe UI Symbol"/>
              </w:rPr>
            </w:pPr>
          </w:p>
          <w:p w14:paraId="4F2CA60A" w14:textId="77777777" w:rsidR="00A61A44" w:rsidRDefault="00A61A44" w:rsidP="00497E48">
            <w:pPr>
              <w:rPr>
                <w:rFonts w:eastAsia="Times New Roman" w:cs="Times New Roman"/>
                <w:lang w:eastAsia="es-ES"/>
              </w:rPr>
            </w:pPr>
            <w:r w:rsidRPr="003C0720">
              <w:rPr>
                <w:rFonts w:eastAsia="Times New Roman" w:cs="Times New Roman"/>
                <w:lang w:eastAsia="es-ES"/>
              </w:rPr>
              <w:t>Indique las partes del contrato que han de estar sujetas a confidencialidad:</w:t>
            </w:r>
          </w:p>
          <w:p w14:paraId="7EEABFF8" w14:textId="77777777" w:rsidR="00A61A44" w:rsidRPr="0086220D" w:rsidRDefault="00A61A44" w:rsidP="00497E48">
            <w:pPr>
              <w:rPr>
                <w:rFonts w:ascii="Segoe UI Symbol" w:hAnsi="Segoe UI Symbol" w:cs="Segoe UI Symbol"/>
              </w:rPr>
            </w:pPr>
          </w:p>
        </w:tc>
      </w:tr>
    </w:tbl>
    <w:p w14:paraId="65EEA233" w14:textId="77777777" w:rsidR="00A61A44" w:rsidRDefault="00A61A44" w:rsidP="004E3969">
      <w:pPr>
        <w:jc w:val="both"/>
        <w:rPr>
          <w:rFonts w:cstheme="minorHAnsi"/>
        </w:rPr>
      </w:pPr>
    </w:p>
    <w:p w14:paraId="0ED15B24" w14:textId="77777777" w:rsidR="00A61A44" w:rsidRDefault="00A61A44"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3C0720" w14:paraId="64CEFCF0" w14:textId="77777777" w:rsidTr="00322CBC">
        <w:trPr>
          <w:trHeight w:val="304"/>
        </w:trPr>
        <w:tc>
          <w:tcPr>
            <w:tcW w:w="608" w:type="dxa"/>
            <w:shd w:val="clear" w:color="auto" w:fill="002060"/>
            <w:vAlign w:val="center"/>
          </w:tcPr>
          <w:p w14:paraId="10A23B0A" w14:textId="77777777" w:rsidR="003C0720" w:rsidRPr="001B11CB" w:rsidRDefault="0076528E" w:rsidP="00497E48">
            <w:pPr>
              <w:rPr>
                <w:b/>
              </w:rPr>
            </w:pPr>
            <w:r>
              <w:rPr>
                <w:rFonts w:ascii="Century Gothic" w:hAnsi="Century Gothic" w:cstheme="minorHAnsi"/>
                <w:b/>
                <w:color w:val="FFC000" w:themeColor="accent4"/>
                <w:sz w:val="28"/>
              </w:rPr>
              <w:t>28</w:t>
            </w:r>
            <w:r w:rsidR="003C0720" w:rsidRPr="001215AC">
              <w:rPr>
                <w:rFonts w:ascii="Century Gothic" w:hAnsi="Century Gothic" w:cstheme="minorHAnsi"/>
                <w:b/>
                <w:color w:val="FFC000" w:themeColor="accent4"/>
                <w:sz w:val="28"/>
              </w:rPr>
              <w:t>.</w:t>
            </w:r>
            <w:r w:rsidR="003C0720" w:rsidRPr="00251002">
              <w:rPr>
                <w:b/>
                <w:color w:val="FFD966" w:themeColor="accent4" w:themeTint="99"/>
                <w:sz w:val="24"/>
              </w:rPr>
              <w:t xml:space="preserve"> </w:t>
            </w:r>
            <w:r w:rsidR="003C0720" w:rsidRPr="00251002">
              <w:rPr>
                <w:b/>
                <w:sz w:val="24"/>
              </w:rPr>
              <w:t xml:space="preserve"> </w:t>
            </w:r>
          </w:p>
        </w:tc>
        <w:tc>
          <w:tcPr>
            <w:tcW w:w="7886" w:type="dxa"/>
            <w:shd w:val="clear" w:color="auto" w:fill="002060"/>
            <w:vAlign w:val="center"/>
          </w:tcPr>
          <w:p w14:paraId="3ABFA2A2" w14:textId="77777777" w:rsidR="003C0720" w:rsidRPr="001B11CB" w:rsidRDefault="003C0720" w:rsidP="00497E48">
            <w:pPr>
              <w:jc w:val="both"/>
              <w:rPr>
                <w:b/>
              </w:rPr>
            </w:pPr>
            <w:r w:rsidRPr="003C0720">
              <w:rPr>
                <w:b/>
                <w:sz w:val="24"/>
              </w:rPr>
              <w:t>MIEMBROS PROPUESTOS PARA FORMAR PARTE DE LA COMISIÓN TÉCNICA DE VALORACIÓN</w:t>
            </w:r>
            <w:r w:rsidRPr="003C0720">
              <w:rPr>
                <w:sz w:val="24"/>
              </w:rPr>
              <w:t xml:space="preserve">. </w:t>
            </w:r>
            <w:r w:rsidRPr="002D02E4">
              <w:t xml:space="preserve">No debe ser miembro de la Comisión Técnica la persona que figura como </w:t>
            </w:r>
            <w:proofErr w:type="gramStart"/>
            <w:r w:rsidRPr="002D02E4">
              <w:t>Responsable</w:t>
            </w:r>
            <w:proofErr w:type="gramEnd"/>
            <w:r w:rsidRPr="002D02E4">
              <w:t xml:space="preserve"> del Gasto en el Apartado 1 y que firma la presente solicitud de inicio.</w:t>
            </w:r>
            <w:r w:rsidR="00E67146" w:rsidRPr="00E67146">
              <w:t xml:space="preserve"> Asimismo, en la selección de los miembros de la Comisión Técnica deberá contemplarse la ausencia de conflicto de intereses en la licitación.</w:t>
            </w:r>
          </w:p>
        </w:tc>
      </w:tr>
      <w:tr w:rsidR="003C0720" w14:paraId="77934E90" w14:textId="77777777" w:rsidTr="00497E48">
        <w:trPr>
          <w:trHeight w:val="867"/>
        </w:trPr>
        <w:tc>
          <w:tcPr>
            <w:tcW w:w="8494" w:type="dxa"/>
            <w:gridSpan w:val="2"/>
            <w:shd w:val="clear" w:color="auto" w:fill="FFFFFF" w:themeFill="background1"/>
            <w:vAlign w:val="center"/>
          </w:tcPr>
          <w:p w14:paraId="73CA6617"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41A84D24" w14:textId="77777777" w:rsidTr="00322141">
              <w:tc>
                <w:tcPr>
                  <w:tcW w:w="1041" w:type="dxa"/>
                  <w:shd w:val="clear" w:color="auto" w:fill="000000" w:themeFill="text1"/>
                </w:tcPr>
                <w:p w14:paraId="36BB7791" w14:textId="77777777" w:rsidR="003C0720" w:rsidRPr="00006095" w:rsidRDefault="003C0720" w:rsidP="003C0720">
                  <w:pPr>
                    <w:jc w:val="both"/>
                    <w:rPr>
                      <w:b/>
                    </w:rPr>
                  </w:pPr>
                  <w:r>
                    <w:rPr>
                      <w:b/>
                    </w:rPr>
                    <w:t>Nombre:</w:t>
                  </w:r>
                </w:p>
              </w:tc>
              <w:tc>
                <w:tcPr>
                  <w:tcW w:w="7227" w:type="dxa"/>
                </w:tcPr>
                <w:p w14:paraId="50E6CF37" w14:textId="77777777" w:rsidR="003C0720" w:rsidRDefault="003C0720" w:rsidP="003C0720">
                  <w:pPr>
                    <w:jc w:val="both"/>
                  </w:pPr>
                  <w:r>
                    <w:t xml:space="preserve">D./Dª. </w:t>
                  </w:r>
                </w:p>
              </w:tc>
            </w:tr>
            <w:tr w:rsidR="003C0720" w14:paraId="023E77FE" w14:textId="77777777" w:rsidTr="00322141">
              <w:tc>
                <w:tcPr>
                  <w:tcW w:w="1041" w:type="dxa"/>
                  <w:shd w:val="clear" w:color="auto" w:fill="000000" w:themeFill="text1"/>
                </w:tcPr>
                <w:p w14:paraId="70A447F3" w14:textId="77777777" w:rsidR="003C0720" w:rsidRPr="00006095" w:rsidRDefault="003C0720" w:rsidP="003C0720">
                  <w:pPr>
                    <w:jc w:val="both"/>
                    <w:rPr>
                      <w:b/>
                    </w:rPr>
                  </w:pPr>
                  <w:r w:rsidRPr="00006095">
                    <w:rPr>
                      <w:b/>
                    </w:rPr>
                    <w:t>Cargo:</w:t>
                  </w:r>
                </w:p>
              </w:tc>
              <w:tc>
                <w:tcPr>
                  <w:tcW w:w="7227" w:type="dxa"/>
                </w:tcPr>
                <w:p w14:paraId="6969285D" w14:textId="77777777" w:rsidR="003C0720" w:rsidRDefault="003C0720" w:rsidP="003C0720">
                  <w:pPr>
                    <w:jc w:val="both"/>
                  </w:pPr>
                  <w:r>
                    <w:t>de la Universidad Pablo de Olavide</w:t>
                  </w:r>
                </w:p>
              </w:tc>
            </w:tr>
            <w:tr w:rsidR="003C0720" w14:paraId="70AA528B" w14:textId="77777777" w:rsidTr="00322141">
              <w:tc>
                <w:tcPr>
                  <w:tcW w:w="1041" w:type="dxa"/>
                  <w:shd w:val="clear" w:color="auto" w:fill="000000" w:themeFill="text1"/>
                </w:tcPr>
                <w:p w14:paraId="318DF695" w14:textId="77777777" w:rsidR="003C0720" w:rsidRPr="00006095" w:rsidRDefault="003C0720" w:rsidP="003C0720">
                  <w:pPr>
                    <w:jc w:val="both"/>
                    <w:rPr>
                      <w:b/>
                    </w:rPr>
                  </w:pPr>
                  <w:r>
                    <w:rPr>
                      <w:b/>
                    </w:rPr>
                    <w:t>Teléfono Contacto</w:t>
                  </w:r>
                </w:p>
              </w:tc>
              <w:tc>
                <w:tcPr>
                  <w:tcW w:w="7227" w:type="dxa"/>
                  <w:vAlign w:val="center"/>
                </w:tcPr>
                <w:p w14:paraId="2E398B86" w14:textId="77777777" w:rsidR="003C0720" w:rsidRDefault="003C0720" w:rsidP="003C0720">
                  <w:pPr>
                    <w:jc w:val="both"/>
                  </w:pPr>
                </w:p>
              </w:tc>
            </w:tr>
          </w:tbl>
          <w:p w14:paraId="512D878B"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2306323A" w14:textId="77777777" w:rsidTr="00322141">
              <w:tc>
                <w:tcPr>
                  <w:tcW w:w="1026" w:type="dxa"/>
                  <w:shd w:val="clear" w:color="auto" w:fill="000000" w:themeFill="text1"/>
                </w:tcPr>
                <w:p w14:paraId="5AB5D2CF" w14:textId="77777777" w:rsidR="003C0720" w:rsidRPr="00006095" w:rsidRDefault="003C0720" w:rsidP="003C0720">
                  <w:pPr>
                    <w:jc w:val="both"/>
                    <w:rPr>
                      <w:b/>
                    </w:rPr>
                  </w:pPr>
                  <w:r>
                    <w:rPr>
                      <w:b/>
                    </w:rPr>
                    <w:t>Nombre:</w:t>
                  </w:r>
                </w:p>
              </w:tc>
              <w:tc>
                <w:tcPr>
                  <w:tcW w:w="7242" w:type="dxa"/>
                </w:tcPr>
                <w:p w14:paraId="0C653DF2" w14:textId="77777777" w:rsidR="003C0720" w:rsidRDefault="003C0720" w:rsidP="003C0720">
                  <w:pPr>
                    <w:jc w:val="both"/>
                  </w:pPr>
                  <w:r>
                    <w:t xml:space="preserve">D./Dª. </w:t>
                  </w:r>
                </w:p>
              </w:tc>
            </w:tr>
            <w:tr w:rsidR="003C0720" w14:paraId="41F88DD0" w14:textId="77777777" w:rsidTr="00322141">
              <w:tc>
                <w:tcPr>
                  <w:tcW w:w="1026" w:type="dxa"/>
                  <w:shd w:val="clear" w:color="auto" w:fill="000000" w:themeFill="text1"/>
                </w:tcPr>
                <w:p w14:paraId="3FC18F39" w14:textId="77777777" w:rsidR="003C0720" w:rsidRPr="00006095" w:rsidRDefault="003C0720" w:rsidP="003C0720">
                  <w:pPr>
                    <w:jc w:val="both"/>
                    <w:rPr>
                      <w:b/>
                    </w:rPr>
                  </w:pPr>
                  <w:r w:rsidRPr="00006095">
                    <w:rPr>
                      <w:b/>
                    </w:rPr>
                    <w:t>Cargo:</w:t>
                  </w:r>
                </w:p>
              </w:tc>
              <w:tc>
                <w:tcPr>
                  <w:tcW w:w="7242" w:type="dxa"/>
                </w:tcPr>
                <w:p w14:paraId="7FA0415D" w14:textId="77777777" w:rsidR="003C0720" w:rsidRDefault="003C0720" w:rsidP="003C0720">
                  <w:pPr>
                    <w:jc w:val="both"/>
                  </w:pPr>
                  <w:r>
                    <w:t>de la Universidad Pablo de Olavide</w:t>
                  </w:r>
                </w:p>
              </w:tc>
            </w:tr>
            <w:tr w:rsidR="003C0720" w14:paraId="5F88EAB4" w14:textId="77777777" w:rsidTr="00322141">
              <w:tc>
                <w:tcPr>
                  <w:tcW w:w="1026" w:type="dxa"/>
                  <w:shd w:val="clear" w:color="auto" w:fill="000000" w:themeFill="text1"/>
                </w:tcPr>
                <w:p w14:paraId="7765364E" w14:textId="77777777" w:rsidR="003C0720" w:rsidRPr="00006095" w:rsidRDefault="003C0720" w:rsidP="00497E48">
                  <w:pPr>
                    <w:jc w:val="both"/>
                    <w:rPr>
                      <w:b/>
                    </w:rPr>
                  </w:pPr>
                  <w:r>
                    <w:rPr>
                      <w:b/>
                    </w:rPr>
                    <w:t>Teléfono Contacto</w:t>
                  </w:r>
                </w:p>
              </w:tc>
              <w:tc>
                <w:tcPr>
                  <w:tcW w:w="7242" w:type="dxa"/>
                  <w:vAlign w:val="center"/>
                </w:tcPr>
                <w:p w14:paraId="00E15510" w14:textId="77777777" w:rsidR="003C0720" w:rsidRDefault="003C0720" w:rsidP="00497E48">
                  <w:pPr>
                    <w:jc w:val="both"/>
                  </w:pPr>
                </w:p>
              </w:tc>
            </w:tr>
          </w:tbl>
          <w:p w14:paraId="22A0D575" w14:textId="77777777" w:rsidR="003C0720" w:rsidRDefault="003C0720" w:rsidP="00497E48">
            <w:pPr>
              <w:rPr>
                <w:bCs/>
              </w:rPr>
            </w:pPr>
          </w:p>
          <w:tbl>
            <w:tblPr>
              <w:tblStyle w:val="Tablaconcuadrcula"/>
              <w:tblW w:w="0" w:type="auto"/>
              <w:tblLook w:val="04A0" w:firstRow="1" w:lastRow="0" w:firstColumn="1" w:lastColumn="0" w:noHBand="0" w:noVBand="1"/>
            </w:tblPr>
            <w:tblGrid>
              <w:gridCol w:w="1041"/>
              <w:gridCol w:w="7227"/>
            </w:tblGrid>
            <w:tr w:rsidR="003C0720" w14:paraId="1F82B7A2" w14:textId="77777777" w:rsidTr="00322141">
              <w:tc>
                <w:tcPr>
                  <w:tcW w:w="1026" w:type="dxa"/>
                  <w:shd w:val="clear" w:color="auto" w:fill="000000" w:themeFill="text1"/>
                </w:tcPr>
                <w:p w14:paraId="0F29B52F" w14:textId="77777777" w:rsidR="003C0720" w:rsidRPr="00006095" w:rsidRDefault="003C0720" w:rsidP="003C0720">
                  <w:pPr>
                    <w:jc w:val="both"/>
                    <w:rPr>
                      <w:b/>
                    </w:rPr>
                  </w:pPr>
                  <w:r>
                    <w:rPr>
                      <w:b/>
                    </w:rPr>
                    <w:t>Nombre:</w:t>
                  </w:r>
                </w:p>
              </w:tc>
              <w:tc>
                <w:tcPr>
                  <w:tcW w:w="7242" w:type="dxa"/>
                </w:tcPr>
                <w:p w14:paraId="4E189115" w14:textId="77777777" w:rsidR="003C0720" w:rsidRDefault="003C0720" w:rsidP="003C0720">
                  <w:pPr>
                    <w:jc w:val="both"/>
                  </w:pPr>
                  <w:r>
                    <w:t xml:space="preserve">D./Dª. </w:t>
                  </w:r>
                </w:p>
              </w:tc>
            </w:tr>
            <w:tr w:rsidR="003C0720" w14:paraId="3CCB084E" w14:textId="77777777" w:rsidTr="00322141">
              <w:tc>
                <w:tcPr>
                  <w:tcW w:w="1026" w:type="dxa"/>
                  <w:shd w:val="clear" w:color="auto" w:fill="000000" w:themeFill="text1"/>
                </w:tcPr>
                <w:p w14:paraId="74CB95FE" w14:textId="77777777" w:rsidR="003C0720" w:rsidRPr="00006095" w:rsidRDefault="003C0720" w:rsidP="003C0720">
                  <w:pPr>
                    <w:jc w:val="both"/>
                    <w:rPr>
                      <w:b/>
                    </w:rPr>
                  </w:pPr>
                  <w:r w:rsidRPr="00006095">
                    <w:rPr>
                      <w:b/>
                    </w:rPr>
                    <w:t>Cargo:</w:t>
                  </w:r>
                </w:p>
              </w:tc>
              <w:tc>
                <w:tcPr>
                  <w:tcW w:w="7242" w:type="dxa"/>
                </w:tcPr>
                <w:p w14:paraId="414630CD" w14:textId="77777777" w:rsidR="003C0720" w:rsidRDefault="003C0720" w:rsidP="003C0720">
                  <w:pPr>
                    <w:jc w:val="both"/>
                  </w:pPr>
                  <w:r>
                    <w:t>de la Universidad Pablo de Olavide</w:t>
                  </w:r>
                </w:p>
              </w:tc>
            </w:tr>
            <w:tr w:rsidR="003C0720" w14:paraId="4FBBD762" w14:textId="77777777" w:rsidTr="00322141">
              <w:tc>
                <w:tcPr>
                  <w:tcW w:w="1026" w:type="dxa"/>
                  <w:shd w:val="clear" w:color="auto" w:fill="000000" w:themeFill="text1"/>
                </w:tcPr>
                <w:p w14:paraId="540A7E63" w14:textId="77777777" w:rsidR="003C0720" w:rsidRPr="00006095" w:rsidRDefault="003C0720" w:rsidP="00497E48">
                  <w:pPr>
                    <w:jc w:val="both"/>
                    <w:rPr>
                      <w:b/>
                    </w:rPr>
                  </w:pPr>
                  <w:r>
                    <w:rPr>
                      <w:b/>
                    </w:rPr>
                    <w:t>Teléfono Contacto</w:t>
                  </w:r>
                </w:p>
              </w:tc>
              <w:tc>
                <w:tcPr>
                  <w:tcW w:w="7242" w:type="dxa"/>
                  <w:vAlign w:val="center"/>
                </w:tcPr>
                <w:p w14:paraId="319F84F1" w14:textId="77777777" w:rsidR="003C0720" w:rsidRDefault="003C0720" w:rsidP="00497E48">
                  <w:pPr>
                    <w:jc w:val="both"/>
                  </w:pPr>
                </w:p>
              </w:tc>
            </w:tr>
          </w:tbl>
          <w:p w14:paraId="7442AF87" w14:textId="77777777" w:rsidR="003C0720" w:rsidRDefault="003C0720" w:rsidP="00497E48">
            <w:pPr>
              <w:rPr>
                <w:bCs/>
              </w:rPr>
            </w:pPr>
          </w:p>
          <w:p w14:paraId="3D54C195" w14:textId="77777777" w:rsidR="003C0720" w:rsidRPr="0078359A" w:rsidRDefault="003C0720" w:rsidP="00497E48">
            <w:pPr>
              <w:rPr>
                <w:bCs/>
              </w:rPr>
            </w:pPr>
          </w:p>
        </w:tc>
      </w:tr>
    </w:tbl>
    <w:p w14:paraId="6939D78E" w14:textId="77777777" w:rsidR="003C0720" w:rsidRDefault="003C0720" w:rsidP="004E3969">
      <w:pPr>
        <w:jc w:val="both"/>
        <w:rPr>
          <w:rFonts w:cstheme="minorHAnsi"/>
        </w:rPr>
      </w:pPr>
    </w:p>
    <w:p w14:paraId="6B0F5C7E" w14:textId="77777777" w:rsidR="00BE77C6" w:rsidRDefault="00BE77C6"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42216841" w14:textId="77777777" w:rsidTr="00497E48">
        <w:trPr>
          <w:trHeight w:val="304"/>
        </w:trPr>
        <w:tc>
          <w:tcPr>
            <w:tcW w:w="562" w:type="dxa"/>
            <w:shd w:val="clear" w:color="auto" w:fill="002060"/>
            <w:vAlign w:val="center"/>
          </w:tcPr>
          <w:p w14:paraId="475C3BEB" w14:textId="77777777" w:rsidR="0076528E" w:rsidRPr="001B11CB" w:rsidRDefault="0076528E" w:rsidP="00497E48">
            <w:pPr>
              <w:rPr>
                <w:b/>
              </w:rPr>
            </w:pPr>
            <w:r>
              <w:rPr>
                <w:rFonts w:ascii="Century Gothic" w:hAnsi="Century Gothic" w:cstheme="minorHAnsi"/>
                <w:b/>
                <w:color w:val="FFC000" w:themeColor="accent4"/>
                <w:sz w:val="28"/>
              </w:rPr>
              <w:t>29</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87380CF" w14:textId="77777777" w:rsidR="0076528E" w:rsidRPr="001B11CB" w:rsidRDefault="0076528E" w:rsidP="00497E48">
            <w:pPr>
              <w:jc w:val="both"/>
              <w:rPr>
                <w:b/>
              </w:rPr>
            </w:pPr>
            <w:r w:rsidRPr="0076528E">
              <w:rPr>
                <w:b/>
                <w:sz w:val="24"/>
              </w:rPr>
              <w:t xml:space="preserve">POSIBILIDAD DE MODIFICACIÓN DEL CONTRATO </w:t>
            </w:r>
            <w:r w:rsidR="00210B22">
              <w:t>(</w:t>
            </w:r>
            <w:proofErr w:type="spellStart"/>
            <w:r w:rsidR="00210B22">
              <w:t>Artº</w:t>
            </w:r>
            <w:proofErr w:type="spellEnd"/>
            <w:r w:rsidR="00210B22">
              <w:t xml:space="preserve"> 203 y 204</w:t>
            </w:r>
            <w:r w:rsidRPr="0076528E">
              <w:t xml:space="preserve"> de la LCSP)</w:t>
            </w:r>
            <w:r>
              <w:t xml:space="preserve">. </w:t>
            </w:r>
            <w:r w:rsidRPr="0076528E">
              <w:t>El contrato podrá modificarse con motivo de la aplicación de medidas de estabilidad presupuestaria. En este supuesto, las modificaciones del contrato que se lleven a cabo se considerarán, en todo caso, que se realizan por razones de interés público.</w:t>
            </w:r>
          </w:p>
        </w:tc>
      </w:tr>
      <w:tr w:rsidR="0076528E" w14:paraId="62C72DF0" w14:textId="77777777" w:rsidTr="00497E48">
        <w:trPr>
          <w:trHeight w:val="867"/>
        </w:trPr>
        <w:tc>
          <w:tcPr>
            <w:tcW w:w="8494" w:type="dxa"/>
            <w:gridSpan w:val="2"/>
            <w:shd w:val="clear" w:color="auto" w:fill="FFFFFF" w:themeFill="background1"/>
            <w:vAlign w:val="center"/>
          </w:tcPr>
          <w:p w14:paraId="16A96467" w14:textId="77777777" w:rsidR="0076528E" w:rsidRDefault="0076528E" w:rsidP="00497E48">
            <w:pPr>
              <w:rPr>
                <w:bCs/>
              </w:rPr>
            </w:pPr>
            <w:r w:rsidRPr="0076528E">
              <w:rPr>
                <w:bCs/>
              </w:rPr>
              <w:t>Elementos y condiciones:</w:t>
            </w:r>
            <w:r>
              <w:rPr>
                <w:bCs/>
              </w:rPr>
              <w:t xml:space="preserve"> </w:t>
            </w:r>
            <w:sdt>
              <w:sdtPr>
                <w:id w:val="719718589"/>
                <w14:checkbox>
                  <w14:checked w14:val="0"/>
                  <w14:checkedState w14:val="2612" w14:font="MS Gothic"/>
                  <w14:uncheckedState w14:val="2610" w14:font="MS Gothic"/>
                </w14:checkbox>
              </w:sdtPr>
              <w:sdtContent>
                <w:r>
                  <w:rPr>
                    <w:rFonts w:ascii="MS Gothic" w:eastAsia="MS Gothic" w:hAnsi="MS Gothic" w:hint="eastAsia"/>
                  </w:rPr>
                  <w:t>☐</w:t>
                </w:r>
              </w:sdtContent>
            </w:sdt>
            <w:r w:rsidRPr="00BD6972">
              <w:rPr>
                <w:bCs/>
              </w:rPr>
              <w:t xml:space="preserve"> </w:t>
            </w:r>
            <w:r>
              <w:rPr>
                <w:bCs/>
              </w:rPr>
              <w:t xml:space="preserve">Sí  </w:t>
            </w:r>
            <w:sdt>
              <w:sdtPr>
                <w:id w:val="1758333838"/>
                <w14:checkbox>
                  <w14:checked w14:val="0"/>
                  <w14:checkedState w14:val="2612" w14:font="MS Gothic"/>
                  <w14:uncheckedState w14:val="2610" w14:font="MS Gothic"/>
                </w14:checkbox>
              </w:sdtPr>
              <w:sdtContent>
                <w:r>
                  <w:rPr>
                    <w:rFonts w:ascii="MS Gothic" w:eastAsia="MS Gothic" w:hAnsi="MS Gothic" w:hint="eastAsia"/>
                  </w:rPr>
                  <w:t>☐</w:t>
                </w:r>
              </w:sdtContent>
            </w:sdt>
            <w:r>
              <w:rPr>
                <w:bCs/>
              </w:rPr>
              <w:t xml:space="preserve"> No</w:t>
            </w:r>
          </w:p>
          <w:p w14:paraId="7B7D6E46" w14:textId="77777777" w:rsidR="0076528E" w:rsidRDefault="0076528E" w:rsidP="00497E48">
            <w:pPr>
              <w:rPr>
                <w:bCs/>
              </w:rPr>
            </w:pPr>
          </w:p>
          <w:p w14:paraId="15FC6FBD" w14:textId="77777777" w:rsidR="0076528E" w:rsidRPr="0076528E" w:rsidRDefault="0076528E" w:rsidP="0076528E">
            <w:pPr>
              <w:rPr>
                <w:bCs/>
              </w:rPr>
            </w:pPr>
            <w:r w:rsidRPr="0076528E">
              <w:rPr>
                <w:bCs/>
              </w:rPr>
              <w:t>En caso afirmativo indicar:</w:t>
            </w:r>
          </w:p>
          <w:p w14:paraId="10576654" w14:textId="77777777" w:rsidR="0076528E" w:rsidRPr="0076528E" w:rsidRDefault="0076528E" w:rsidP="0076528E">
            <w:pPr>
              <w:pStyle w:val="Prrafodelista"/>
              <w:numPr>
                <w:ilvl w:val="0"/>
                <w:numId w:val="10"/>
              </w:numPr>
              <w:rPr>
                <w:bCs/>
              </w:rPr>
            </w:pPr>
            <w:r w:rsidRPr="0076528E">
              <w:rPr>
                <w:bCs/>
              </w:rPr>
              <w:t>Condiciones, alcance y límite de las modificaciones: (supuesto de hecho objetivo que debe darse para que se produzca la modificación, elementos del contrato a los que afectará, reglas de tramitación que se seguirán para determinar los nuevos precios, procedimiento de fijación de nuevo plazos…).</w:t>
            </w:r>
          </w:p>
          <w:p w14:paraId="03FD4EA1" w14:textId="77777777" w:rsidR="0076528E" w:rsidRPr="0076528E" w:rsidRDefault="0076528E" w:rsidP="0076528E">
            <w:pPr>
              <w:rPr>
                <w:bCs/>
              </w:rPr>
            </w:pPr>
          </w:p>
          <w:p w14:paraId="27BE2D1D" w14:textId="77777777" w:rsidR="0076528E" w:rsidRDefault="0076528E" w:rsidP="0076528E">
            <w:pPr>
              <w:pStyle w:val="Prrafodelista"/>
              <w:numPr>
                <w:ilvl w:val="0"/>
                <w:numId w:val="10"/>
              </w:numPr>
              <w:rPr>
                <w:bCs/>
              </w:rPr>
            </w:pPr>
            <w:r w:rsidRPr="0076528E">
              <w:rPr>
                <w:bCs/>
              </w:rPr>
              <w:t>Porcentaje máximo del precio del contrato al que pueda afectar:</w:t>
            </w:r>
          </w:p>
          <w:p w14:paraId="45D574F8" w14:textId="77777777" w:rsidR="0076528E" w:rsidRPr="0076528E" w:rsidRDefault="0076528E" w:rsidP="0076528E">
            <w:pPr>
              <w:pStyle w:val="Prrafodelista"/>
              <w:rPr>
                <w:bCs/>
              </w:rPr>
            </w:pPr>
          </w:p>
          <w:p w14:paraId="28F53A38" w14:textId="77777777" w:rsidR="0076528E" w:rsidRPr="0076528E" w:rsidRDefault="0076528E" w:rsidP="0076528E">
            <w:pPr>
              <w:rPr>
                <w:bCs/>
              </w:rPr>
            </w:pPr>
          </w:p>
        </w:tc>
      </w:tr>
    </w:tbl>
    <w:p w14:paraId="0E3A47DA" w14:textId="77777777" w:rsidR="003C0720" w:rsidRDefault="003C0720" w:rsidP="004E3969">
      <w:pPr>
        <w:jc w:val="both"/>
        <w:rPr>
          <w:rFonts w:cstheme="minorHAnsi"/>
        </w:rPr>
      </w:pPr>
    </w:p>
    <w:p w14:paraId="6CE32CBE" w14:textId="77777777" w:rsidR="0076528E" w:rsidRDefault="0076528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5F2B2424" w14:textId="77777777" w:rsidTr="00497E48">
        <w:trPr>
          <w:trHeight w:val="304"/>
        </w:trPr>
        <w:tc>
          <w:tcPr>
            <w:tcW w:w="562" w:type="dxa"/>
            <w:shd w:val="clear" w:color="auto" w:fill="002060"/>
            <w:vAlign w:val="center"/>
          </w:tcPr>
          <w:p w14:paraId="623857DA" w14:textId="77777777" w:rsidR="0076528E" w:rsidRPr="001B11CB" w:rsidRDefault="0076528E" w:rsidP="00497E48">
            <w:pPr>
              <w:rPr>
                <w:b/>
              </w:rPr>
            </w:pPr>
            <w:r>
              <w:rPr>
                <w:rFonts w:ascii="Century Gothic" w:hAnsi="Century Gothic" w:cstheme="minorHAnsi"/>
                <w:b/>
                <w:color w:val="FFC000" w:themeColor="accent4"/>
                <w:sz w:val="28"/>
              </w:rPr>
              <w:t>30</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68F3684" w14:textId="38F9B4A6"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18D8E09C" w14:textId="77777777" w:rsidTr="00497E48">
        <w:trPr>
          <w:trHeight w:val="867"/>
        </w:trPr>
        <w:tc>
          <w:tcPr>
            <w:tcW w:w="8494" w:type="dxa"/>
            <w:gridSpan w:val="2"/>
            <w:shd w:val="clear" w:color="auto" w:fill="FFFFFF" w:themeFill="background1"/>
            <w:vAlign w:val="center"/>
          </w:tcPr>
          <w:p w14:paraId="15167024" w14:textId="77777777" w:rsidR="0076528E" w:rsidRPr="0086220D" w:rsidRDefault="0076528E" w:rsidP="0076528E">
            <w:pPr>
              <w:rPr>
                <w:rFonts w:ascii="Segoe UI Symbol" w:hAnsi="Segoe UI Symbol" w:cs="Segoe UI Symbol"/>
              </w:rPr>
            </w:pPr>
          </w:p>
        </w:tc>
      </w:tr>
    </w:tbl>
    <w:p w14:paraId="532D77BE" w14:textId="77777777" w:rsidR="0076528E" w:rsidRDefault="0076528E" w:rsidP="004E3969">
      <w:pPr>
        <w:jc w:val="both"/>
        <w:rPr>
          <w:rFonts w:cstheme="minorHAnsi"/>
        </w:rPr>
      </w:pPr>
    </w:p>
    <w:p w14:paraId="1257A146" w14:textId="77777777" w:rsidR="00EB703E" w:rsidRDefault="00EB703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3813CD6F" w14:textId="77777777" w:rsidTr="00322CBC">
        <w:trPr>
          <w:trHeight w:val="304"/>
        </w:trPr>
        <w:tc>
          <w:tcPr>
            <w:tcW w:w="608" w:type="dxa"/>
            <w:shd w:val="clear" w:color="auto" w:fill="002060"/>
            <w:vAlign w:val="center"/>
          </w:tcPr>
          <w:p w14:paraId="46D2A776" w14:textId="77777777" w:rsidR="00AB15FE" w:rsidRPr="001B11CB" w:rsidRDefault="00AB15FE" w:rsidP="00497E48">
            <w:pPr>
              <w:rPr>
                <w:b/>
              </w:rPr>
            </w:pPr>
            <w:r>
              <w:rPr>
                <w:rFonts w:ascii="Century Gothic" w:hAnsi="Century Gothic" w:cstheme="minorHAnsi"/>
                <w:b/>
                <w:color w:val="FFC000" w:themeColor="accent4"/>
                <w:sz w:val="28"/>
              </w:rPr>
              <w:t>31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886" w:type="dxa"/>
            <w:shd w:val="clear" w:color="auto" w:fill="002060"/>
            <w:vAlign w:val="center"/>
          </w:tcPr>
          <w:p w14:paraId="1A6F3A14" w14:textId="5B6912E6" w:rsidR="00AB15FE" w:rsidRPr="001B11CB" w:rsidRDefault="00AB15FE" w:rsidP="00497E48">
            <w:pPr>
              <w:jc w:val="both"/>
              <w:rPr>
                <w:b/>
              </w:rPr>
            </w:pPr>
            <w:r w:rsidRPr="00AB15FE">
              <w:rPr>
                <w:b/>
                <w:sz w:val="24"/>
              </w:rPr>
              <w:t>VISITA TÉCNICA OBLIGATORIA</w:t>
            </w:r>
            <w:r>
              <w:rPr>
                <w:b/>
                <w:sz w:val="24"/>
              </w:rPr>
              <w:t xml:space="preserve">. </w:t>
            </w:r>
            <w:r w:rsidR="005D5C29" w:rsidRPr="005D5C29">
              <w:t>En caso afirmativo, deberán remitir al Área de Contratación y Patrimonio las fechas correspondientes para su publicación en el Perfil de Contratante. Una vez realizadas, deberán enviar, antes de la finalización del plazo de presentación de ofertas, una relación certificada de todas las personas o empresas que hayan realizado dicha visita, así como los datos de contacto proporcionados.</w:t>
            </w:r>
          </w:p>
        </w:tc>
      </w:tr>
      <w:tr w:rsidR="00AB15FE" w14:paraId="6F72DAD4" w14:textId="77777777" w:rsidTr="00497E48">
        <w:trPr>
          <w:trHeight w:val="867"/>
        </w:trPr>
        <w:tc>
          <w:tcPr>
            <w:tcW w:w="8494" w:type="dxa"/>
            <w:gridSpan w:val="2"/>
            <w:shd w:val="clear" w:color="auto" w:fill="FFFFFF" w:themeFill="background1"/>
            <w:vAlign w:val="center"/>
          </w:tcPr>
          <w:p w14:paraId="6ABCEFB1" w14:textId="77777777" w:rsidR="00AB15FE" w:rsidRDefault="00000000" w:rsidP="00497E48">
            <w:pPr>
              <w:rPr>
                <w:bCs/>
              </w:rPr>
            </w:pPr>
            <w:sdt>
              <w:sdtPr>
                <w:id w:val="695891955"/>
                <w14:checkbox>
                  <w14:checked w14:val="0"/>
                  <w14:checkedState w14:val="2612" w14:font="MS Gothic"/>
                  <w14:uncheckedState w14:val="2610" w14:font="MS Gothic"/>
                </w14:checkbox>
              </w:sdtPr>
              <w:sdtContent>
                <w:r w:rsidR="00AB15FE">
                  <w:rPr>
                    <w:rFonts w:ascii="MS Gothic" w:eastAsia="MS Gothic" w:hAnsi="MS Gothic" w:hint="eastAsia"/>
                  </w:rPr>
                  <w:t>☐</w:t>
                </w:r>
              </w:sdtContent>
            </w:sdt>
            <w:r w:rsidR="00AB15FE" w:rsidRPr="00BD6972">
              <w:rPr>
                <w:bCs/>
              </w:rPr>
              <w:t xml:space="preserve"> </w:t>
            </w:r>
            <w:r w:rsidR="00AB15FE">
              <w:rPr>
                <w:bCs/>
              </w:rPr>
              <w:t xml:space="preserve">Sí </w:t>
            </w:r>
          </w:p>
          <w:p w14:paraId="6D44475E" w14:textId="77777777" w:rsidR="00AB15FE" w:rsidRPr="0078359A" w:rsidRDefault="00000000" w:rsidP="00497E48">
            <w:pPr>
              <w:rPr>
                <w:bCs/>
              </w:rPr>
            </w:pPr>
            <w:sdt>
              <w:sdtPr>
                <w:id w:val="-4435578"/>
                <w14:checkbox>
                  <w14:checked w14:val="0"/>
                  <w14:checkedState w14:val="2612" w14:font="MS Gothic"/>
                  <w14:uncheckedState w14:val="2610" w14:font="MS Gothic"/>
                </w14:checkbox>
              </w:sdtPr>
              <w:sdtContent>
                <w:r w:rsidR="00AB15FE">
                  <w:rPr>
                    <w:rFonts w:ascii="MS Gothic" w:eastAsia="MS Gothic" w:hAnsi="MS Gothic" w:hint="eastAsia"/>
                  </w:rPr>
                  <w:t>☐</w:t>
                </w:r>
              </w:sdtContent>
            </w:sdt>
            <w:r w:rsidR="00AB15FE">
              <w:rPr>
                <w:bCs/>
              </w:rPr>
              <w:t xml:space="preserve"> No</w:t>
            </w:r>
          </w:p>
        </w:tc>
      </w:tr>
    </w:tbl>
    <w:p w14:paraId="2441F69F" w14:textId="77777777" w:rsidR="0076528E" w:rsidRDefault="0076528E" w:rsidP="004E3969">
      <w:pPr>
        <w:jc w:val="both"/>
        <w:rPr>
          <w:rFonts w:cstheme="minorHAnsi"/>
        </w:rPr>
      </w:pPr>
    </w:p>
    <w:p w14:paraId="119EF221"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55EC40AB" w14:textId="77777777" w:rsidTr="00A61A44">
        <w:trPr>
          <w:trHeight w:val="304"/>
        </w:trPr>
        <w:tc>
          <w:tcPr>
            <w:tcW w:w="421" w:type="dxa"/>
            <w:shd w:val="clear" w:color="auto" w:fill="002060"/>
            <w:vAlign w:val="center"/>
          </w:tcPr>
          <w:p w14:paraId="19BB9097" w14:textId="77777777" w:rsidR="00AB15FE" w:rsidRPr="001B11CB" w:rsidRDefault="00AB15FE" w:rsidP="00497E48">
            <w:pPr>
              <w:rPr>
                <w:b/>
              </w:rPr>
            </w:pPr>
            <w:r>
              <w:rPr>
                <w:rFonts w:ascii="Century Gothic" w:hAnsi="Century Gothic" w:cstheme="minorHAnsi"/>
                <w:b/>
                <w:color w:val="FFC000" w:themeColor="accent4"/>
                <w:sz w:val="28"/>
              </w:rPr>
              <w:t>32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4BA6B7F6" w14:textId="77777777" w:rsidR="00AB15FE" w:rsidRPr="0076528E" w:rsidRDefault="00AB15FE" w:rsidP="00497E48">
            <w:pPr>
              <w:jc w:val="both"/>
              <w:rPr>
                <w:b/>
                <w:sz w:val="24"/>
              </w:rPr>
            </w:pPr>
            <w:r w:rsidRPr="00AB15FE">
              <w:rPr>
                <w:b/>
                <w:sz w:val="24"/>
              </w:rPr>
              <w:t>TRATAMIENTO DE DATOS</w:t>
            </w:r>
          </w:p>
        </w:tc>
      </w:tr>
      <w:tr w:rsidR="00AB15FE" w14:paraId="782004E9" w14:textId="77777777" w:rsidTr="00497E48">
        <w:trPr>
          <w:trHeight w:val="867"/>
        </w:trPr>
        <w:tc>
          <w:tcPr>
            <w:tcW w:w="8494" w:type="dxa"/>
            <w:gridSpan w:val="2"/>
            <w:shd w:val="clear" w:color="auto" w:fill="FFFFFF" w:themeFill="background1"/>
            <w:vAlign w:val="center"/>
          </w:tcPr>
          <w:p w14:paraId="6379B3F7" w14:textId="77777777" w:rsidR="006A726B" w:rsidRDefault="00000000" w:rsidP="006A726B">
            <w:pPr>
              <w:rPr>
                <w:bCs/>
              </w:rPr>
            </w:pPr>
            <w:sdt>
              <w:sdtPr>
                <w:id w:val="1122115651"/>
                <w14:checkbox>
                  <w14:checked w14:val="0"/>
                  <w14:checkedState w14:val="2612" w14:font="MS Gothic"/>
                  <w14:uncheckedState w14:val="2610" w14:font="MS Gothic"/>
                </w14:checkbox>
              </w:sdtPr>
              <w:sdtContent>
                <w:r w:rsidR="006A726B">
                  <w:rPr>
                    <w:rFonts w:ascii="MS Gothic" w:eastAsia="MS Gothic" w:hAnsi="MS Gothic" w:hint="eastAsia"/>
                  </w:rPr>
                  <w:t>☐</w:t>
                </w:r>
              </w:sdtContent>
            </w:sdt>
            <w:r w:rsidR="006A726B" w:rsidRPr="00BD6972">
              <w:rPr>
                <w:bCs/>
              </w:rPr>
              <w:t xml:space="preserve"> </w:t>
            </w:r>
            <w:r w:rsidR="006A726B">
              <w:rPr>
                <w:bCs/>
              </w:rPr>
              <w:t>Sí</w:t>
            </w:r>
          </w:p>
          <w:p w14:paraId="4EF9EE62" w14:textId="77777777" w:rsidR="006A726B" w:rsidRDefault="00000000" w:rsidP="006A726B">
            <w:pPr>
              <w:rPr>
                <w:bCs/>
              </w:rPr>
            </w:pPr>
            <w:sdt>
              <w:sdtPr>
                <w:id w:val="56370442"/>
                <w14:checkbox>
                  <w14:checked w14:val="0"/>
                  <w14:checkedState w14:val="2612" w14:font="MS Gothic"/>
                  <w14:uncheckedState w14:val="2610" w14:font="MS Gothic"/>
                </w14:checkbox>
              </w:sdtPr>
              <w:sdtContent>
                <w:r w:rsidR="006A726B">
                  <w:rPr>
                    <w:rFonts w:ascii="MS Gothic" w:eastAsia="MS Gothic" w:hAnsi="MS Gothic" w:hint="eastAsia"/>
                  </w:rPr>
                  <w:t>☐</w:t>
                </w:r>
              </w:sdtContent>
            </w:sdt>
            <w:r w:rsidR="006A726B">
              <w:rPr>
                <w:bCs/>
              </w:rPr>
              <w:t xml:space="preserve"> No</w:t>
            </w:r>
          </w:p>
          <w:p w14:paraId="653B15C4" w14:textId="77777777" w:rsidR="006A726B" w:rsidRDefault="006A726B" w:rsidP="006A726B">
            <w:pPr>
              <w:rPr>
                <w:bCs/>
              </w:rPr>
            </w:pPr>
          </w:p>
          <w:p w14:paraId="26BEFD2F" w14:textId="77777777" w:rsidR="006A726B" w:rsidRDefault="006A726B" w:rsidP="006A726B">
            <w:pPr>
              <w:rPr>
                <w:bCs/>
              </w:rPr>
            </w:pPr>
            <w:r>
              <w:rPr>
                <w:bCs/>
              </w:rPr>
              <w:t>En caso afirmativo:</w:t>
            </w:r>
          </w:p>
          <w:p w14:paraId="0803CD05" w14:textId="77777777" w:rsidR="006A726B" w:rsidRPr="002514BD" w:rsidRDefault="006A726B" w:rsidP="006A726B">
            <w:pPr>
              <w:pStyle w:val="Prrafodelista"/>
              <w:numPr>
                <w:ilvl w:val="0"/>
                <w:numId w:val="16"/>
              </w:numPr>
              <w:spacing w:after="160" w:line="259" w:lineRule="auto"/>
              <w:rPr>
                <w:rFonts w:ascii="Segoe UI Symbol" w:hAnsi="Segoe UI Symbol" w:cs="Segoe UI Symbol"/>
              </w:rPr>
            </w:pPr>
            <w:r>
              <w:rPr>
                <w:bCs/>
              </w:rPr>
              <w:t>C</w:t>
            </w:r>
            <w:r w:rsidRPr="002514BD">
              <w:rPr>
                <w:bCs/>
              </w:rPr>
              <w:t>umplimentar el ANEXO I</w:t>
            </w:r>
          </w:p>
          <w:p w14:paraId="14DCDD3C" w14:textId="77777777" w:rsidR="00AB15FE" w:rsidRPr="006A726B" w:rsidRDefault="006A726B" w:rsidP="006A726B">
            <w:pPr>
              <w:pStyle w:val="Prrafodelista"/>
              <w:numPr>
                <w:ilvl w:val="0"/>
                <w:numId w:val="16"/>
              </w:numPr>
              <w:jc w:val="both"/>
              <w:rPr>
                <w:rFonts w:ascii="Segoe UI Symbol" w:hAnsi="Segoe UI Symbol" w:cs="Segoe UI Symbol"/>
              </w:rPr>
            </w:pPr>
            <w:r w:rsidRPr="006A726B">
              <w:rPr>
                <w:rFonts w:ascii="Segoe UI Symbol" w:hAnsi="Segoe UI Symbol" w:cs="Segoe UI Symbol"/>
              </w:rPr>
              <w:t>Según el artículo 202.1. de la LCSP, los pliegos correspondientes a los contratos cuya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advirtiéndose además al contratista de que esta obligación tiene el carácter de obligación contractual esencial de conformidad con lo dispuesto en la letra f) del apartado 1 del artículo 211.</w:t>
            </w:r>
          </w:p>
        </w:tc>
      </w:tr>
    </w:tbl>
    <w:p w14:paraId="7F694EBC" w14:textId="77777777" w:rsidR="00AB15FE" w:rsidRDefault="00AB15FE" w:rsidP="004E3969">
      <w:pPr>
        <w:jc w:val="both"/>
        <w:rPr>
          <w:rFonts w:cstheme="minorHAnsi"/>
        </w:rPr>
      </w:pPr>
    </w:p>
    <w:p w14:paraId="05FE7850" w14:textId="77777777" w:rsidR="00AB15FE" w:rsidRDefault="00AB15FE"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0755966B" w14:textId="77777777" w:rsidTr="00497E48">
        <w:trPr>
          <w:trHeight w:val="304"/>
        </w:trPr>
        <w:tc>
          <w:tcPr>
            <w:tcW w:w="562" w:type="dxa"/>
            <w:shd w:val="clear" w:color="auto" w:fill="002060"/>
            <w:vAlign w:val="center"/>
          </w:tcPr>
          <w:p w14:paraId="0E5A4BD7" w14:textId="77777777" w:rsidR="00AB15FE" w:rsidRPr="001B11CB" w:rsidRDefault="00AB15FE" w:rsidP="00497E48">
            <w:pPr>
              <w:rPr>
                <w:b/>
              </w:rPr>
            </w:pPr>
            <w:r>
              <w:rPr>
                <w:rFonts w:ascii="Century Gothic" w:hAnsi="Century Gothic" w:cstheme="minorHAnsi"/>
                <w:b/>
                <w:color w:val="FFC000" w:themeColor="accent4"/>
                <w:sz w:val="28"/>
              </w:rPr>
              <w:t>33</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391C221D" w14:textId="77777777" w:rsidR="00AB15FE" w:rsidRPr="0076528E" w:rsidRDefault="00AB15FE" w:rsidP="00497E48">
            <w:pPr>
              <w:jc w:val="both"/>
              <w:rPr>
                <w:b/>
                <w:sz w:val="24"/>
              </w:rPr>
            </w:pPr>
            <w:r w:rsidRPr="00AB15FE">
              <w:rPr>
                <w:b/>
                <w:sz w:val="24"/>
              </w:rPr>
              <w:t>PERSONA DE CONTACTO PARA ACLARACIONES</w:t>
            </w:r>
          </w:p>
        </w:tc>
      </w:tr>
      <w:tr w:rsidR="00AB15FE" w14:paraId="3689FF50" w14:textId="77777777" w:rsidTr="00497E48">
        <w:trPr>
          <w:trHeight w:val="867"/>
        </w:trPr>
        <w:tc>
          <w:tcPr>
            <w:tcW w:w="8494" w:type="dxa"/>
            <w:gridSpan w:val="2"/>
            <w:shd w:val="clear" w:color="auto" w:fill="FFFFFF" w:themeFill="background1"/>
            <w:vAlign w:val="center"/>
          </w:tcPr>
          <w:p w14:paraId="79783F37"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3CDA2464" w14:textId="77777777" w:rsidTr="00AB15FE">
              <w:tc>
                <w:tcPr>
                  <w:tcW w:w="1872" w:type="dxa"/>
                  <w:shd w:val="clear" w:color="auto" w:fill="D9D9D9" w:themeFill="background1" w:themeFillShade="D9"/>
                </w:tcPr>
                <w:p w14:paraId="151E119A"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3D95F4B9" w14:textId="77777777" w:rsidR="00AB15FE" w:rsidRDefault="00AB15FE" w:rsidP="00497E48">
                  <w:pPr>
                    <w:rPr>
                      <w:rFonts w:ascii="Segoe UI Symbol" w:hAnsi="Segoe UI Symbol" w:cs="Segoe UI Symbol"/>
                    </w:rPr>
                  </w:pPr>
                </w:p>
              </w:tc>
            </w:tr>
            <w:tr w:rsidR="00AB15FE" w14:paraId="3B1BAC59" w14:textId="77777777" w:rsidTr="00AB15FE">
              <w:tc>
                <w:tcPr>
                  <w:tcW w:w="1872" w:type="dxa"/>
                  <w:shd w:val="clear" w:color="auto" w:fill="D9D9D9" w:themeFill="background1" w:themeFillShade="D9"/>
                </w:tcPr>
                <w:p w14:paraId="17B2D93C"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4344A285" w14:textId="77777777" w:rsidR="00AB15FE" w:rsidRDefault="00AB15FE" w:rsidP="00497E48">
                  <w:pPr>
                    <w:rPr>
                      <w:rFonts w:ascii="Segoe UI Symbol" w:hAnsi="Segoe UI Symbol" w:cs="Segoe UI Symbol"/>
                    </w:rPr>
                  </w:pPr>
                </w:p>
              </w:tc>
            </w:tr>
            <w:tr w:rsidR="00AB15FE" w14:paraId="5BE941F5" w14:textId="77777777" w:rsidTr="00AB15FE">
              <w:tc>
                <w:tcPr>
                  <w:tcW w:w="1872" w:type="dxa"/>
                  <w:shd w:val="clear" w:color="auto" w:fill="D9D9D9" w:themeFill="background1" w:themeFillShade="D9"/>
                </w:tcPr>
                <w:p w14:paraId="2FAF989E"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7E7EA768" w14:textId="77777777" w:rsidR="00AB15FE" w:rsidRDefault="00AB15FE" w:rsidP="00497E48">
                  <w:pPr>
                    <w:rPr>
                      <w:rFonts w:ascii="Segoe UI Symbol" w:hAnsi="Segoe UI Symbol" w:cs="Segoe UI Symbol"/>
                    </w:rPr>
                  </w:pPr>
                </w:p>
              </w:tc>
            </w:tr>
          </w:tbl>
          <w:p w14:paraId="1E94338A" w14:textId="77777777" w:rsidR="00AB15FE" w:rsidRPr="0086220D" w:rsidRDefault="006B6E73" w:rsidP="00497E48">
            <w:pPr>
              <w:rPr>
                <w:rFonts w:ascii="Segoe UI Symbol" w:hAnsi="Segoe UI Symbol" w:cs="Segoe UI Symbol"/>
              </w:rPr>
            </w:pPr>
            <w:r>
              <w:rPr>
                <w:rFonts w:ascii="Segoe UI Symbol" w:hAnsi="Segoe UI Symbol" w:cs="Segoe UI Symbol"/>
              </w:rPr>
              <w:lastRenderedPageBreak/>
              <w:br/>
            </w:r>
          </w:p>
        </w:tc>
      </w:tr>
    </w:tbl>
    <w:p w14:paraId="67147328" w14:textId="77777777" w:rsidR="001A0D2B" w:rsidRDefault="001A0D2B" w:rsidP="004E3969">
      <w:pPr>
        <w:jc w:val="both"/>
        <w:rPr>
          <w:rFonts w:cstheme="minorHAnsi"/>
        </w:rPr>
      </w:pPr>
    </w:p>
    <w:p w14:paraId="1692B03B" w14:textId="77777777" w:rsidR="00451A98" w:rsidRDefault="00451A98"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451A98" w14:paraId="62E4EE5B" w14:textId="77777777" w:rsidTr="002F0C92">
        <w:trPr>
          <w:trHeight w:val="304"/>
        </w:trPr>
        <w:tc>
          <w:tcPr>
            <w:tcW w:w="421" w:type="dxa"/>
            <w:shd w:val="clear" w:color="auto" w:fill="002060"/>
            <w:vAlign w:val="center"/>
          </w:tcPr>
          <w:p w14:paraId="147F9417" w14:textId="77777777" w:rsidR="00451A98" w:rsidRPr="001B11CB" w:rsidRDefault="00451A98" w:rsidP="002F0C92">
            <w:pPr>
              <w:rPr>
                <w:b/>
              </w:rPr>
            </w:pPr>
            <w:r>
              <w:rPr>
                <w:rFonts w:ascii="Century Gothic" w:hAnsi="Century Gothic" w:cstheme="minorHAnsi"/>
                <w:b/>
                <w:color w:val="FFC000" w:themeColor="accent4"/>
                <w:sz w:val="28"/>
              </w:rPr>
              <w:t>34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8073" w:type="dxa"/>
            <w:shd w:val="clear" w:color="auto" w:fill="002060"/>
            <w:vAlign w:val="center"/>
          </w:tcPr>
          <w:p w14:paraId="7D60E2DC" w14:textId="77777777" w:rsidR="00451A98" w:rsidRDefault="00451A98" w:rsidP="002F0C92">
            <w:pPr>
              <w:jc w:val="both"/>
              <w:rPr>
                <w:b/>
                <w:sz w:val="24"/>
              </w:rPr>
            </w:pPr>
            <w:r w:rsidRPr="001621CE">
              <w:rPr>
                <w:b/>
                <w:sz w:val="24"/>
              </w:rPr>
              <w:t>INFRAESTRUCTURAS</w:t>
            </w:r>
          </w:p>
          <w:p w14:paraId="08EC0E15" w14:textId="77777777" w:rsidR="00451A98" w:rsidRPr="001621CE" w:rsidRDefault="00451A98" w:rsidP="002F0C92">
            <w:pPr>
              <w:jc w:val="both"/>
              <w:rPr>
                <w:sz w:val="24"/>
              </w:rPr>
            </w:pPr>
            <w:r w:rsidRPr="001621CE">
              <w:t>Indicar si es necesaria la intervención del Área de Infraestructuras, Mantenimiento y Eficiencia Energética de la UPO para la adecuación y/o reforma de los locales previstos para la instalación del correspondiente suministro.</w:t>
            </w:r>
          </w:p>
        </w:tc>
      </w:tr>
      <w:tr w:rsidR="00451A98" w14:paraId="55B8DD19" w14:textId="77777777" w:rsidTr="002F0C92">
        <w:trPr>
          <w:trHeight w:val="867"/>
        </w:trPr>
        <w:tc>
          <w:tcPr>
            <w:tcW w:w="8494" w:type="dxa"/>
            <w:gridSpan w:val="2"/>
            <w:shd w:val="clear" w:color="auto" w:fill="FFFFFF" w:themeFill="background1"/>
            <w:vAlign w:val="center"/>
          </w:tcPr>
          <w:p w14:paraId="0398F1C7" w14:textId="77777777" w:rsidR="00451A98" w:rsidRDefault="00000000" w:rsidP="002F0C92">
            <w:pPr>
              <w:jc w:val="both"/>
              <w:rPr>
                <w:bCs/>
              </w:rPr>
            </w:pPr>
            <w:sdt>
              <w:sdtPr>
                <w:id w:val="1216625875"/>
                <w14:checkbox>
                  <w14:checked w14:val="0"/>
                  <w14:checkedState w14:val="2612" w14:font="MS Gothic"/>
                  <w14:uncheckedState w14:val="2610" w14:font="MS Gothic"/>
                </w14:checkbox>
              </w:sdtPr>
              <w:sdtContent>
                <w:r w:rsidR="00451A98">
                  <w:rPr>
                    <w:rFonts w:ascii="MS Gothic" w:eastAsia="MS Gothic" w:hAnsi="MS Gothic" w:hint="eastAsia"/>
                  </w:rPr>
                  <w:t>☐</w:t>
                </w:r>
              </w:sdtContent>
            </w:sdt>
            <w:r w:rsidR="00451A98" w:rsidRPr="00BD6972">
              <w:rPr>
                <w:bCs/>
              </w:rPr>
              <w:t xml:space="preserve"> </w:t>
            </w:r>
            <w:r w:rsidR="00451A98" w:rsidRPr="00736297">
              <w:rPr>
                <w:bCs/>
              </w:rPr>
              <w:t>Sí</w:t>
            </w:r>
          </w:p>
          <w:p w14:paraId="1D80152B" w14:textId="77777777" w:rsidR="00451A98" w:rsidRPr="001621CE" w:rsidRDefault="00000000" w:rsidP="002F0C92">
            <w:pPr>
              <w:jc w:val="both"/>
              <w:rPr>
                <w:bCs/>
              </w:rPr>
            </w:pPr>
            <w:sdt>
              <w:sdtPr>
                <w:id w:val="-957488077"/>
                <w14:checkbox>
                  <w14:checked w14:val="0"/>
                  <w14:checkedState w14:val="2612" w14:font="MS Gothic"/>
                  <w14:uncheckedState w14:val="2610" w14:font="MS Gothic"/>
                </w14:checkbox>
              </w:sdtPr>
              <w:sdtContent>
                <w:r w:rsidR="00451A98">
                  <w:rPr>
                    <w:rFonts w:ascii="MS Gothic" w:eastAsia="MS Gothic" w:hAnsi="MS Gothic" w:hint="eastAsia"/>
                  </w:rPr>
                  <w:t>☐</w:t>
                </w:r>
              </w:sdtContent>
            </w:sdt>
            <w:r w:rsidR="00451A98">
              <w:rPr>
                <w:bCs/>
              </w:rPr>
              <w:t xml:space="preserve"> No</w:t>
            </w:r>
          </w:p>
        </w:tc>
      </w:tr>
    </w:tbl>
    <w:p w14:paraId="3006F70D" w14:textId="77777777" w:rsidR="001621CE" w:rsidRDefault="001621CE" w:rsidP="004E3969">
      <w:pPr>
        <w:jc w:val="both"/>
        <w:rPr>
          <w:rFonts w:cstheme="minorHAnsi"/>
        </w:rPr>
      </w:pPr>
    </w:p>
    <w:p w14:paraId="164087F0" w14:textId="77777777" w:rsidR="001621CE" w:rsidRDefault="001621CE" w:rsidP="004E3969">
      <w:pPr>
        <w:jc w:val="both"/>
        <w:rPr>
          <w:rFonts w:cstheme="minorHAnsi"/>
        </w:rPr>
      </w:pPr>
    </w:p>
    <w:p w14:paraId="44ABD056"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23"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3"/>
      <w:r w:rsidR="00DE08EF">
        <w:rPr>
          <w:rFonts w:cstheme="minorHAnsi"/>
        </w:rPr>
        <w:t xml:space="preserve"> de </w:t>
      </w:r>
      <w:r w:rsidR="00DE08EF">
        <w:rPr>
          <w:rFonts w:cstheme="minorHAnsi"/>
        </w:rPr>
        <w:fldChar w:fldCharType="begin">
          <w:ffData>
            <w:name w:val="Texto7"/>
            <w:enabled/>
            <w:calcOnExit w:val="0"/>
            <w:textInput/>
          </w:ffData>
        </w:fldChar>
      </w:r>
      <w:bookmarkStart w:id="24"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4"/>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25"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5"/>
      <w:r w:rsidRPr="001A0D2B">
        <w:rPr>
          <w:rFonts w:cstheme="minorHAnsi"/>
        </w:rPr>
        <w:t xml:space="preserve"> </w:t>
      </w:r>
    </w:p>
    <w:p w14:paraId="0E645E65" w14:textId="77777777" w:rsidR="001A0D2B" w:rsidRPr="001A0D2B" w:rsidRDefault="001A0D2B" w:rsidP="001A0D2B">
      <w:pPr>
        <w:rPr>
          <w:rFonts w:cstheme="minorHAnsi"/>
        </w:rPr>
      </w:pPr>
      <w:r w:rsidRPr="001A0D2B">
        <w:rPr>
          <w:rFonts w:cstheme="minorHAnsi"/>
        </w:rPr>
        <w:t xml:space="preserve">EL RESPONSABLE DEL GASTO, </w:t>
      </w:r>
    </w:p>
    <w:p w14:paraId="3B85F26D" w14:textId="77777777" w:rsidR="001A0D2B" w:rsidRPr="001A0D2B" w:rsidRDefault="001A0D2B" w:rsidP="001A0D2B">
      <w:pPr>
        <w:rPr>
          <w:rFonts w:cstheme="minorHAnsi"/>
        </w:rPr>
      </w:pPr>
      <w:r w:rsidRPr="001A0D2B">
        <w:rPr>
          <w:rFonts w:cstheme="minorHAnsi"/>
        </w:rPr>
        <w:t>(Nombre, apellidos y cargo)</w:t>
      </w:r>
    </w:p>
    <w:p w14:paraId="1CB2201C" w14:textId="77777777" w:rsidR="001A0D2B" w:rsidRPr="001A0D2B" w:rsidRDefault="001A0D2B" w:rsidP="001A0D2B">
      <w:pPr>
        <w:rPr>
          <w:rFonts w:cstheme="minorHAnsi"/>
        </w:rPr>
      </w:pPr>
    </w:p>
    <w:p w14:paraId="788683D9" w14:textId="77777777" w:rsidR="001A0D2B" w:rsidRPr="001A0D2B" w:rsidRDefault="001A0D2B" w:rsidP="001A0D2B">
      <w:pPr>
        <w:rPr>
          <w:rFonts w:cstheme="minorHAnsi"/>
        </w:rPr>
      </w:pPr>
    </w:p>
    <w:p w14:paraId="5B7D0614"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26"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26"/>
    </w:p>
    <w:p w14:paraId="665F1CFB" w14:textId="77777777" w:rsidR="001A0D2B" w:rsidRDefault="001A0D2B" w:rsidP="001A0D2B">
      <w:pPr>
        <w:rPr>
          <w:rFonts w:cstheme="minorHAnsi"/>
        </w:rPr>
      </w:pPr>
    </w:p>
    <w:p w14:paraId="69E7C2B7" w14:textId="77777777" w:rsidR="00322CBC" w:rsidRDefault="00322CBC">
      <w:pPr>
        <w:rPr>
          <w:rFonts w:cstheme="minorHAnsi"/>
        </w:rPr>
      </w:pPr>
      <w:r>
        <w:rPr>
          <w:rFonts w:cstheme="minorHAnsi"/>
        </w:rPr>
        <w:br w:type="page"/>
      </w:r>
    </w:p>
    <w:p w14:paraId="7B25D825" w14:textId="77777777" w:rsidR="001A0D2B" w:rsidRDefault="001A0D2B" w:rsidP="001A0D2B">
      <w:pPr>
        <w:rPr>
          <w:rFonts w:cstheme="minorHAnsi"/>
        </w:rPr>
      </w:pPr>
    </w:p>
    <w:p w14:paraId="75E1F255" w14:textId="77777777" w:rsidR="00D7560D" w:rsidRDefault="00D7560D" w:rsidP="00D7560D">
      <w:pPr>
        <w:jc w:val="both"/>
        <w:rPr>
          <w:b/>
        </w:rPr>
      </w:pPr>
      <w:r w:rsidRPr="00AA661B">
        <w:rPr>
          <w:b/>
        </w:rPr>
        <w:t>ANEXO I “TRATAMIENTO DE DATOS PERSONALES”</w:t>
      </w:r>
    </w:p>
    <w:p w14:paraId="781AA07C" w14:textId="77777777" w:rsidR="00D7560D" w:rsidRPr="00AA661B" w:rsidRDefault="00D7560D" w:rsidP="00D7560D">
      <w:pPr>
        <w:jc w:val="both"/>
        <w:rPr>
          <w:b/>
        </w:rPr>
      </w:pPr>
    </w:p>
    <w:p w14:paraId="308BADC2" w14:textId="77777777" w:rsidR="00D7560D" w:rsidRDefault="00D7560D" w:rsidP="00D7560D">
      <w:pPr>
        <w:jc w:val="both"/>
        <w:rPr>
          <w:b/>
          <w:u w:val="single"/>
        </w:rPr>
      </w:pPr>
      <w:r w:rsidRPr="00696A79">
        <w:rPr>
          <w:b/>
          <w:u w:val="single"/>
        </w:rPr>
        <w:t>Descripción general del tratamiento de Datos Personales a efectuar</w:t>
      </w:r>
    </w:p>
    <w:p w14:paraId="7995B6ED" w14:textId="77777777" w:rsidR="00D7560D" w:rsidRPr="00696A79" w:rsidRDefault="00D7560D" w:rsidP="00D7560D">
      <w:pPr>
        <w:jc w:val="both"/>
        <w:rPr>
          <w:b/>
          <w:u w:val="single"/>
        </w:rPr>
      </w:pPr>
    </w:p>
    <w:p w14:paraId="7F979EED" w14:textId="77777777" w:rsidR="00D7560D" w:rsidRDefault="00D7560D" w:rsidP="00D7560D">
      <w:pPr>
        <w:jc w:val="both"/>
      </w:pPr>
      <w:r>
        <w:t>Descripción</w:t>
      </w:r>
    </w:p>
    <w:p w14:paraId="76B8DB9C" w14:textId="77777777" w:rsidR="00D7560D" w:rsidRDefault="00D7560D" w:rsidP="00D7560D">
      <w:pPr>
        <w:jc w:val="both"/>
      </w:pPr>
    </w:p>
    <w:p w14:paraId="2CCDF712" w14:textId="77777777" w:rsidR="00D7560D" w:rsidRDefault="00D7560D" w:rsidP="00D7560D">
      <w:pPr>
        <w:jc w:val="both"/>
      </w:pPr>
      <w:r>
        <w:t xml:space="preserve">El tratamiento consistirá en: </w:t>
      </w:r>
      <w:r w:rsidRPr="00705383">
        <w:rPr>
          <w:i/>
          <w:color w:val="FF0000"/>
        </w:rPr>
        <w:t>(descripción detallada del servicio y del tratamiento)</w:t>
      </w:r>
      <w:r>
        <w:t>. Especificar de acuerdo con el artículo 28.3 RGPD naturaleza, finalidad, objeto del tratamiento:</w:t>
      </w:r>
    </w:p>
    <w:p w14:paraId="748C29B4" w14:textId="77777777" w:rsidR="00D7560D" w:rsidRDefault="00D7560D" w:rsidP="00D7560D">
      <w:pPr>
        <w:jc w:val="both"/>
        <w:rPr>
          <w:color w:val="FF0000"/>
        </w:rPr>
      </w:pPr>
      <w:r w:rsidRPr="00705383">
        <w:rPr>
          <w:color w:val="FF0000"/>
        </w:rPr>
        <w:t>____________________________________________________________________________</w:t>
      </w:r>
    </w:p>
    <w:p w14:paraId="4028D920" w14:textId="77777777" w:rsidR="00D7560D" w:rsidRPr="00EE1A47" w:rsidRDefault="00D7560D" w:rsidP="00D7560D">
      <w:pPr>
        <w:jc w:val="both"/>
        <w:rPr>
          <w:color w:val="FF0000"/>
        </w:rPr>
      </w:pPr>
    </w:p>
    <w:p w14:paraId="7A1E687A" w14:textId="77777777" w:rsidR="00D7560D" w:rsidRDefault="00D7560D" w:rsidP="00D7560D">
      <w:pPr>
        <w:jc w:val="both"/>
      </w:pPr>
      <w:r>
        <w:t xml:space="preserve">El personal adscrito por la organización adjudicataria, para proporcionar los Servicios establecidos en el Pliego puede tratar Datos Personales. Los Datos Personales se tratarán </w:t>
      </w:r>
      <w:r w:rsidRPr="00BB3D19">
        <w:t>únicamente por el personal adscrito y al único fin de efectuar el alcance contratado.</w:t>
      </w:r>
    </w:p>
    <w:p w14:paraId="7B9B17F0" w14:textId="77777777" w:rsidR="00D7560D" w:rsidRPr="00BB3D19" w:rsidRDefault="00D7560D" w:rsidP="00D7560D">
      <w:pPr>
        <w:jc w:val="both"/>
      </w:pPr>
    </w:p>
    <w:p w14:paraId="07F249B4" w14:textId="77777777" w:rsidR="00D7560D" w:rsidRDefault="00D7560D" w:rsidP="00D7560D">
      <w:pPr>
        <w:jc w:val="both"/>
      </w:pPr>
      <w:r w:rsidRPr="00BB3D19">
        <w:t>En caso de que como consecuencia de la ejecución del contrato resultara necesario en algún momento la modificación de lo estipulado en este Anexo, el adjudicatario lo requerirá razonadamente y señalará los cambios que solicita. En caso de que la Universidad Pablo de Olavide estuviese de acuerdo con lo solicitado, ésta emitiría un Anexo actualizado, de modo que el mismo siempre recoja fielmente el detalle del tratamiento.</w:t>
      </w:r>
    </w:p>
    <w:p w14:paraId="75022713" w14:textId="77777777" w:rsidR="00D7560D" w:rsidRPr="00EE1A47" w:rsidRDefault="00D7560D" w:rsidP="00D7560D">
      <w:pPr>
        <w:jc w:val="both"/>
      </w:pPr>
    </w:p>
    <w:p w14:paraId="6EA1F5F1" w14:textId="77777777" w:rsidR="00D7560D" w:rsidRDefault="00D7560D" w:rsidP="00D7560D">
      <w:pPr>
        <w:jc w:val="both"/>
        <w:rPr>
          <w:b/>
          <w:u w:val="single"/>
        </w:rPr>
      </w:pPr>
      <w:r w:rsidRPr="00696A79">
        <w:rPr>
          <w:b/>
          <w:u w:val="single"/>
        </w:rPr>
        <w:t>Colectivos y Datos Tratados</w:t>
      </w:r>
    </w:p>
    <w:p w14:paraId="56650A12" w14:textId="77777777" w:rsidR="00D7560D" w:rsidRPr="00696A79" w:rsidRDefault="00D7560D" w:rsidP="00D7560D">
      <w:pPr>
        <w:jc w:val="both"/>
        <w:rPr>
          <w:b/>
          <w:u w:val="single"/>
        </w:rPr>
      </w:pPr>
    </w:p>
    <w:p w14:paraId="7D40478D" w14:textId="77777777" w:rsidR="00D7560D" w:rsidRDefault="00D7560D" w:rsidP="00D7560D">
      <w:pPr>
        <w:jc w:val="both"/>
      </w:pPr>
      <w:r>
        <w:t>Los colectivos de interesados y de Datos Personales tratados a los que puede tener acceso el adjudicatario son:</w:t>
      </w:r>
    </w:p>
    <w:p w14:paraId="2605E575" w14:textId="77777777" w:rsidR="00D7560D" w:rsidRDefault="00D7560D" w:rsidP="00D7560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D7560D" w14:paraId="58AAB2A7" w14:textId="77777777" w:rsidTr="00497E48">
        <w:tc>
          <w:tcPr>
            <w:tcW w:w="4247" w:type="dxa"/>
            <w:shd w:val="clear" w:color="auto" w:fill="auto"/>
          </w:tcPr>
          <w:p w14:paraId="4B408F72" w14:textId="77777777" w:rsidR="00D7560D" w:rsidRPr="006F5794" w:rsidRDefault="00D7560D" w:rsidP="00497E48">
            <w:pPr>
              <w:jc w:val="both"/>
              <w:rPr>
                <w:b/>
              </w:rPr>
            </w:pPr>
            <w:r w:rsidRPr="006F5794">
              <w:rPr>
                <w:b/>
              </w:rPr>
              <w:t>Tratamientos y principales colectivos afectados</w:t>
            </w:r>
          </w:p>
        </w:tc>
        <w:tc>
          <w:tcPr>
            <w:tcW w:w="4247" w:type="dxa"/>
            <w:shd w:val="clear" w:color="auto" w:fill="auto"/>
          </w:tcPr>
          <w:p w14:paraId="06CBEF5F" w14:textId="77777777" w:rsidR="00D7560D" w:rsidRPr="006F5794" w:rsidRDefault="00D7560D" w:rsidP="00497E48">
            <w:pPr>
              <w:jc w:val="both"/>
              <w:rPr>
                <w:b/>
              </w:rPr>
            </w:pPr>
            <w:r w:rsidRPr="006F5794">
              <w:rPr>
                <w:b/>
              </w:rPr>
              <w:t>Datos Personales del tratamiento a los que se puede acceder</w:t>
            </w:r>
          </w:p>
        </w:tc>
      </w:tr>
      <w:tr w:rsidR="00D7560D" w14:paraId="2451F0FF" w14:textId="77777777" w:rsidTr="00497E48">
        <w:tc>
          <w:tcPr>
            <w:tcW w:w="4247" w:type="dxa"/>
            <w:shd w:val="clear" w:color="auto" w:fill="auto"/>
          </w:tcPr>
          <w:p w14:paraId="279491C7" w14:textId="77777777" w:rsidR="00D7560D" w:rsidRDefault="00D7560D" w:rsidP="00497E48">
            <w:pPr>
              <w:jc w:val="both"/>
            </w:pPr>
            <w:r>
              <w:t xml:space="preserve">Tratamiento 1: </w:t>
            </w:r>
            <w:r w:rsidRPr="006F5794">
              <w:rPr>
                <w:i/>
                <w:color w:val="FF0000"/>
              </w:rPr>
              <w:t>explicitar</w:t>
            </w:r>
          </w:p>
        </w:tc>
        <w:tc>
          <w:tcPr>
            <w:tcW w:w="4247" w:type="dxa"/>
            <w:shd w:val="clear" w:color="auto" w:fill="auto"/>
          </w:tcPr>
          <w:p w14:paraId="09A9425C" w14:textId="77777777" w:rsidR="00D7560D" w:rsidRDefault="00D7560D" w:rsidP="00497E48">
            <w:pPr>
              <w:jc w:val="both"/>
            </w:pPr>
            <w:r>
              <w:t>D.N.I./N.I.F.</w:t>
            </w:r>
          </w:p>
          <w:p w14:paraId="3D636657" w14:textId="77777777" w:rsidR="00D7560D" w:rsidRDefault="00D7560D" w:rsidP="00497E48">
            <w:pPr>
              <w:jc w:val="both"/>
            </w:pPr>
            <w:r>
              <w:t>NOMBRE Y APELLIDOS</w:t>
            </w:r>
          </w:p>
          <w:p w14:paraId="2959E3CF" w14:textId="77777777" w:rsidR="00D7560D" w:rsidRDefault="00D7560D" w:rsidP="00497E48">
            <w:pPr>
              <w:jc w:val="both"/>
            </w:pPr>
            <w:r>
              <w:t>DIRECCION</w:t>
            </w:r>
          </w:p>
          <w:p w14:paraId="78854B9F" w14:textId="77777777" w:rsidR="00D7560D" w:rsidRDefault="00D7560D" w:rsidP="00497E48">
            <w:pPr>
              <w:jc w:val="both"/>
            </w:pPr>
            <w:r>
              <w:t>TELEFONO</w:t>
            </w:r>
          </w:p>
          <w:p w14:paraId="2CB30148" w14:textId="77777777" w:rsidR="00D7560D" w:rsidRDefault="00D7560D" w:rsidP="00497E48">
            <w:pPr>
              <w:jc w:val="both"/>
            </w:pPr>
            <w:r>
              <w:t>FIRMA</w:t>
            </w:r>
          </w:p>
          <w:p w14:paraId="6A44FDFF" w14:textId="77777777" w:rsidR="00D7560D" w:rsidRDefault="00D7560D" w:rsidP="00497E48">
            <w:pPr>
              <w:jc w:val="both"/>
            </w:pPr>
            <w:r>
              <w:lastRenderedPageBreak/>
              <w:t>NACIONALIDAD, FECHA NACIMIENTO, CORREO ELECTRONICO</w:t>
            </w:r>
          </w:p>
          <w:p w14:paraId="73D10D7B" w14:textId="77777777" w:rsidR="00D7560D" w:rsidRDefault="00D7560D" w:rsidP="00497E48">
            <w:pPr>
              <w:jc w:val="both"/>
            </w:pPr>
            <w:r>
              <w:t>CARACTERISTICAS PERSONALES</w:t>
            </w:r>
          </w:p>
          <w:p w14:paraId="35FF0C77" w14:textId="77777777" w:rsidR="00D7560D" w:rsidRDefault="00D7560D" w:rsidP="00497E48">
            <w:pPr>
              <w:jc w:val="both"/>
            </w:pPr>
            <w:r>
              <w:t>ECONOMICOS, FINANCIEROS Y DE SEGUROS</w:t>
            </w:r>
          </w:p>
          <w:p w14:paraId="148DF08C" w14:textId="77777777" w:rsidR="00D7560D" w:rsidRDefault="00D7560D" w:rsidP="00497E48">
            <w:pPr>
              <w:jc w:val="both"/>
            </w:pPr>
            <w:r>
              <w:t>XXX</w:t>
            </w:r>
          </w:p>
        </w:tc>
      </w:tr>
      <w:tr w:rsidR="00D7560D" w14:paraId="58C6D263" w14:textId="77777777" w:rsidTr="00497E48">
        <w:tc>
          <w:tcPr>
            <w:tcW w:w="4247" w:type="dxa"/>
            <w:shd w:val="clear" w:color="auto" w:fill="auto"/>
          </w:tcPr>
          <w:p w14:paraId="76971AB5" w14:textId="77777777" w:rsidR="00D7560D" w:rsidRDefault="00D7560D" w:rsidP="00497E48">
            <w:pPr>
              <w:jc w:val="both"/>
            </w:pPr>
            <w:r>
              <w:lastRenderedPageBreak/>
              <w:t xml:space="preserve">Tratamiento 2: </w:t>
            </w:r>
            <w:r w:rsidRPr="006F5794">
              <w:rPr>
                <w:i/>
                <w:color w:val="FF0000"/>
              </w:rPr>
              <w:t>explicitar</w:t>
            </w:r>
          </w:p>
        </w:tc>
        <w:tc>
          <w:tcPr>
            <w:tcW w:w="4247" w:type="dxa"/>
            <w:shd w:val="clear" w:color="auto" w:fill="auto"/>
          </w:tcPr>
          <w:p w14:paraId="1DE89B2D" w14:textId="77777777" w:rsidR="00D7560D" w:rsidRDefault="00D7560D" w:rsidP="00497E48">
            <w:pPr>
              <w:jc w:val="both"/>
            </w:pPr>
            <w:r>
              <w:t>D.N.I./N.I.F.</w:t>
            </w:r>
          </w:p>
          <w:p w14:paraId="7F95C5EA" w14:textId="77777777" w:rsidR="00D7560D" w:rsidRDefault="00D7560D" w:rsidP="00497E48">
            <w:pPr>
              <w:jc w:val="both"/>
            </w:pPr>
            <w:r>
              <w:t>NOMBRE Y APELLIDOS</w:t>
            </w:r>
          </w:p>
          <w:p w14:paraId="2FD6A788" w14:textId="77777777" w:rsidR="00D7560D" w:rsidRDefault="00D7560D" w:rsidP="00497E48">
            <w:pPr>
              <w:jc w:val="both"/>
            </w:pPr>
            <w:r>
              <w:t>DIRECCION</w:t>
            </w:r>
          </w:p>
          <w:p w14:paraId="58E5DA41" w14:textId="77777777" w:rsidR="00D7560D" w:rsidRDefault="00D7560D" w:rsidP="00497E48">
            <w:pPr>
              <w:jc w:val="both"/>
            </w:pPr>
            <w:r>
              <w:t>FIRMA</w:t>
            </w:r>
          </w:p>
          <w:p w14:paraId="04F2E541" w14:textId="77777777" w:rsidR="00D7560D" w:rsidRDefault="00D7560D" w:rsidP="00497E48">
            <w:pPr>
              <w:jc w:val="both"/>
            </w:pPr>
            <w:r>
              <w:t>DETALLES DEL EMPLEO</w:t>
            </w:r>
          </w:p>
          <w:p w14:paraId="7551A8D4" w14:textId="77777777" w:rsidR="00D7560D" w:rsidRDefault="00D7560D" w:rsidP="00497E48">
            <w:pPr>
              <w:jc w:val="both"/>
            </w:pPr>
            <w:r>
              <w:t>XXX</w:t>
            </w:r>
          </w:p>
        </w:tc>
      </w:tr>
    </w:tbl>
    <w:p w14:paraId="5E820617" w14:textId="77777777" w:rsidR="00D7560D" w:rsidRDefault="00D7560D" w:rsidP="00D7560D">
      <w:pPr>
        <w:jc w:val="both"/>
        <w:rPr>
          <w:b/>
        </w:rPr>
      </w:pPr>
    </w:p>
    <w:p w14:paraId="3D30904D" w14:textId="77777777" w:rsidR="00D7560D" w:rsidRPr="00696A79" w:rsidRDefault="00D7560D" w:rsidP="00D7560D">
      <w:pPr>
        <w:jc w:val="both"/>
        <w:rPr>
          <w:b/>
        </w:rPr>
      </w:pPr>
      <w:r w:rsidRPr="00696A79">
        <w:rPr>
          <w:b/>
        </w:rPr>
        <w:t>Elementos del tratamiento</w:t>
      </w:r>
    </w:p>
    <w:p w14:paraId="0B1C9BB0" w14:textId="77777777" w:rsidR="00D7560D" w:rsidRDefault="00D7560D" w:rsidP="00D7560D">
      <w:pPr>
        <w:jc w:val="both"/>
      </w:pPr>
      <w:r w:rsidRPr="00696A79">
        <w:t>El tratamiento de los Datos Personales comprenderá: (</w:t>
      </w:r>
      <w:r w:rsidRPr="00696A79">
        <w:rPr>
          <w:i/>
          <w:color w:val="FF0000"/>
        </w:rPr>
        <w:t>márquese lo que proceda</w:t>
      </w:r>
      <w:r w:rsidRPr="00696A79">
        <w:t>)</w:t>
      </w:r>
    </w:p>
    <w:p w14:paraId="638D6DE0" w14:textId="77777777" w:rsidR="00D7560D" w:rsidRDefault="00D7560D" w:rsidP="00D7560D">
      <w:pPr>
        <w:spacing w:after="120"/>
        <w:jc w:val="both"/>
      </w:pPr>
      <w:r>
        <w:t>Concreción de los tratamientos a realizar:</w:t>
      </w:r>
    </w:p>
    <w:p w14:paraId="43BD1A65"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bookmarkStart w:id="27" w:name="Marcar1"/>
      <w:r>
        <w:instrText xml:space="preserve"> FORMCHECKBOX </w:instrText>
      </w:r>
      <w:r w:rsidR="00000000">
        <w:fldChar w:fldCharType="separate"/>
      </w:r>
      <w:r>
        <w:fldChar w:fldCharType="end"/>
      </w:r>
      <w:bookmarkEnd w:id="27"/>
      <w:r>
        <w:t xml:space="preserve"> Recogida (captura de datos)</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Registro (grabación)</w:t>
      </w:r>
    </w:p>
    <w:p w14:paraId="48AA5D5F"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Estructuración </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Modificación</w:t>
      </w:r>
    </w:p>
    <w:p w14:paraId="4ACCE6B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Consulta</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Extracción (</w:t>
      </w:r>
      <w:proofErr w:type="spellStart"/>
      <w:r>
        <w:t>retrieval</w:t>
      </w:r>
      <w:proofErr w:type="spellEnd"/>
      <w:r>
        <w:t>)</w:t>
      </w:r>
    </w:p>
    <w:p w14:paraId="31BB04B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Difusión</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Cesión</w:t>
      </w:r>
    </w:p>
    <w:p w14:paraId="6EAFE5D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Cotejo</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Interconexión (cruce)</w:t>
      </w:r>
    </w:p>
    <w:p w14:paraId="6D109C3A"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Supresión</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Limitación</w:t>
      </w:r>
    </w:p>
    <w:p w14:paraId="31464F7D"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Conservación (almacenamiento)</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Destrucción (de copias temporales)</w:t>
      </w:r>
    </w:p>
    <w:p w14:paraId="71642FF8"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Conservación (</w:t>
      </w:r>
      <w:r w:rsidRPr="006B6D2E">
        <w:t>en sus sistemas de información</w:t>
      </w:r>
      <w:r>
        <w:t>)</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Duplicado</w:t>
      </w:r>
    </w:p>
    <w:p w14:paraId="2B913AD3"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Copia (copias temporales)</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Copia de seguridad</w:t>
      </w:r>
    </w:p>
    <w:p w14:paraId="7D8A82B2" w14:textId="77777777" w:rsidR="00D7560D" w:rsidRDefault="00D7560D" w:rsidP="00D7560D">
      <w:pPr>
        <w:tabs>
          <w:tab w:val="left" w:pos="4820"/>
        </w:tabs>
        <w:spacing w:after="120"/>
        <w:jc w:val="both"/>
      </w:pP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Recuperación</w:t>
      </w:r>
      <w:r>
        <w:tab/>
      </w:r>
      <w:r>
        <w:fldChar w:fldCharType="begin">
          <w:ffData>
            <w:name w:val="Marcar1"/>
            <w:enabled/>
            <w:calcOnExit w:val="0"/>
            <w:checkBox>
              <w:sizeAuto/>
              <w:default w:val="0"/>
            </w:checkBox>
          </w:ffData>
        </w:fldChar>
      </w:r>
      <w:r>
        <w:instrText xml:space="preserve"> FORMCHECKBOX </w:instrText>
      </w:r>
      <w:r w:rsidR="00000000">
        <w:fldChar w:fldCharType="separate"/>
      </w:r>
      <w:r>
        <w:fldChar w:fldCharType="end"/>
      </w:r>
      <w:r>
        <w:t xml:space="preserve"> </w:t>
      </w:r>
      <w:proofErr w:type="gramStart"/>
      <w:r>
        <w:t>Otros:_</w:t>
      </w:r>
      <w:proofErr w:type="gramEnd"/>
      <w:r>
        <w:t>___________</w:t>
      </w:r>
    </w:p>
    <w:p w14:paraId="45C4E2E5" w14:textId="77777777" w:rsidR="00D7560D" w:rsidRDefault="00D7560D" w:rsidP="00D7560D">
      <w:pPr>
        <w:tabs>
          <w:tab w:val="left" w:pos="4820"/>
        </w:tabs>
        <w:spacing w:after="120"/>
        <w:jc w:val="both"/>
      </w:pPr>
      <w:r>
        <w:tab/>
      </w:r>
    </w:p>
    <w:p w14:paraId="2D414B53" w14:textId="77777777" w:rsidR="00D7560D" w:rsidRDefault="00D7560D" w:rsidP="00D7560D">
      <w:pPr>
        <w:jc w:val="both"/>
        <w:rPr>
          <w:b/>
        </w:rPr>
      </w:pPr>
    </w:p>
    <w:p w14:paraId="3CF38AB7" w14:textId="77777777" w:rsidR="00D7560D" w:rsidRDefault="00D7560D" w:rsidP="00D7560D">
      <w:pPr>
        <w:jc w:val="both"/>
        <w:rPr>
          <w:b/>
        </w:rPr>
      </w:pPr>
      <w:r w:rsidRPr="00F11B38">
        <w:rPr>
          <w:b/>
        </w:rPr>
        <w:t>Disposición de los datos al terminar el Servicio</w:t>
      </w:r>
    </w:p>
    <w:p w14:paraId="661D66F8" w14:textId="77777777" w:rsidR="00D7560D" w:rsidRPr="00F11B38" w:rsidRDefault="00D7560D" w:rsidP="00D7560D">
      <w:pPr>
        <w:jc w:val="both"/>
        <w:rPr>
          <w:b/>
        </w:rPr>
      </w:pPr>
    </w:p>
    <w:p w14:paraId="110425CB" w14:textId="77777777" w:rsidR="00D7560D" w:rsidRDefault="00D7560D" w:rsidP="00D7560D">
      <w:pPr>
        <w:jc w:val="both"/>
      </w:pPr>
      <w:r w:rsidRPr="00F11B38">
        <w:t>Una vez finalice el encargo, el adjudicatario debe:</w:t>
      </w:r>
    </w:p>
    <w:p w14:paraId="672A8D39" w14:textId="77777777" w:rsidR="00D7560D" w:rsidRDefault="00D7560D" w:rsidP="00D7560D">
      <w:pPr>
        <w:jc w:val="both"/>
      </w:pPr>
    </w:p>
    <w:p w14:paraId="6678B18D" w14:textId="77777777" w:rsidR="00D7560D" w:rsidRDefault="00D7560D" w:rsidP="00D7560D">
      <w:pPr>
        <w:jc w:val="both"/>
      </w:pPr>
      <w:r>
        <w:lastRenderedPageBreak/>
        <w:t xml:space="preserve">a) Devolver al </w:t>
      </w:r>
      <w:proofErr w:type="gramStart"/>
      <w:r>
        <w:t>Responsable</w:t>
      </w:r>
      <w:proofErr w:type="gramEnd"/>
      <w:r>
        <w:t xml:space="preserve"> del Tratamiento los datos de carácter personal y, si procede, los soportes donde consten, una vez cumplida la prestación. La devolución debe comportar el borrado total de los datos existentes en los equipos informáticos utilizados por el encargado. </w:t>
      </w:r>
    </w:p>
    <w:p w14:paraId="3F405300" w14:textId="77777777" w:rsidR="00D7560D" w:rsidRDefault="00D7560D" w:rsidP="00D7560D">
      <w:pPr>
        <w:jc w:val="both"/>
      </w:pPr>
    </w:p>
    <w:p w14:paraId="21BD0C9B"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6C995579" w14:textId="77777777" w:rsidR="00D7560D" w:rsidRDefault="00D7560D" w:rsidP="00D7560D">
      <w:pPr>
        <w:jc w:val="both"/>
      </w:pPr>
    </w:p>
    <w:p w14:paraId="5170E184" w14:textId="77777777" w:rsidR="00D7560D" w:rsidRDefault="00D7560D" w:rsidP="00D7560D">
      <w:pPr>
        <w:jc w:val="both"/>
        <w:rPr>
          <w:i/>
        </w:rPr>
      </w:pPr>
      <w:r w:rsidRPr="00C82405">
        <w:rPr>
          <w:i/>
        </w:rPr>
        <w:t xml:space="preserve">No obstante, el </w:t>
      </w:r>
      <w:proofErr w:type="gramStart"/>
      <w:r w:rsidRPr="00C82405">
        <w:rPr>
          <w:i/>
        </w:rPr>
        <w:t>Responsable</w:t>
      </w:r>
      <w:proofErr w:type="gramEnd"/>
      <w:r w:rsidRPr="00C82405">
        <w:rPr>
          <w:i/>
        </w:rPr>
        <w:t xml:space="preserve"> del Tratamiento podrá requerir al encargado para que en vez de la opción a), cumpla con la b) o con la c) siguientes:</w:t>
      </w:r>
    </w:p>
    <w:p w14:paraId="728867C8" w14:textId="77777777" w:rsidR="00D7560D" w:rsidRPr="00C82405" w:rsidRDefault="00D7560D" w:rsidP="00D7560D">
      <w:pPr>
        <w:jc w:val="both"/>
        <w:rPr>
          <w:i/>
        </w:rPr>
      </w:pPr>
    </w:p>
    <w:p w14:paraId="760253E5" w14:textId="77777777" w:rsidR="00D7560D" w:rsidRDefault="00D7560D" w:rsidP="00D7560D">
      <w:pPr>
        <w:jc w:val="both"/>
      </w:pPr>
      <w:r>
        <w:t xml:space="preserve">b) Devolver al encargado que designe por escrito el </w:t>
      </w:r>
      <w:proofErr w:type="gramStart"/>
      <w:r>
        <w:t>Responsable</w:t>
      </w:r>
      <w:proofErr w:type="gramEnd"/>
      <w:r>
        <w:t xml:space="preserve"> del Tratamiento, los datos de carácter personal y, si procede, los soportes donde consten, una vez cumplida prestación. La devolución debe comportar el borrado total de los datos existentes en los equipos informáticos utilizados por el encargado. </w:t>
      </w:r>
    </w:p>
    <w:p w14:paraId="52597C4A" w14:textId="77777777" w:rsidR="00D7560D" w:rsidRDefault="00D7560D" w:rsidP="00D7560D">
      <w:pPr>
        <w:jc w:val="both"/>
      </w:pPr>
    </w:p>
    <w:p w14:paraId="4E0205B6"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3EA2075C" w14:textId="77777777" w:rsidR="00D7560D" w:rsidRDefault="00D7560D" w:rsidP="00D7560D">
      <w:pPr>
        <w:jc w:val="both"/>
      </w:pPr>
    </w:p>
    <w:p w14:paraId="69013201" w14:textId="77777777" w:rsidR="00D7560D" w:rsidRDefault="00D7560D" w:rsidP="00D7560D">
      <w:pPr>
        <w:jc w:val="both"/>
      </w:pPr>
      <w:r>
        <w:t xml:space="preserve">c) Destruir los datos, una vez cumplida la prestación. Una vez destruidos, el encargado debe certificar su destrucción por escrito y debe entregar el certificado al </w:t>
      </w:r>
      <w:proofErr w:type="gramStart"/>
      <w:r>
        <w:t>Responsable</w:t>
      </w:r>
      <w:proofErr w:type="gramEnd"/>
      <w:r>
        <w:t xml:space="preserve"> del Tratamiento. </w:t>
      </w:r>
    </w:p>
    <w:p w14:paraId="6DE84B8B" w14:textId="77777777" w:rsidR="00D7560D" w:rsidRDefault="00D7560D" w:rsidP="00D7560D">
      <w:pPr>
        <w:jc w:val="both"/>
      </w:pPr>
    </w:p>
    <w:p w14:paraId="03A70504" w14:textId="77777777" w:rsidR="00D7560D" w:rsidRDefault="00D7560D" w:rsidP="00D7560D">
      <w:pPr>
        <w:jc w:val="both"/>
      </w:pPr>
      <w:r>
        <w:t>No obstante, el encargado puede conservar una copia, con los datos debidamente bloqueados, mientras puedan derivarse responsabilidades de la ejecución de la prestación.</w:t>
      </w:r>
    </w:p>
    <w:p w14:paraId="3978251F" w14:textId="77777777" w:rsidR="00D7560D" w:rsidRDefault="00D7560D" w:rsidP="00D7560D">
      <w:pPr>
        <w:jc w:val="both"/>
      </w:pPr>
    </w:p>
    <w:p w14:paraId="5134F8B7" w14:textId="77777777" w:rsidR="00D7560D" w:rsidRDefault="00D7560D" w:rsidP="00D7560D">
      <w:pPr>
        <w:jc w:val="both"/>
        <w:rPr>
          <w:b/>
          <w:u w:val="single"/>
        </w:rPr>
      </w:pPr>
      <w:r w:rsidRPr="00F11B38">
        <w:rPr>
          <w:b/>
          <w:u w:val="single"/>
        </w:rPr>
        <w:t>Medidas de seguridad</w:t>
      </w:r>
    </w:p>
    <w:p w14:paraId="7836783E" w14:textId="77777777" w:rsidR="00D7560D" w:rsidRPr="00F11B38" w:rsidRDefault="00D7560D" w:rsidP="00D7560D">
      <w:pPr>
        <w:jc w:val="both"/>
        <w:rPr>
          <w:b/>
          <w:u w:val="single"/>
        </w:rPr>
      </w:pPr>
    </w:p>
    <w:p w14:paraId="5CAFD4B6" w14:textId="77777777" w:rsidR="00D7560D" w:rsidRDefault="00D7560D" w:rsidP="00D7560D">
      <w:pPr>
        <w:jc w:val="both"/>
      </w:pPr>
      <w:r>
        <w:t xml:space="preserve">Los datos deben protegerse empleando las medidas que un empresario ordenado debe tomar para evitar que dichos datos pierdan su razonable confidencialidad, integridad y disponibilidad. </w:t>
      </w:r>
    </w:p>
    <w:p w14:paraId="6080436D" w14:textId="77777777" w:rsidR="00D7560D" w:rsidRDefault="00D7560D" w:rsidP="00D7560D">
      <w:pPr>
        <w:jc w:val="both"/>
      </w:pPr>
      <w:r w:rsidRPr="00AA661B">
        <w:t>A estos efectos, se deben adoptar todas las medidas técnicas y organizativas necesarias para la protección de los datos personales que sean suficientes para garantizar un nivel adecuado de seguridad adecuado al riesgo del tratamiento y, en particular:</w:t>
      </w:r>
    </w:p>
    <w:p w14:paraId="33A7895C" w14:textId="77777777" w:rsidR="00D7560D" w:rsidRDefault="00D7560D" w:rsidP="00D7560D">
      <w:pPr>
        <w:jc w:val="both"/>
      </w:pPr>
    </w:p>
    <w:p w14:paraId="3D4D6351" w14:textId="77777777" w:rsidR="00D7560D" w:rsidRDefault="00D7560D" w:rsidP="00D7560D">
      <w:pPr>
        <w:jc w:val="both"/>
      </w:pPr>
    </w:p>
    <w:p w14:paraId="5CE7EC8C" w14:textId="77777777" w:rsidR="00D7560D" w:rsidRPr="00AA661B" w:rsidRDefault="00D7560D" w:rsidP="00D7560D">
      <w:pPr>
        <w:jc w:val="both"/>
      </w:pPr>
    </w:p>
    <w:p w14:paraId="486A93B2"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lastRenderedPageBreak/>
        <w:t xml:space="preserve">La </w:t>
      </w:r>
      <w:proofErr w:type="spellStart"/>
      <w:r w:rsidRPr="006B6D2E">
        <w:rPr>
          <w:rFonts w:ascii="Times New Roman" w:hAnsi="Times New Roman"/>
        </w:rPr>
        <w:t>seudonimización</w:t>
      </w:r>
      <w:proofErr w:type="spellEnd"/>
      <w:r w:rsidRPr="006B6D2E">
        <w:rPr>
          <w:rFonts w:ascii="Times New Roman" w:hAnsi="Times New Roman"/>
        </w:rPr>
        <w:t xml:space="preserve"> y el cifrado de los datos personales,</w:t>
      </w:r>
    </w:p>
    <w:p w14:paraId="3BB0EF87"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garantizar la confidencialidad, integridad, disponibilidad y resiliencia permanentes de los sistemas y servicios de tratamiento,</w:t>
      </w:r>
    </w:p>
    <w:p w14:paraId="0DE1DC0C"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 capacidad de restaurar la disponibilidad y el acceso a los datos de forma rápida en caso de incidente físico o técnico,</w:t>
      </w:r>
    </w:p>
    <w:p w14:paraId="2CC36F35" w14:textId="77777777" w:rsidR="00D7560D" w:rsidRPr="006B6D2E" w:rsidRDefault="00D7560D" w:rsidP="00D7560D">
      <w:pPr>
        <w:pStyle w:val="Prrafodelista"/>
        <w:numPr>
          <w:ilvl w:val="0"/>
          <w:numId w:val="11"/>
        </w:numPr>
        <w:spacing w:after="0" w:line="240" w:lineRule="auto"/>
        <w:jc w:val="both"/>
        <w:rPr>
          <w:rFonts w:ascii="Times New Roman" w:hAnsi="Times New Roman"/>
        </w:rPr>
      </w:pPr>
      <w:r w:rsidRPr="006B6D2E">
        <w:rPr>
          <w:rFonts w:ascii="Times New Roman" w:hAnsi="Times New Roman"/>
        </w:rPr>
        <w:t>las establecidas para este tipo de tratamientos en el Esquema Nacional de Seguridad (ENS) conforme a lo dispuesto en la Disposición adicional primera de la LOPDGDD.</w:t>
      </w:r>
    </w:p>
    <w:p w14:paraId="608E1C98" w14:textId="77777777" w:rsidR="00D7560D" w:rsidRDefault="00D7560D" w:rsidP="00D7560D">
      <w:pPr>
        <w:ind w:left="709"/>
        <w:jc w:val="both"/>
        <w:rPr>
          <w:color w:val="FF0000"/>
        </w:rPr>
      </w:pPr>
    </w:p>
    <w:p w14:paraId="46EBD2FA" w14:textId="77777777" w:rsidR="00D7560D" w:rsidRDefault="00D7560D" w:rsidP="00D7560D">
      <w:pPr>
        <w:ind w:left="709"/>
        <w:jc w:val="both"/>
        <w:rPr>
          <w:color w:val="FF0000"/>
        </w:rPr>
      </w:pPr>
    </w:p>
    <w:p w14:paraId="60099FE7" w14:textId="77777777" w:rsidR="00D7560D" w:rsidRDefault="00D7560D" w:rsidP="00D7560D">
      <w:pPr>
        <w:ind w:left="709"/>
        <w:jc w:val="both"/>
        <w:rPr>
          <w:color w:val="FF0000"/>
        </w:rPr>
      </w:pPr>
      <w:r>
        <w:rPr>
          <w:color w:val="FF0000"/>
        </w:rPr>
        <w:t>[</w:t>
      </w:r>
      <w:r w:rsidRPr="00AA661B">
        <w:rPr>
          <w:i/>
          <w:color w:val="FF0000"/>
        </w:rPr>
        <w:t xml:space="preserve">Las medidas de seguridad </w:t>
      </w:r>
      <w:r>
        <w:rPr>
          <w:i/>
          <w:color w:val="FF0000"/>
        </w:rPr>
        <w:t>se adecuarán</w:t>
      </w:r>
      <w:r w:rsidRPr="00AA661B">
        <w:rPr>
          <w:i/>
          <w:color w:val="FF0000"/>
        </w:rPr>
        <w:t xml:space="preserve"> a los tratamientos concretos, en función de las correspondientes evaluaciones de riesgos y evaluaciones de impacto sobre los derechos y libertades de los interesados, en su caso</w:t>
      </w:r>
      <w:r>
        <w:rPr>
          <w:color w:val="FF0000"/>
        </w:rPr>
        <w:t>].</w:t>
      </w:r>
    </w:p>
    <w:p w14:paraId="6C484E03" w14:textId="77777777" w:rsidR="00D7560D" w:rsidRPr="00AA661B" w:rsidRDefault="00D7560D" w:rsidP="00D7560D">
      <w:pPr>
        <w:ind w:left="709"/>
        <w:jc w:val="both"/>
        <w:rPr>
          <w:color w:val="FF0000"/>
        </w:rPr>
      </w:pPr>
    </w:p>
    <w:p w14:paraId="2CE5B4EA" w14:textId="77777777" w:rsidR="00D7560D" w:rsidRDefault="00D7560D" w:rsidP="00D7560D">
      <w:pPr>
        <w:jc w:val="both"/>
      </w:pPr>
      <w:r w:rsidRPr="00BB3D19">
        <w:t>El adjudicatario no podrá no implementar o suprimir dichas medidas mediante el empleo de un análisis de riesgo o evaluación de impacto salvo aprobación expresa de la Universidad Pablo de Olavide.</w:t>
      </w:r>
    </w:p>
    <w:p w14:paraId="035A372C" w14:textId="77777777" w:rsidR="00D7560D" w:rsidRPr="00BB3D19" w:rsidRDefault="00D7560D" w:rsidP="00D7560D">
      <w:pPr>
        <w:jc w:val="both"/>
      </w:pPr>
    </w:p>
    <w:p w14:paraId="3703555F" w14:textId="77777777" w:rsidR="00D7560D" w:rsidRDefault="00D7560D" w:rsidP="00D7560D">
      <w:pPr>
        <w:jc w:val="both"/>
      </w:pPr>
      <w:r w:rsidRPr="00BB3D19">
        <w:t>A estos efectos, el personal del adjudicatario debe seguir las medidas de seguridad establecidas por la Universidad Pablo de Olavide, no pudiendo efectuar tratamientos distintos de los definidos por dicha Universidad.</w:t>
      </w:r>
    </w:p>
    <w:p w14:paraId="15EEF4CE" w14:textId="77777777" w:rsidR="00E67146" w:rsidRDefault="00E67146" w:rsidP="00D7560D">
      <w:pPr>
        <w:jc w:val="both"/>
      </w:pPr>
    </w:p>
    <w:p w14:paraId="0B324DC5" w14:textId="77777777" w:rsidR="00E67146" w:rsidRDefault="00E67146" w:rsidP="00D7560D">
      <w:pPr>
        <w:jc w:val="both"/>
      </w:pPr>
    </w:p>
    <w:p w14:paraId="23DE2442" w14:textId="77777777" w:rsidR="00E67146" w:rsidRDefault="00E67146" w:rsidP="00D7560D">
      <w:pPr>
        <w:jc w:val="both"/>
      </w:pPr>
    </w:p>
    <w:p w14:paraId="1C21B977" w14:textId="77777777" w:rsidR="00E67146" w:rsidRDefault="00E67146" w:rsidP="00D7560D">
      <w:pPr>
        <w:jc w:val="both"/>
      </w:pPr>
    </w:p>
    <w:p w14:paraId="54D4DAA1" w14:textId="77777777" w:rsidR="00E67146" w:rsidRDefault="00E67146" w:rsidP="00D7560D">
      <w:pPr>
        <w:jc w:val="both"/>
      </w:pPr>
    </w:p>
    <w:p w14:paraId="04D42883" w14:textId="77777777" w:rsidR="00E67146" w:rsidRDefault="00E67146" w:rsidP="00D7560D">
      <w:pPr>
        <w:jc w:val="both"/>
      </w:pPr>
    </w:p>
    <w:p w14:paraId="5A22CAC8" w14:textId="77777777" w:rsidR="00E67146" w:rsidRDefault="00E67146" w:rsidP="00D7560D">
      <w:pPr>
        <w:jc w:val="both"/>
      </w:pPr>
    </w:p>
    <w:p w14:paraId="03CA4668" w14:textId="77777777" w:rsidR="00E67146" w:rsidRDefault="00E67146" w:rsidP="00D7560D">
      <w:pPr>
        <w:jc w:val="both"/>
      </w:pPr>
    </w:p>
    <w:p w14:paraId="01FBBEE7" w14:textId="77777777" w:rsidR="00E67146" w:rsidRDefault="00E67146" w:rsidP="00D7560D">
      <w:pPr>
        <w:jc w:val="both"/>
      </w:pPr>
    </w:p>
    <w:p w14:paraId="31D76375" w14:textId="77777777" w:rsidR="00E67146" w:rsidRDefault="00E67146" w:rsidP="00D7560D">
      <w:pPr>
        <w:jc w:val="both"/>
      </w:pPr>
    </w:p>
    <w:p w14:paraId="2F0F5A8C" w14:textId="77777777" w:rsidR="00E67146" w:rsidRDefault="00E67146" w:rsidP="00D7560D">
      <w:pPr>
        <w:jc w:val="both"/>
      </w:pPr>
    </w:p>
    <w:p w14:paraId="7B116B92" w14:textId="77777777" w:rsidR="00E67146" w:rsidRDefault="00E67146" w:rsidP="00D7560D">
      <w:pPr>
        <w:jc w:val="both"/>
      </w:pPr>
    </w:p>
    <w:p w14:paraId="6658C183" w14:textId="77777777" w:rsidR="00E67146" w:rsidRDefault="00E67146" w:rsidP="00D7560D">
      <w:pPr>
        <w:jc w:val="both"/>
      </w:pPr>
    </w:p>
    <w:p w14:paraId="7604B9FE" w14:textId="77777777" w:rsidR="00E67146" w:rsidRDefault="00E67146" w:rsidP="00D7560D">
      <w:pPr>
        <w:jc w:val="both"/>
      </w:pPr>
    </w:p>
    <w:p w14:paraId="2E604BB2" w14:textId="77777777" w:rsidR="00E67146" w:rsidRDefault="00E67146" w:rsidP="00D7560D">
      <w:pPr>
        <w:jc w:val="both"/>
      </w:pPr>
    </w:p>
    <w:p w14:paraId="3F44C069" w14:textId="77777777" w:rsidR="00E67146" w:rsidRDefault="00E67146" w:rsidP="00E67146">
      <w:pPr>
        <w:jc w:val="center"/>
        <w:rPr>
          <w:b/>
          <w:color w:val="002060"/>
          <w:sz w:val="24"/>
          <w:szCs w:val="24"/>
        </w:rPr>
      </w:pPr>
      <w:r>
        <w:rPr>
          <w:b/>
          <w:color w:val="002060"/>
          <w:sz w:val="24"/>
          <w:szCs w:val="24"/>
        </w:rPr>
        <w:lastRenderedPageBreak/>
        <w:t>ANEXO II</w:t>
      </w:r>
    </w:p>
    <w:p w14:paraId="4B964054" w14:textId="77777777"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14:paraId="5E2EBB98" w14:textId="77777777" w:rsidR="00E67146" w:rsidRPr="005D1FE0" w:rsidRDefault="00E67146" w:rsidP="00E67146">
      <w:pPr>
        <w:rPr>
          <w:sz w:val="24"/>
          <w:szCs w:val="24"/>
        </w:rPr>
      </w:pPr>
      <w:r w:rsidRPr="005D1FE0">
        <w:rPr>
          <w:sz w:val="24"/>
          <w:szCs w:val="24"/>
        </w:rPr>
        <w:t>Expediente:</w:t>
      </w:r>
    </w:p>
    <w:p w14:paraId="41DF9155" w14:textId="77777777" w:rsidR="00E67146" w:rsidRPr="005D1FE0" w:rsidRDefault="00E67146" w:rsidP="00E67146">
      <w:pPr>
        <w:rPr>
          <w:sz w:val="24"/>
          <w:szCs w:val="24"/>
        </w:rPr>
      </w:pPr>
      <w:r>
        <w:rPr>
          <w:sz w:val="24"/>
          <w:szCs w:val="24"/>
        </w:rPr>
        <w:t>Contrato:</w:t>
      </w:r>
    </w:p>
    <w:p w14:paraId="38D73EEC" w14:textId="77777777"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3495C3CB" w14:textId="77777777" w:rsidR="00E67146" w:rsidRPr="005D1FE0" w:rsidRDefault="00E67146" w:rsidP="00E67146">
      <w:pPr>
        <w:jc w:val="both"/>
        <w:rPr>
          <w:sz w:val="24"/>
          <w:szCs w:val="24"/>
        </w:rPr>
      </w:pPr>
      <w:r w:rsidRPr="005D1FE0">
        <w:rPr>
          <w:sz w:val="24"/>
          <w:szCs w:val="24"/>
        </w:rPr>
        <w:t>Primero. Estar informado de lo siguiente:</w:t>
      </w:r>
    </w:p>
    <w:p w14:paraId="70851756" w14:textId="77777777" w:rsidR="00E67146" w:rsidRPr="005D1FE0" w:rsidRDefault="00E67146" w:rsidP="00E6714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3CDD4138" w14:textId="77777777"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0F1BC84E" w14:textId="77777777"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37E00C56" w14:textId="77777777"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29461B55" w14:textId="77777777"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0193486D" w14:textId="77777777"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14:paraId="0A4E2816" w14:textId="77777777" w:rsidR="00E67146" w:rsidRPr="005D1FE0" w:rsidRDefault="00E67146" w:rsidP="00E67146">
      <w:pPr>
        <w:jc w:val="both"/>
        <w:rPr>
          <w:sz w:val="24"/>
          <w:szCs w:val="24"/>
        </w:rPr>
      </w:pPr>
      <w:r w:rsidRPr="005D1FE0">
        <w:rPr>
          <w:sz w:val="24"/>
          <w:szCs w:val="24"/>
        </w:rPr>
        <w:t>d) Haber intervenido como perito o como testigo en el procedimiento de que se trate.</w:t>
      </w:r>
    </w:p>
    <w:p w14:paraId="73648717" w14:textId="77777777" w:rsidR="00E67146" w:rsidRPr="005D1FE0" w:rsidRDefault="00E67146" w:rsidP="00E67146">
      <w:pPr>
        <w:jc w:val="both"/>
        <w:rPr>
          <w:sz w:val="24"/>
          <w:szCs w:val="24"/>
        </w:rPr>
      </w:pPr>
      <w:r w:rsidRPr="005D1FE0">
        <w:rPr>
          <w:sz w:val="24"/>
          <w:szCs w:val="24"/>
        </w:rPr>
        <w:lastRenderedPageBreak/>
        <w:t>e) Tener relación de servicio con persona natural o jurídica interesada directamente en el asunto, o haberle prestado en los dos últimos años servicios profesionales de cualquier tipo y en cualquier circunstancia o lugar».</w:t>
      </w:r>
    </w:p>
    <w:p w14:paraId="729F8469" w14:textId="77777777"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6CA7ACE6" w14:textId="77777777"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77A0DE06" w14:textId="77777777"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717290BA" w14:textId="77777777" w:rsidR="00E67146" w:rsidRPr="005D1FE0" w:rsidRDefault="00E67146" w:rsidP="00E67146">
      <w:pPr>
        <w:jc w:val="both"/>
        <w:rPr>
          <w:sz w:val="24"/>
          <w:szCs w:val="24"/>
        </w:rPr>
      </w:pPr>
    </w:p>
    <w:p w14:paraId="532715D9" w14:textId="77777777" w:rsidR="00E67146" w:rsidRPr="00501ABB" w:rsidRDefault="00E67146" w:rsidP="00E67146">
      <w:pPr>
        <w:rPr>
          <w:rFonts w:cstheme="minorHAnsi"/>
          <w:b/>
        </w:rPr>
      </w:pPr>
      <w:r w:rsidRPr="00501ABB">
        <w:rPr>
          <w:b/>
          <w:sz w:val="24"/>
          <w:szCs w:val="24"/>
        </w:rPr>
        <w:t>(Fecha y firma, nombre completo y DNI)</w:t>
      </w:r>
    </w:p>
    <w:p w14:paraId="1D7DFD6D" w14:textId="77777777" w:rsidR="00E67146" w:rsidRDefault="00E67146" w:rsidP="00D7560D">
      <w:pPr>
        <w:jc w:val="both"/>
      </w:pPr>
    </w:p>
    <w:p w14:paraId="056FFF0A" w14:textId="77777777" w:rsidR="00D7560D" w:rsidRPr="00BD6972" w:rsidRDefault="00D7560D" w:rsidP="00D7560D">
      <w:pPr>
        <w:pStyle w:val="NormalWeb"/>
        <w:spacing w:before="0" w:beforeAutospacing="0" w:after="0"/>
        <w:ind w:right="1191"/>
        <w:rPr>
          <w:sz w:val="22"/>
          <w:szCs w:val="22"/>
        </w:rPr>
      </w:pPr>
    </w:p>
    <w:p w14:paraId="3497DE34" w14:textId="77777777" w:rsidR="00AB15FE" w:rsidRPr="001A0D2B" w:rsidRDefault="00AB15FE" w:rsidP="001A0D2B">
      <w:pPr>
        <w:rPr>
          <w:rFonts w:cstheme="minorHAnsi"/>
        </w:rPr>
      </w:pPr>
    </w:p>
    <w:sectPr w:rsidR="00AB15FE" w:rsidRPr="001A0D2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3566" w14:textId="77777777" w:rsidR="00EF3572" w:rsidRDefault="00EF3572" w:rsidP="00787B71">
      <w:pPr>
        <w:spacing w:after="0" w:line="240" w:lineRule="auto"/>
      </w:pPr>
      <w:r>
        <w:separator/>
      </w:r>
    </w:p>
  </w:endnote>
  <w:endnote w:type="continuationSeparator" w:id="0">
    <w:p w14:paraId="064E1080" w14:textId="77777777" w:rsidR="00EF3572" w:rsidRDefault="00EF3572" w:rsidP="00787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ECC6" w14:textId="77777777" w:rsidR="007E31CD" w:rsidRDefault="007E31CD" w:rsidP="003230CC">
    <w:pPr>
      <w:pStyle w:val="Piedepgina"/>
      <w:rPr>
        <w:noProof/>
        <w:lang w:eastAsia="es-ES"/>
      </w:rPr>
    </w:pPr>
  </w:p>
  <w:p w14:paraId="29A42FF0" w14:textId="77777777" w:rsidR="007E31CD" w:rsidRDefault="007E31CD" w:rsidP="000B68E5">
    <w:pPr>
      <w:pStyle w:val="Piedepgina"/>
      <w:jc w:val="right"/>
    </w:pPr>
    <w:r>
      <w:rPr>
        <w:noProof/>
        <w:lang w:eastAsia="es-ES"/>
      </w:rPr>
      <w:drawing>
        <wp:anchor distT="0" distB="0" distL="114300" distR="114300" simplePos="0" relativeHeight="251669504" behindDoc="0" locked="0" layoutInCell="1" allowOverlap="1" wp14:anchorId="59FF9C61" wp14:editId="3E1F270E">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4C2A1A8E" wp14:editId="06498498">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4D7067E0" wp14:editId="6C4DE01A">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029B3C96" wp14:editId="186FF2C7">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19C17D30" wp14:editId="2EEC4A18">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6A726B" w:rsidRPr="006A726B">
      <w:rPr>
        <w:b/>
        <w:bCs/>
        <w:noProof/>
      </w:rPr>
      <w:t>24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DBD9" w14:textId="77777777" w:rsidR="00EF3572" w:rsidRDefault="00EF3572" w:rsidP="00787B71">
      <w:pPr>
        <w:spacing w:after="0" w:line="240" w:lineRule="auto"/>
      </w:pPr>
      <w:r>
        <w:separator/>
      </w:r>
    </w:p>
  </w:footnote>
  <w:footnote w:type="continuationSeparator" w:id="0">
    <w:p w14:paraId="52AA2219" w14:textId="77777777" w:rsidR="00EF3572" w:rsidRDefault="00EF3572" w:rsidP="00787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7E61" w14:textId="77777777" w:rsidR="007E31CD" w:rsidRDefault="007E31CD">
    <w:pPr>
      <w:pStyle w:val="Encabezado"/>
    </w:pPr>
    <w:r>
      <w:rPr>
        <w:noProof/>
        <w:lang w:eastAsia="es-ES"/>
      </w:rPr>
      <mc:AlternateContent>
        <mc:Choice Requires="wps">
          <w:drawing>
            <wp:anchor distT="0" distB="0" distL="114300" distR="114300" simplePos="0" relativeHeight="251662336" behindDoc="0" locked="0" layoutInCell="1" allowOverlap="1" wp14:anchorId="5A30DC30" wp14:editId="1F7C09B6">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48D50A6" wp14:editId="6C5BDFB8">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1BA299F2" wp14:editId="47F89562">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39E34247" w14:textId="77777777" w:rsidR="007E31CD" w:rsidRPr="00CC128E" w:rsidRDefault="007E31CD"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BA299F2"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" filled="f" stroked="f">
              <v:textbox style="mso-fit-shape-to-text:t">
                <w:txbxContent>
                  <w:p w14:paraId="39E34247" w14:textId="77777777" w:rsidR="007E31CD" w:rsidRPr="00CC128E" w:rsidRDefault="007E31CD"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26879A7C" wp14:editId="3B3E3E45">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5DE7B1E2" wp14:editId="1CA01C9F">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5396D4" w14:textId="77777777" w:rsidR="007E31CD" w:rsidRPr="009E26BA" w:rsidRDefault="007E31CD"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w:t>
                          </w:r>
                          <w:r>
                            <w:rPr>
                              <w:rFonts w:ascii="Century Gothic" w:hAnsi="Century Gothic"/>
                              <w:sz w:val="18"/>
                            </w:rPr>
                            <w:t>MIENTO DE CONTRATACIÓN ABIERTO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7B1E2"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" fillcolor="#002060" stroked="f" strokeweight="1pt">
              <v:textbox>
                <w:txbxContent>
                  <w:p w14:paraId="655396D4" w14:textId="77777777" w:rsidR="007E31CD" w:rsidRPr="009E26BA" w:rsidRDefault="007E31CD" w:rsidP="009E26BA">
                    <w:pPr>
                      <w:jc w:val="center"/>
                      <w:rPr>
                        <w:rFonts w:ascii="Century Gothic" w:hAnsi="Century Gothic"/>
                        <w:sz w:val="18"/>
                      </w:rPr>
                    </w:pPr>
                    <w:r w:rsidRPr="009E26BA">
                      <w:rPr>
                        <w:rFonts w:ascii="Century Gothic" w:hAnsi="Century Gothic"/>
                        <w:sz w:val="18"/>
                      </w:rPr>
                      <w:t xml:space="preserve">SOLICITUD DE CONTRATOS ADMINISTRATIVOS DE </w:t>
                    </w:r>
                    <w:r>
                      <w:rPr>
                        <w:rFonts w:ascii="Century Gothic" w:hAnsi="Century Gothic"/>
                        <w:sz w:val="18"/>
                      </w:rPr>
                      <w:t>SUMINISTROS</w:t>
                    </w:r>
                    <w:r w:rsidRPr="009E26BA">
                      <w:rPr>
                        <w:rFonts w:ascii="Century Gothic" w:hAnsi="Century Gothic"/>
                        <w:sz w:val="18"/>
                      </w:rPr>
                      <w:t xml:space="preserve"> POR EL PROCEDI</w:t>
                    </w:r>
                    <w:r>
                      <w:rPr>
                        <w:rFonts w:ascii="Century Gothic" w:hAnsi="Century Gothic"/>
                        <w:sz w:val="18"/>
                      </w:rPr>
                      <w:t>MIENTO DE CONTRATACIÓN ABIERTO</w:t>
                    </w:r>
                  </w:p>
                </w:txbxContent>
              </v:textbox>
            </v:rect>
          </w:pict>
        </mc:Fallback>
      </mc:AlternateContent>
    </w:r>
    <w:r>
      <w:rPr>
        <w:noProof/>
        <w:lang w:eastAsia="es-ES"/>
      </w:rPr>
      <w:drawing>
        <wp:anchor distT="0" distB="0" distL="114300" distR="114300" simplePos="0" relativeHeight="251658240" behindDoc="0" locked="0" layoutInCell="1" allowOverlap="1" wp14:anchorId="4576BA5B" wp14:editId="76D8108B">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4613320"/>
    <w:multiLevelType w:val="hybridMultilevel"/>
    <w:tmpl w:val="0C101E74"/>
    <w:lvl w:ilvl="0" w:tplc="8ECCA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DBF3EFC"/>
    <w:multiLevelType w:val="hybridMultilevel"/>
    <w:tmpl w:val="3BA6B962"/>
    <w:lvl w:ilvl="0" w:tplc="0C0A000F">
      <w:start w:val="1"/>
      <w:numFmt w:val="decimal"/>
      <w:lvlText w:val="%1."/>
      <w:lvlJc w:val="left"/>
      <w:pPr>
        <w:ind w:left="766" w:hanging="360"/>
      </w:pPr>
      <w:rPr>
        <w:rFonts w:hint="default"/>
      </w:rPr>
    </w:lvl>
    <w:lvl w:ilvl="1" w:tplc="0C0A0003" w:tentative="1">
      <w:start w:val="1"/>
      <w:numFmt w:val="bullet"/>
      <w:lvlText w:val="o"/>
      <w:lvlJc w:val="left"/>
      <w:pPr>
        <w:ind w:left="1486" w:hanging="360"/>
      </w:pPr>
      <w:rPr>
        <w:rFonts w:ascii="Courier New" w:hAnsi="Courier New" w:cs="Courier New" w:hint="default"/>
      </w:rPr>
    </w:lvl>
    <w:lvl w:ilvl="2" w:tplc="0C0A0005" w:tentative="1">
      <w:start w:val="1"/>
      <w:numFmt w:val="bullet"/>
      <w:lvlText w:val=""/>
      <w:lvlJc w:val="left"/>
      <w:pPr>
        <w:ind w:left="2206" w:hanging="360"/>
      </w:pPr>
      <w:rPr>
        <w:rFonts w:ascii="Wingdings" w:hAnsi="Wingdings" w:hint="default"/>
      </w:rPr>
    </w:lvl>
    <w:lvl w:ilvl="3" w:tplc="0C0A0001" w:tentative="1">
      <w:start w:val="1"/>
      <w:numFmt w:val="bullet"/>
      <w:lvlText w:val=""/>
      <w:lvlJc w:val="left"/>
      <w:pPr>
        <w:ind w:left="2926" w:hanging="360"/>
      </w:pPr>
      <w:rPr>
        <w:rFonts w:ascii="Symbol" w:hAnsi="Symbol" w:hint="default"/>
      </w:rPr>
    </w:lvl>
    <w:lvl w:ilvl="4" w:tplc="0C0A0003" w:tentative="1">
      <w:start w:val="1"/>
      <w:numFmt w:val="bullet"/>
      <w:lvlText w:val="o"/>
      <w:lvlJc w:val="left"/>
      <w:pPr>
        <w:ind w:left="3646" w:hanging="360"/>
      </w:pPr>
      <w:rPr>
        <w:rFonts w:ascii="Courier New" w:hAnsi="Courier New" w:cs="Courier New" w:hint="default"/>
      </w:rPr>
    </w:lvl>
    <w:lvl w:ilvl="5" w:tplc="0C0A0005" w:tentative="1">
      <w:start w:val="1"/>
      <w:numFmt w:val="bullet"/>
      <w:lvlText w:val=""/>
      <w:lvlJc w:val="left"/>
      <w:pPr>
        <w:ind w:left="4366" w:hanging="360"/>
      </w:pPr>
      <w:rPr>
        <w:rFonts w:ascii="Wingdings" w:hAnsi="Wingdings" w:hint="default"/>
      </w:rPr>
    </w:lvl>
    <w:lvl w:ilvl="6" w:tplc="0C0A0001" w:tentative="1">
      <w:start w:val="1"/>
      <w:numFmt w:val="bullet"/>
      <w:lvlText w:val=""/>
      <w:lvlJc w:val="left"/>
      <w:pPr>
        <w:ind w:left="5086" w:hanging="360"/>
      </w:pPr>
      <w:rPr>
        <w:rFonts w:ascii="Symbol" w:hAnsi="Symbol" w:hint="default"/>
      </w:rPr>
    </w:lvl>
    <w:lvl w:ilvl="7" w:tplc="0C0A0003" w:tentative="1">
      <w:start w:val="1"/>
      <w:numFmt w:val="bullet"/>
      <w:lvlText w:val="o"/>
      <w:lvlJc w:val="left"/>
      <w:pPr>
        <w:ind w:left="5806" w:hanging="360"/>
      </w:pPr>
      <w:rPr>
        <w:rFonts w:ascii="Courier New" w:hAnsi="Courier New" w:cs="Courier New" w:hint="default"/>
      </w:rPr>
    </w:lvl>
    <w:lvl w:ilvl="8" w:tplc="0C0A0005" w:tentative="1">
      <w:start w:val="1"/>
      <w:numFmt w:val="bullet"/>
      <w:lvlText w:val=""/>
      <w:lvlJc w:val="left"/>
      <w:pPr>
        <w:ind w:left="6526" w:hanging="360"/>
      </w:pPr>
      <w:rPr>
        <w:rFonts w:ascii="Wingdings" w:hAnsi="Wingdings" w:hint="default"/>
      </w:rPr>
    </w:lvl>
  </w:abstractNum>
  <w:abstractNum w:abstractNumId="12" w15:restartNumberingAfterBreak="0">
    <w:nsid w:val="5FD65438"/>
    <w:multiLevelType w:val="hybridMultilevel"/>
    <w:tmpl w:val="609CD2A4"/>
    <w:lvl w:ilvl="0" w:tplc="5B9A8268">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F62476C"/>
    <w:multiLevelType w:val="hybridMultilevel"/>
    <w:tmpl w:val="0450BA5A"/>
    <w:lvl w:ilvl="0" w:tplc="870A103A">
      <w:start w:val="16"/>
      <w:numFmt w:val="bullet"/>
      <w:lvlText w:val="-"/>
      <w:lvlJc w:val="left"/>
      <w:pPr>
        <w:ind w:left="720" w:hanging="360"/>
      </w:pPr>
      <w:rPr>
        <w:rFonts w:ascii="Calibri" w:eastAsiaTheme="minorHAnsi" w:hAnsi="Calibri" w:cs="Calibri"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5379226">
    <w:abstractNumId w:val="2"/>
  </w:num>
  <w:num w:numId="2" w16cid:durableId="292254299">
    <w:abstractNumId w:val="3"/>
  </w:num>
  <w:num w:numId="3" w16cid:durableId="547571370">
    <w:abstractNumId w:val="9"/>
  </w:num>
  <w:num w:numId="4" w16cid:durableId="1247883588">
    <w:abstractNumId w:val="15"/>
  </w:num>
  <w:num w:numId="5" w16cid:durableId="540553151">
    <w:abstractNumId w:val="6"/>
  </w:num>
  <w:num w:numId="6" w16cid:durableId="1826631051">
    <w:abstractNumId w:val="8"/>
  </w:num>
  <w:num w:numId="7" w16cid:durableId="1058087909">
    <w:abstractNumId w:val="10"/>
  </w:num>
  <w:num w:numId="8" w16cid:durableId="610169180">
    <w:abstractNumId w:val="0"/>
  </w:num>
  <w:num w:numId="9" w16cid:durableId="1852328147">
    <w:abstractNumId w:val="1"/>
  </w:num>
  <w:num w:numId="10" w16cid:durableId="552887105">
    <w:abstractNumId w:val="7"/>
  </w:num>
  <w:num w:numId="11" w16cid:durableId="1428573647">
    <w:abstractNumId w:val="13"/>
  </w:num>
  <w:num w:numId="12" w16cid:durableId="1873568606">
    <w:abstractNumId w:val="4"/>
  </w:num>
  <w:num w:numId="13" w16cid:durableId="953559916">
    <w:abstractNumId w:val="14"/>
  </w:num>
  <w:num w:numId="14" w16cid:durableId="75828201">
    <w:abstractNumId w:val="5"/>
  </w:num>
  <w:num w:numId="15" w16cid:durableId="1035620495">
    <w:abstractNumId w:val="12"/>
  </w:num>
  <w:num w:numId="16" w16cid:durableId="48845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266FC"/>
    <w:rsid w:val="00032E5F"/>
    <w:rsid w:val="000447B2"/>
    <w:rsid w:val="00073836"/>
    <w:rsid w:val="00075E2F"/>
    <w:rsid w:val="00081B2E"/>
    <w:rsid w:val="0009280D"/>
    <w:rsid w:val="000938FC"/>
    <w:rsid w:val="000951C8"/>
    <w:rsid w:val="000B11C6"/>
    <w:rsid w:val="000B157A"/>
    <w:rsid w:val="000B4705"/>
    <w:rsid w:val="000B68E5"/>
    <w:rsid w:val="000C0FF9"/>
    <w:rsid w:val="000D648B"/>
    <w:rsid w:val="000E3BA8"/>
    <w:rsid w:val="000E3F32"/>
    <w:rsid w:val="000E676A"/>
    <w:rsid w:val="001215AC"/>
    <w:rsid w:val="0013351D"/>
    <w:rsid w:val="001621CE"/>
    <w:rsid w:val="001A0D2B"/>
    <w:rsid w:val="001C7F6F"/>
    <w:rsid w:val="001E6EEB"/>
    <w:rsid w:val="00205A04"/>
    <w:rsid w:val="00210B22"/>
    <w:rsid w:val="00212DBB"/>
    <w:rsid w:val="00214B46"/>
    <w:rsid w:val="00215818"/>
    <w:rsid w:val="002178E1"/>
    <w:rsid w:val="00222938"/>
    <w:rsid w:val="00251002"/>
    <w:rsid w:val="00290FCB"/>
    <w:rsid w:val="00297E06"/>
    <w:rsid w:val="002A5B49"/>
    <w:rsid w:val="002D02E4"/>
    <w:rsid w:val="002E1E3E"/>
    <w:rsid w:val="002E524D"/>
    <w:rsid w:val="002F0C92"/>
    <w:rsid w:val="002F19FA"/>
    <w:rsid w:val="003057BA"/>
    <w:rsid w:val="00311A95"/>
    <w:rsid w:val="00320431"/>
    <w:rsid w:val="00322141"/>
    <w:rsid w:val="00322CBC"/>
    <w:rsid w:val="003230CC"/>
    <w:rsid w:val="00330CFF"/>
    <w:rsid w:val="00366373"/>
    <w:rsid w:val="00370C5C"/>
    <w:rsid w:val="00372DF2"/>
    <w:rsid w:val="00377D0C"/>
    <w:rsid w:val="00384E3A"/>
    <w:rsid w:val="00385B1D"/>
    <w:rsid w:val="00385F32"/>
    <w:rsid w:val="00392FF3"/>
    <w:rsid w:val="003C0720"/>
    <w:rsid w:val="003D6F04"/>
    <w:rsid w:val="003E261E"/>
    <w:rsid w:val="003E559A"/>
    <w:rsid w:val="003E6F2F"/>
    <w:rsid w:val="003F1741"/>
    <w:rsid w:val="003F7C08"/>
    <w:rsid w:val="004027C6"/>
    <w:rsid w:val="00403429"/>
    <w:rsid w:val="004268A1"/>
    <w:rsid w:val="0044015F"/>
    <w:rsid w:val="00451A98"/>
    <w:rsid w:val="0046070D"/>
    <w:rsid w:val="004704AF"/>
    <w:rsid w:val="004730E4"/>
    <w:rsid w:val="00477DCE"/>
    <w:rsid w:val="00495128"/>
    <w:rsid w:val="00496D7F"/>
    <w:rsid w:val="00497E48"/>
    <w:rsid w:val="004A4BA1"/>
    <w:rsid w:val="004B4994"/>
    <w:rsid w:val="004C0D86"/>
    <w:rsid w:val="004D14FD"/>
    <w:rsid w:val="004D2C82"/>
    <w:rsid w:val="004D4E58"/>
    <w:rsid w:val="004E1A8B"/>
    <w:rsid w:val="004E3969"/>
    <w:rsid w:val="004F0B7C"/>
    <w:rsid w:val="004F3A3F"/>
    <w:rsid w:val="00500548"/>
    <w:rsid w:val="00504D05"/>
    <w:rsid w:val="0052104E"/>
    <w:rsid w:val="00525C82"/>
    <w:rsid w:val="00541BE2"/>
    <w:rsid w:val="0054277A"/>
    <w:rsid w:val="00547C4C"/>
    <w:rsid w:val="0055143B"/>
    <w:rsid w:val="0055334C"/>
    <w:rsid w:val="005561F4"/>
    <w:rsid w:val="005701EE"/>
    <w:rsid w:val="005C5312"/>
    <w:rsid w:val="005D22CD"/>
    <w:rsid w:val="005D5C29"/>
    <w:rsid w:val="005D6F7B"/>
    <w:rsid w:val="005E6207"/>
    <w:rsid w:val="00600129"/>
    <w:rsid w:val="00615FAC"/>
    <w:rsid w:val="00617E8E"/>
    <w:rsid w:val="0063157A"/>
    <w:rsid w:val="00637E69"/>
    <w:rsid w:val="00640862"/>
    <w:rsid w:val="00644811"/>
    <w:rsid w:val="00660439"/>
    <w:rsid w:val="00674B9E"/>
    <w:rsid w:val="00684B0D"/>
    <w:rsid w:val="00687232"/>
    <w:rsid w:val="006904C4"/>
    <w:rsid w:val="00693F8C"/>
    <w:rsid w:val="006A726B"/>
    <w:rsid w:val="006A7A48"/>
    <w:rsid w:val="006B6E73"/>
    <w:rsid w:val="006C1D97"/>
    <w:rsid w:val="006C5B43"/>
    <w:rsid w:val="006D61BF"/>
    <w:rsid w:val="006D6810"/>
    <w:rsid w:val="00701693"/>
    <w:rsid w:val="00705E2A"/>
    <w:rsid w:val="00711A1B"/>
    <w:rsid w:val="00711FB1"/>
    <w:rsid w:val="007129FC"/>
    <w:rsid w:val="007209D9"/>
    <w:rsid w:val="00722CB6"/>
    <w:rsid w:val="00736082"/>
    <w:rsid w:val="00742F56"/>
    <w:rsid w:val="00750561"/>
    <w:rsid w:val="00757081"/>
    <w:rsid w:val="0076528E"/>
    <w:rsid w:val="00765CF6"/>
    <w:rsid w:val="0078359A"/>
    <w:rsid w:val="00787B71"/>
    <w:rsid w:val="00795794"/>
    <w:rsid w:val="00796B99"/>
    <w:rsid w:val="007D10F1"/>
    <w:rsid w:val="007D4743"/>
    <w:rsid w:val="007E20A2"/>
    <w:rsid w:val="007E31CD"/>
    <w:rsid w:val="0080114F"/>
    <w:rsid w:val="0080433F"/>
    <w:rsid w:val="008051F8"/>
    <w:rsid w:val="00813389"/>
    <w:rsid w:val="00833CA2"/>
    <w:rsid w:val="008363BC"/>
    <w:rsid w:val="00836E68"/>
    <w:rsid w:val="00855CE5"/>
    <w:rsid w:val="00872DAE"/>
    <w:rsid w:val="0089277A"/>
    <w:rsid w:val="008939E1"/>
    <w:rsid w:val="008B086A"/>
    <w:rsid w:val="008B3516"/>
    <w:rsid w:val="008B532A"/>
    <w:rsid w:val="008D016D"/>
    <w:rsid w:val="008D2B41"/>
    <w:rsid w:val="008E66E1"/>
    <w:rsid w:val="008F0AE8"/>
    <w:rsid w:val="00914900"/>
    <w:rsid w:val="00916CA7"/>
    <w:rsid w:val="009267DF"/>
    <w:rsid w:val="00932E26"/>
    <w:rsid w:val="00933853"/>
    <w:rsid w:val="0094067E"/>
    <w:rsid w:val="00953456"/>
    <w:rsid w:val="00956A12"/>
    <w:rsid w:val="00983A3B"/>
    <w:rsid w:val="009857E9"/>
    <w:rsid w:val="0099183D"/>
    <w:rsid w:val="00994FA7"/>
    <w:rsid w:val="00995B92"/>
    <w:rsid w:val="009A604C"/>
    <w:rsid w:val="009D0230"/>
    <w:rsid w:val="009D6F26"/>
    <w:rsid w:val="009E26BA"/>
    <w:rsid w:val="009E5DC8"/>
    <w:rsid w:val="009F5280"/>
    <w:rsid w:val="00A01670"/>
    <w:rsid w:val="00A07159"/>
    <w:rsid w:val="00A11154"/>
    <w:rsid w:val="00A1567F"/>
    <w:rsid w:val="00A27840"/>
    <w:rsid w:val="00A30B96"/>
    <w:rsid w:val="00A33272"/>
    <w:rsid w:val="00A33862"/>
    <w:rsid w:val="00A44263"/>
    <w:rsid w:val="00A578DD"/>
    <w:rsid w:val="00A61A44"/>
    <w:rsid w:val="00A85718"/>
    <w:rsid w:val="00A87411"/>
    <w:rsid w:val="00A87CAF"/>
    <w:rsid w:val="00A901D4"/>
    <w:rsid w:val="00AA3EC0"/>
    <w:rsid w:val="00AB15FE"/>
    <w:rsid w:val="00AC42F0"/>
    <w:rsid w:val="00B0459D"/>
    <w:rsid w:val="00B15F49"/>
    <w:rsid w:val="00B176F2"/>
    <w:rsid w:val="00B23D8B"/>
    <w:rsid w:val="00B2650F"/>
    <w:rsid w:val="00B30013"/>
    <w:rsid w:val="00B46866"/>
    <w:rsid w:val="00B55A2B"/>
    <w:rsid w:val="00B55AEA"/>
    <w:rsid w:val="00B632A3"/>
    <w:rsid w:val="00B91BAD"/>
    <w:rsid w:val="00B957C8"/>
    <w:rsid w:val="00BA1133"/>
    <w:rsid w:val="00BB30D0"/>
    <w:rsid w:val="00BC71EA"/>
    <w:rsid w:val="00BD1C4D"/>
    <w:rsid w:val="00BD414E"/>
    <w:rsid w:val="00BD67D2"/>
    <w:rsid w:val="00BE61A3"/>
    <w:rsid w:val="00BE77C6"/>
    <w:rsid w:val="00C04AF1"/>
    <w:rsid w:val="00C0549E"/>
    <w:rsid w:val="00C27386"/>
    <w:rsid w:val="00C44FFD"/>
    <w:rsid w:val="00C51772"/>
    <w:rsid w:val="00C54062"/>
    <w:rsid w:val="00C61457"/>
    <w:rsid w:val="00C72C98"/>
    <w:rsid w:val="00C74D77"/>
    <w:rsid w:val="00C77A05"/>
    <w:rsid w:val="00C92C55"/>
    <w:rsid w:val="00CA30A6"/>
    <w:rsid w:val="00CA371F"/>
    <w:rsid w:val="00CC128E"/>
    <w:rsid w:val="00CC2796"/>
    <w:rsid w:val="00CC5271"/>
    <w:rsid w:val="00CD1D03"/>
    <w:rsid w:val="00CD3B1F"/>
    <w:rsid w:val="00CF1BB8"/>
    <w:rsid w:val="00D03372"/>
    <w:rsid w:val="00D1507B"/>
    <w:rsid w:val="00D22A10"/>
    <w:rsid w:val="00D26B62"/>
    <w:rsid w:val="00D34DA9"/>
    <w:rsid w:val="00D369AC"/>
    <w:rsid w:val="00D4197F"/>
    <w:rsid w:val="00D43C9F"/>
    <w:rsid w:val="00D47070"/>
    <w:rsid w:val="00D5116C"/>
    <w:rsid w:val="00D52F82"/>
    <w:rsid w:val="00D7560D"/>
    <w:rsid w:val="00DA5B32"/>
    <w:rsid w:val="00DB32BE"/>
    <w:rsid w:val="00DE08EF"/>
    <w:rsid w:val="00DF5CB1"/>
    <w:rsid w:val="00E0402C"/>
    <w:rsid w:val="00E05BB3"/>
    <w:rsid w:val="00E12D82"/>
    <w:rsid w:val="00E149B9"/>
    <w:rsid w:val="00E24FD4"/>
    <w:rsid w:val="00E2638B"/>
    <w:rsid w:val="00E301F0"/>
    <w:rsid w:val="00E447B3"/>
    <w:rsid w:val="00E578B3"/>
    <w:rsid w:val="00E60F99"/>
    <w:rsid w:val="00E62991"/>
    <w:rsid w:val="00E67146"/>
    <w:rsid w:val="00E67A2D"/>
    <w:rsid w:val="00E72666"/>
    <w:rsid w:val="00E76106"/>
    <w:rsid w:val="00E8686A"/>
    <w:rsid w:val="00EB3C2B"/>
    <w:rsid w:val="00EB5707"/>
    <w:rsid w:val="00EB703E"/>
    <w:rsid w:val="00ED649E"/>
    <w:rsid w:val="00ED77B7"/>
    <w:rsid w:val="00EE761E"/>
    <w:rsid w:val="00EF27B5"/>
    <w:rsid w:val="00EF3572"/>
    <w:rsid w:val="00F17C5C"/>
    <w:rsid w:val="00F5771C"/>
    <w:rsid w:val="00F70439"/>
    <w:rsid w:val="00F72B34"/>
    <w:rsid w:val="00F72E37"/>
    <w:rsid w:val="00F8071B"/>
    <w:rsid w:val="00F85A39"/>
    <w:rsid w:val="00FA136C"/>
    <w:rsid w:val="00FA255E"/>
    <w:rsid w:val="00FA7883"/>
    <w:rsid w:val="00FB2E93"/>
    <w:rsid w:val="00FD42C6"/>
    <w:rsid w:val="00FD4C04"/>
    <w:rsid w:val="00FE13CE"/>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5487"/>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666"/>
  </w:style>
  <w:style w:type="paragraph" w:styleId="Ttulo1">
    <w:name w:val="heading 1"/>
    <w:basedOn w:val="Normal"/>
    <w:next w:val="Normal"/>
    <w:link w:val="Ttulo1Car"/>
    <w:uiPriority w:val="9"/>
    <w:qFormat/>
    <w:rsid w:val="000B15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 w:type="character" w:customStyle="1" w:styleId="Ttulo1Car">
    <w:name w:val="Título 1 Car"/>
    <w:basedOn w:val="Fuentedeprrafopredeter"/>
    <w:link w:val="Ttulo1"/>
    <w:uiPriority w:val="9"/>
    <w:rsid w:val="000B157A"/>
    <w:rPr>
      <w:rFonts w:asciiTheme="majorHAnsi" w:eastAsiaTheme="majorEastAsia" w:hAnsiTheme="majorHAnsi" w:cstheme="majorBidi"/>
      <w:color w:val="2E74B5" w:themeColor="accent1" w:themeShade="BF"/>
      <w:sz w:val="32"/>
      <w:szCs w:val="32"/>
    </w:rPr>
  </w:style>
  <w:style w:type="table" w:customStyle="1" w:styleId="Tablaconcuadrcula3">
    <w:name w:val="Tabla con cuadrícula3"/>
    <w:basedOn w:val="Tablanormal"/>
    <w:next w:val="Tablaconcuadrcula"/>
    <w:uiPriority w:val="39"/>
    <w:rsid w:val="00F1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03400">
      <w:bodyDiv w:val="1"/>
      <w:marLeft w:val="0"/>
      <w:marRight w:val="0"/>
      <w:marTop w:val="0"/>
      <w:marBottom w:val="0"/>
      <w:divBdr>
        <w:top w:val="none" w:sz="0" w:space="0" w:color="auto"/>
        <w:left w:val="none" w:sz="0" w:space="0" w:color="auto"/>
        <w:bottom w:val="none" w:sz="0" w:space="0" w:color="auto"/>
        <w:right w:val="none" w:sz="0" w:space="0" w:color="auto"/>
      </w:divBdr>
    </w:div>
    <w:div w:id="15027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upo.es/contratacion/documentos/solicitudes/Condicion-ejecucion-Sociale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ondicion-ejecucion-Igualdad.docx" TargetMode="External"/><Relationship Id="rId2" Type="http://schemas.openxmlformats.org/officeDocument/2006/relationships/customXml" Target="../customXml/item2.xml"/><Relationship Id="rId16" Type="http://schemas.openxmlformats.org/officeDocument/2006/relationships/hyperlink" Target="https://www.upo.es/contratacion/documentos/solicitudes/Criterios-medioambiental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po.es/contratacion/documentos/solicitudes/Criterios-Sociale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documentos/solicitudes/Criterios-Igualdad.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1" ma:contentTypeDescription="Crear nuevo documento." ma:contentTypeScope="" ma:versionID="89bcf20a71a6403cfd82b13d99f5cb9f">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7113e7ea056e58e61125ae7b0c1620b6"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48D10-3515-4DA9-81D4-A386BAE28AB0}">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customXml/itemProps2.xml><?xml version="1.0" encoding="utf-8"?>
<ds:datastoreItem xmlns:ds="http://schemas.openxmlformats.org/officeDocument/2006/customXml" ds:itemID="{C58B8C3A-3865-4D18-9D06-D57D19A64477}">
  <ds:schemaRefs>
    <ds:schemaRef ds:uri="http://schemas.openxmlformats.org/officeDocument/2006/bibliography"/>
  </ds:schemaRefs>
</ds:datastoreItem>
</file>

<file path=customXml/itemProps3.xml><?xml version="1.0" encoding="utf-8"?>
<ds:datastoreItem xmlns:ds="http://schemas.openxmlformats.org/officeDocument/2006/customXml" ds:itemID="{1721BF69-512D-4591-894C-7A7B995F3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adb22-5cda-4213-9ea9-a158cab02c25"/>
    <ds:schemaRef ds:uri="fde9dcaf-2f8e-4932-bac3-3ed3da9a2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60A9F-7FC3-486C-81DF-45CA9F77AF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7353</TotalTime>
  <Pages>26</Pages>
  <Words>6587</Words>
  <Characters>36232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88</cp:revision>
  <cp:lastPrinted>2021-10-25T09:52:00Z</cp:lastPrinted>
  <dcterms:created xsi:type="dcterms:W3CDTF">2021-11-22T11:00:00Z</dcterms:created>
  <dcterms:modified xsi:type="dcterms:W3CDTF">2025-02-14T10:54:00Z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5589800</vt:r8>
  </property>
  <property fmtid="{D5CDD505-2E9C-101B-9397-08002B2CF9AE}" pid="4" name="MediaServiceImageTags">
    <vt:lpwstr/>
  </property>
</Properties>
</file>