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D7" w:rsidRDefault="00D329D7" w:rsidP="0008402C">
      <w:pPr>
        <w:jc w:val="both"/>
      </w:pPr>
    </w:p>
    <w:p w:rsidR="008823FC" w:rsidRPr="00CC44C3" w:rsidRDefault="00CC44C3" w:rsidP="0008402C">
      <w:pPr>
        <w:jc w:val="both"/>
        <w:rPr>
          <w:b/>
          <w:sz w:val="28"/>
          <w:szCs w:val="28"/>
          <w:u w:val="single"/>
        </w:rPr>
      </w:pPr>
      <w:r w:rsidRPr="00CC44C3">
        <w:rPr>
          <w:b/>
          <w:sz w:val="28"/>
          <w:szCs w:val="28"/>
          <w:u w:val="single"/>
        </w:rPr>
        <w:t>MEDIDAS COVID –Curso 2021-2022</w:t>
      </w:r>
      <w:r>
        <w:rPr>
          <w:b/>
          <w:sz w:val="28"/>
          <w:szCs w:val="28"/>
          <w:u w:val="single"/>
        </w:rPr>
        <w:t>-Master Educación Bilingüe-UPO</w:t>
      </w:r>
    </w:p>
    <w:p w:rsidR="003A0100" w:rsidRDefault="003A0100" w:rsidP="0008402C">
      <w:pPr>
        <w:jc w:val="both"/>
      </w:pPr>
      <w:r w:rsidRPr="003A0100">
        <w:t>Estas medidas</w:t>
      </w:r>
      <w:r>
        <w:rPr>
          <w:b/>
          <w:u w:val="single"/>
        </w:rPr>
        <w:t xml:space="preserve"> </w:t>
      </w:r>
      <w:r>
        <w:t xml:space="preserve">se han incluido en el “Criterio 3. Proceso de Implantación” del Informe de Seguimiento anual, al igual que aquellas acciones realizadas por la CGIC, que se han incluido en </w:t>
      </w:r>
      <w:proofErr w:type="gramStart"/>
      <w:r>
        <w:t>el  “</w:t>
      </w:r>
      <w:proofErr w:type="gramEnd"/>
      <w:r>
        <w:t>Criterio II. Aplicación del sistema de garantía interna de la calidad” (en concreto ejemplo la aprobación de las adendas durante el curso 2019/2020, de las del 2020/2021 y del 2021/2022 (preparación de las guías docentes de asignaturas en el curso 2019/2020 para el 2020/2021 e igual proceder para el 2021/2022).</w:t>
      </w:r>
    </w:p>
    <w:p w:rsidR="00CC44C3" w:rsidRPr="00226E76" w:rsidRDefault="00CC44C3" w:rsidP="0008402C">
      <w:pPr>
        <w:jc w:val="both"/>
      </w:pPr>
      <w:r>
        <w:t>Se mencionan a continuación las acciones realizadas durante el curso 2021-2022 (que complementan a las del curso 2020-2021). Este documento queda publicado en el Gestor documental junto con las evidencias públicas (las evidencias que por política de protección de datos no se pueden publicar en abierto quedan recogidas en el repositorio BSCW)</w:t>
      </w:r>
    </w:p>
    <w:p w:rsidR="008823FC" w:rsidRDefault="00CC44C3" w:rsidP="0008402C">
      <w:pPr>
        <w:jc w:val="both"/>
      </w:pPr>
      <w:r>
        <w:t>Se siguieron</w:t>
      </w:r>
      <w:r w:rsidR="008823FC">
        <w:t xml:space="preserve"> las instrucciones oficiales enviadas por el Vicerrectorado de Postgrado y Formación Permanente y por el Vicerrectorado de Estrategia y Planificación académica del documento siguiente: </w:t>
      </w:r>
      <w:hyperlink r:id="rId5" w:history="1">
        <w:r w:rsidR="00226E76" w:rsidRPr="00510F5C">
          <w:rPr>
            <w:rStyle w:val="Hipervnculo"/>
          </w:rPr>
          <w:t>https://www.upo.es/postgrado/es/master/Normativa-y-acuerdos/</w:t>
        </w:r>
      </w:hyperlink>
    </w:p>
    <w:p w:rsidR="00226E76" w:rsidRDefault="00E1311A" w:rsidP="0008402C">
      <w:pPr>
        <w:jc w:val="both"/>
      </w:pPr>
      <w:r>
        <w:t>En concreto</w:t>
      </w:r>
      <w:r w:rsidR="00226E76">
        <w:t>, y a efectos del curso 2021-</w:t>
      </w:r>
      <w:proofErr w:type="gramStart"/>
      <w:r w:rsidR="00226E76">
        <w:t xml:space="preserve">2022, </w:t>
      </w:r>
      <w:r>
        <w:t xml:space="preserve"> </w:t>
      </w:r>
      <w:r w:rsidR="00226E76">
        <w:t>se</w:t>
      </w:r>
      <w:proofErr w:type="gramEnd"/>
      <w:r w:rsidR="00226E76">
        <w:t xml:space="preserve"> tuvo en cuenta:</w:t>
      </w:r>
    </w:p>
    <w:p w:rsidR="005C2914" w:rsidRDefault="00226E76" w:rsidP="005C2914">
      <w:pPr>
        <w:pStyle w:val="Prrafodelista"/>
        <w:numPr>
          <w:ilvl w:val="0"/>
          <w:numId w:val="4"/>
        </w:numPr>
        <w:jc w:val="both"/>
      </w:pPr>
      <w:r>
        <w:t xml:space="preserve">La Resolución rectoral por la que se declaraba la vuelta a la </w:t>
      </w:r>
      <w:proofErr w:type="spellStart"/>
      <w:r>
        <w:t>presencialidad</w:t>
      </w:r>
      <w:proofErr w:type="spellEnd"/>
      <w:r>
        <w:t xml:space="preserve"> de la actividad universitaria garantizando la protección de la salud frente al COVID-1</w:t>
      </w:r>
      <w:r w:rsidR="005C2914">
        <w:t>9 (de septiembre 2021),</w:t>
      </w:r>
      <w:r>
        <w:t xml:space="preserve"> </w:t>
      </w:r>
      <w:r w:rsidR="003A0100">
        <w:t>la instrucción del Vicerrectorado de Estudiantes para la modificación sobre el reconocimiento de estudiantes vulnerables para recibir docencia y evaluación adaptadas (septiembre 2021)</w:t>
      </w:r>
      <w:r w:rsidR="005C2914">
        <w:t>, así como el protocolo de actuación ante casos positivos en evaluación presencial a la vuelta del receso navideño (23 diciembre 2021) publicado en :</w:t>
      </w:r>
    </w:p>
    <w:p w:rsidR="005C2914" w:rsidRDefault="00F941B2" w:rsidP="005C2914">
      <w:pPr>
        <w:pStyle w:val="Prrafodelista"/>
        <w:jc w:val="both"/>
      </w:pPr>
      <w:hyperlink r:id="rId6" w:history="1">
        <w:r w:rsidR="005C2914" w:rsidRPr="001D6D71">
          <w:rPr>
            <w:rStyle w:val="Hipervnculo"/>
          </w:rPr>
          <w:t>https://www.upo.es/upo_opencms/export/sites/upo/Temas/Upo/00_Contenidos/Covid19/Instruccion-Planificacion-Academica_20211223.pdf</w:t>
        </w:r>
      </w:hyperlink>
      <w:r w:rsidR="005C2914">
        <w:t xml:space="preserve"> (Ver también Anexo 0 con mail del Vicerrector)</w:t>
      </w:r>
    </w:p>
    <w:p w:rsidR="00F03D53" w:rsidRDefault="00F03D53" w:rsidP="00F03D53">
      <w:pPr>
        <w:pStyle w:val="Prrafodelista"/>
        <w:numPr>
          <w:ilvl w:val="0"/>
          <w:numId w:val="4"/>
        </w:numPr>
        <w:jc w:val="both"/>
      </w:pPr>
      <w:r>
        <w:t>Comunicación a los alu</w:t>
      </w:r>
      <w:r w:rsidR="00A22705">
        <w:t xml:space="preserve">mnos sobre circunstancias COVID, desde plataforma </w:t>
      </w:r>
      <w:proofErr w:type="spellStart"/>
      <w:r w:rsidR="00A22705">
        <w:t>Blackboard</w:t>
      </w:r>
      <w:proofErr w:type="spellEnd"/>
      <w:r w:rsidR="00A22705">
        <w:t xml:space="preserve"> y </w:t>
      </w:r>
      <w:r>
        <w:t>en mensajes enviados por plataforma. (Ver Anexo 1</w:t>
      </w:r>
      <w:r w:rsidR="00A22705">
        <w:t>: captura pantalla y ejemplo de mensaje</w:t>
      </w:r>
      <w:r>
        <w:t>)</w:t>
      </w:r>
    </w:p>
    <w:p w:rsidR="00F03D53" w:rsidRDefault="00F03D53" w:rsidP="00F03D53">
      <w:pPr>
        <w:pStyle w:val="Prrafodelista"/>
        <w:numPr>
          <w:ilvl w:val="0"/>
          <w:numId w:val="4"/>
        </w:numPr>
        <w:jc w:val="both"/>
      </w:pPr>
      <w:r>
        <w:t xml:space="preserve">Comunicación fluida entre el CEDEP y la Comisión del Master para “Comunicaciones de confirmación de contagio” de alumnos afectados por el </w:t>
      </w:r>
      <w:proofErr w:type="spellStart"/>
      <w:r>
        <w:t>Covid</w:t>
      </w:r>
      <w:proofErr w:type="spellEnd"/>
      <w:r>
        <w:t xml:space="preserve"> según el procedimiento oficial: 1. PROCEDIMIENTO 01 - PC.UPO.COVID-19. Véase en:</w:t>
      </w:r>
    </w:p>
    <w:p w:rsidR="00F03D53" w:rsidRDefault="00F941B2" w:rsidP="00F03D53">
      <w:pPr>
        <w:pStyle w:val="Prrafodelista"/>
        <w:jc w:val="both"/>
      </w:pPr>
      <w:hyperlink r:id="rId7" w:history="1">
        <w:r w:rsidR="00F03D53" w:rsidRPr="00510F5C">
          <w:rPr>
            <w:rStyle w:val="Hipervnculo"/>
          </w:rPr>
          <w:t>https://www.upo.es/cms1/export/sites/upo/sprl/documentos/covid19/p1.pdf</w:t>
        </w:r>
      </w:hyperlink>
    </w:p>
    <w:p w:rsidR="00F03D53" w:rsidRDefault="00F03D53" w:rsidP="00F03D53">
      <w:pPr>
        <w:pStyle w:val="Prrafodelista"/>
        <w:jc w:val="both"/>
      </w:pPr>
      <w:r>
        <w:t>(Véase ejemplos de mails recibidos del CEDEP con información confidencial en gestor BCSW)</w:t>
      </w:r>
    </w:p>
    <w:p w:rsidR="00F03D53" w:rsidRDefault="00D13F42" w:rsidP="00F03D53">
      <w:pPr>
        <w:pStyle w:val="Prrafodelista"/>
        <w:numPr>
          <w:ilvl w:val="0"/>
          <w:numId w:val="4"/>
        </w:numPr>
        <w:jc w:val="both"/>
      </w:pPr>
      <w:r>
        <w:t xml:space="preserve">Comunicación con el profesorado a través de mails sobre aspectos relacionados con la </w:t>
      </w:r>
      <w:proofErr w:type="spellStart"/>
      <w:r>
        <w:t>presencialidad</w:t>
      </w:r>
      <w:proofErr w:type="spellEnd"/>
      <w:r>
        <w:t xml:space="preserve"> ante los casos </w:t>
      </w:r>
      <w:proofErr w:type="spellStart"/>
      <w:r>
        <w:t>covid</w:t>
      </w:r>
      <w:proofErr w:type="spellEnd"/>
      <w:r>
        <w:t>. (Ver Anexo 2)</w:t>
      </w:r>
    </w:p>
    <w:p w:rsidR="00D13F42" w:rsidRDefault="007870EE" w:rsidP="00F03D53">
      <w:pPr>
        <w:pStyle w:val="Prrafodelista"/>
        <w:numPr>
          <w:ilvl w:val="0"/>
          <w:numId w:val="4"/>
        </w:numPr>
        <w:jc w:val="both"/>
      </w:pPr>
      <w:r>
        <w:t>Desarrollada con normalidad</w:t>
      </w:r>
      <w:r w:rsidR="005C05D0">
        <w:t xml:space="preserve"> y presencialmente la convocatoria extraordinaria de marzo 2022 para el TFM</w:t>
      </w:r>
      <w:r w:rsidR="002D43C1">
        <w:t>. No fue necesaria sesión virtual.</w:t>
      </w:r>
    </w:p>
    <w:p w:rsidR="0070793E" w:rsidRDefault="0070793E" w:rsidP="0070793E">
      <w:pPr>
        <w:pStyle w:val="Prrafodelista"/>
        <w:jc w:val="both"/>
      </w:pPr>
    </w:p>
    <w:p w:rsidR="0070793E" w:rsidRDefault="0070793E" w:rsidP="0070793E">
      <w:pPr>
        <w:pStyle w:val="Prrafodelista"/>
        <w:jc w:val="both"/>
      </w:pPr>
      <w:r>
        <w:t xml:space="preserve">En el momento de redactar este informe, solo quedan dos asignaturas por finalizar del Master que se desarrollan presencialmente con normalidad, así como el plan de preparación para la presentación oral de la primera convocatoria de los </w:t>
      </w:r>
      <w:proofErr w:type="spellStart"/>
      <w:r>
        <w:t>TFGs</w:t>
      </w:r>
      <w:proofErr w:type="spellEnd"/>
      <w:r>
        <w:t xml:space="preserve">, que también será presencial en los días </w:t>
      </w:r>
      <w:r w:rsidR="00F941B2">
        <w:t>7 y 8 julio 2022</w:t>
      </w:r>
      <w:r>
        <w:t xml:space="preserve">. La Comisión Académica sigue </w:t>
      </w:r>
      <w:r>
        <w:lastRenderedPageBreak/>
        <w:t>consultando las medidas de la Universidad, actualizadas en el espacio del Área de Salud (Véase “Protocolo de actuación y plan de contingencia de la UPO del 11/03/2020 y con revisiones del 31/03/2020, 15/05/2020, 25/09/20, 25/10/2021, así como el Resumen Plan COVID-19 en:</w:t>
      </w:r>
      <w:r w:rsidRPr="0070793E">
        <w:t xml:space="preserve"> </w:t>
      </w:r>
      <w:hyperlink r:id="rId8" w:history="1">
        <w:r w:rsidRPr="001D6D71">
          <w:rPr>
            <w:rStyle w:val="Hipervnculo"/>
          </w:rPr>
          <w:t>https://www.upo.es/sprl/informacion-covid-19/</w:t>
        </w:r>
      </w:hyperlink>
    </w:p>
    <w:p w:rsidR="00F03D53" w:rsidRDefault="00F03D53" w:rsidP="00606985">
      <w:pPr>
        <w:pStyle w:val="Prrafodelista"/>
        <w:jc w:val="both"/>
      </w:pPr>
    </w:p>
    <w:p w:rsidR="00F941B2" w:rsidRDefault="00F941B2" w:rsidP="00F941B2">
      <w:pPr>
        <w:jc w:val="both"/>
      </w:pPr>
      <w:r>
        <w:t xml:space="preserve">Firmado: María Losada </w:t>
      </w:r>
      <w:proofErr w:type="spellStart"/>
      <w:r>
        <w:t>Friend</w:t>
      </w:r>
      <w:proofErr w:type="spellEnd"/>
      <w:r>
        <w:t>. Responsable Calidad Máster Educación Bilingüe</w:t>
      </w:r>
    </w:p>
    <w:p w:rsidR="00F941B2" w:rsidRDefault="00F941B2" w:rsidP="00F941B2">
      <w:pPr>
        <w:jc w:val="both"/>
      </w:pPr>
      <w:bookmarkStart w:id="0" w:name="_GoBack"/>
      <w:bookmarkEnd w:id="0"/>
    </w:p>
    <w:p w:rsidR="005C2914" w:rsidRDefault="005C2914" w:rsidP="005C2914">
      <w:pPr>
        <w:jc w:val="both"/>
      </w:pPr>
      <w:r>
        <w:t>ANEXO 0: Mensaje recibido del Vicerrector de Planificación Académica 7 enero 2022</w:t>
      </w:r>
    </w:p>
    <w:p w:rsidR="005C2914" w:rsidRDefault="005C2914" w:rsidP="005C2914">
      <w:pPr>
        <w:pStyle w:val="NormalWeb"/>
        <w:shd w:val="clear" w:color="auto" w:fill="FFFFFF"/>
        <w:spacing w:before="0" w:beforeAutospacing="0"/>
        <w:rPr>
          <w:rFonts w:ascii="Verdana" w:hAnsi="Verdana"/>
          <w:color w:val="2C363A"/>
          <w:sz w:val="20"/>
          <w:szCs w:val="20"/>
        </w:rPr>
      </w:pPr>
      <w:r>
        <w:rPr>
          <w:rFonts w:ascii="Verdana" w:hAnsi="Verdana"/>
          <w:color w:val="2C363A"/>
          <w:sz w:val="20"/>
          <w:szCs w:val="20"/>
        </w:rPr>
        <w:t>-------- Mensaje Original --------</w:t>
      </w:r>
    </w:p>
    <w:tbl>
      <w:tblPr>
        <w:tblW w:w="0" w:type="auto"/>
        <w:shd w:val="clear" w:color="auto" w:fill="FFFFFF"/>
        <w:tblCellMar>
          <w:left w:w="0" w:type="dxa"/>
          <w:right w:w="0" w:type="dxa"/>
        </w:tblCellMar>
        <w:tblLook w:val="04A0" w:firstRow="1" w:lastRow="0" w:firstColumn="1" w:lastColumn="0" w:noHBand="0" w:noVBand="1"/>
      </w:tblPr>
      <w:tblGrid>
        <w:gridCol w:w="1464"/>
        <w:gridCol w:w="7040"/>
      </w:tblGrid>
      <w:tr w:rsidR="005C2914" w:rsidTr="005D376A">
        <w:tc>
          <w:tcPr>
            <w:tcW w:w="0" w:type="auto"/>
            <w:shd w:val="clear" w:color="auto" w:fill="FFFFFF"/>
            <w:noWrap/>
            <w:hideMark/>
          </w:tcPr>
          <w:p w:rsidR="005C2914" w:rsidRDefault="005C2914" w:rsidP="005D376A">
            <w:pPr>
              <w:jc w:val="right"/>
              <w:rPr>
                <w:rFonts w:ascii="Verdana" w:hAnsi="Verdana"/>
                <w:b/>
                <w:bCs/>
                <w:color w:val="2C363A"/>
                <w:sz w:val="20"/>
                <w:szCs w:val="20"/>
              </w:rPr>
            </w:pPr>
            <w:r>
              <w:rPr>
                <w:rFonts w:ascii="Verdana" w:hAnsi="Verdana"/>
                <w:b/>
                <w:bCs/>
                <w:color w:val="2C363A"/>
                <w:sz w:val="20"/>
                <w:szCs w:val="20"/>
              </w:rPr>
              <w:t>Asunto:</w:t>
            </w:r>
          </w:p>
        </w:tc>
        <w:tc>
          <w:tcPr>
            <w:tcW w:w="0" w:type="auto"/>
            <w:shd w:val="clear" w:color="auto" w:fill="FFFFFF"/>
            <w:vAlign w:val="center"/>
            <w:hideMark/>
          </w:tcPr>
          <w:p w:rsidR="005C2914" w:rsidRDefault="005C2914" w:rsidP="005D376A">
            <w:pPr>
              <w:rPr>
                <w:rFonts w:ascii="Verdana" w:hAnsi="Verdana"/>
                <w:color w:val="2C363A"/>
                <w:sz w:val="20"/>
                <w:szCs w:val="20"/>
              </w:rPr>
            </w:pPr>
            <w:r>
              <w:rPr>
                <w:rFonts w:ascii="Verdana" w:hAnsi="Verdana"/>
                <w:color w:val="2C363A"/>
                <w:sz w:val="20"/>
                <w:szCs w:val="20"/>
              </w:rPr>
              <w:t>IMPORTANTE: Protocolo de Actuación ante casos positivos en evaluación presencial</w:t>
            </w:r>
          </w:p>
        </w:tc>
      </w:tr>
      <w:tr w:rsidR="005C2914" w:rsidTr="005D376A">
        <w:tc>
          <w:tcPr>
            <w:tcW w:w="0" w:type="auto"/>
            <w:shd w:val="clear" w:color="auto" w:fill="FFFFFF"/>
            <w:noWrap/>
            <w:hideMark/>
          </w:tcPr>
          <w:p w:rsidR="005C2914" w:rsidRDefault="005C2914" w:rsidP="005D376A">
            <w:pPr>
              <w:jc w:val="right"/>
              <w:rPr>
                <w:rFonts w:ascii="Verdana" w:hAnsi="Verdana"/>
                <w:b/>
                <w:bCs/>
                <w:color w:val="2C363A"/>
                <w:sz w:val="20"/>
                <w:szCs w:val="20"/>
              </w:rPr>
            </w:pPr>
            <w:r>
              <w:rPr>
                <w:rFonts w:ascii="Verdana" w:hAnsi="Verdana"/>
                <w:b/>
                <w:bCs/>
                <w:color w:val="2C363A"/>
                <w:sz w:val="20"/>
                <w:szCs w:val="20"/>
              </w:rPr>
              <w:t>Fecha:</w:t>
            </w:r>
          </w:p>
        </w:tc>
        <w:tc>
          <w:tcPr>
            <w:tcW w:w="0" w:type="auto"/>
            <w:shd w:val="clear" w:color="auto" w:fill="FFFFFF"/>
            <w:vAlign w:val="center"/>
            <w:hideMark/>
          </w:tcPr>
          <w:p w:rsidR="005C2914" w:rsidRDefault="005C2914" w:rsidP="005D376A">
            <w:pPr>
              <w:rPr>
                <w:rFonts w:ascii="Verdana" w:hAnsi="Verdana"/>
                <w:color w:val="2C363A"/>
                <w:sz w:val="20"/>
                <w:szCs w:val="20"/>
              </w:rPr>
            </w:pPr>
            <w:r>
              <w:rPr>
                <w:rFonts w:ascii="Verdana" w:hAnsi="Verdana"/>
                <w:color w:val="2C363A"/>
                <w:sz w:val="20"/>
                <w:szCs w:val="20"/>
              </w:rPr>
              <w:t>2022-01-07 14:11</w:t>
            </w:r>
          </w:p>
        </w:tc>
      </w:tr>
      <w:tr w:rsidR="005C2914" w:rsidTr="005D376A">
        <w:tc>
          <w:tcPr>
            <w:tcW w:w="0" w:type="auto"/>
            <w:shd w:val="clear" w:color="auto" w:fill="FFFFFF"/>
            <w:noWrap/>
            <w:hideMark/>
          </w:tcPr>
          <w:p w:rsidR="005C2914" w:rsidRDefault="005C2914" w:rsidP="005D376A">
            <w:pPr>
              <w:jc w:val="right"/>
              <w:rPr>
                <w:rFonts w:ascii="Verdana" w:hAnsi="Verdana"/>
                <w:b/>
                <w:bCs/>
                <w:color w:val="2C363A"/>
                <w:sz w:val="20"/>
                <w:szCs w:val="20"/>
              </w:rPr>
            </w:pPr>
            <w:r>
              <w:rPr>
                <w:rFonts w:ascii="Verdana" w:hAnsi="Verdana"/>
                <w:b/>
                <w:bCs/>
                <w:color w:val="2C363A"/>
                <w:sz w:val="20"/>
                <w:szCs w:val="20"/>
              </w:rPr>
              <w:t>De:</w:t>
            </w:r>
          </w:p>
        </w:tc>
        <w:tc>
          <w:tcPr>
            <w:tcW w:w="0" w:type="auto"/>
            <w:shd w:val="clear" w:color="auto" w:fill="FFFFFF"/>
            <w:vAlign w:val="center"/>
            <w:hideMark/>
          </w:tcPr>
          <w:p w:rsidR="005C2914" w:rsidRDefault="005C2914" w:rsidP="005D376A">
            <w:pPr>
              <w:rPr>
                <w:rFonts w:ascii="Verdana" w:hAnsi="Verdana"/>
                <w:color w:val="2C363A"/>
                <w:sz w:val="20"/>
                <w:szCs w:val="20"/>
              </w:rPr>
            </w:pPr>
            <w:r>
              <w:rPr>
                <w:rFonts w:ascii="Verdana" w:hAnsi="Verdana"/>
                <w:color w:val="2C363A"/>
                <w:sz w:val="20"/>
                <w:szCs w:val="20"/>
              </w:rPr>
              <w:t xml:space="preserve">Vicerrectorado De Estrategia Y </w:t>
            </w:r>
            <w:proofErr w:type="spellStart"/>
            <w:r>
              <w:rPr>
                <w:rFonts w:ascii="Verdana" w:hAnsi="Verdana"/>
                <w:color w:val="2C363A"/>
                <w:sz w:val="20"/>
                <w:szCs w:val="20"/>
              </w:rPr>
              <w:t>Planificacion</w:t>
            </w:r>
            <w:proofErr w:type="spellEnd"/>
            <w:r>
              <w:rPr>
                <w:rFonts w:ascii="Verdana" w:hAnsi="Verdana"/>
                <w:color w:val="2C363A"/>
                <w:sz w:val="20"/>
                <w:szCs w:val="20"/>
              </w:rPr>
              <w:t xml:space="preserve"> </w:t>
            </w:r>
            <w:proofErr w:type="spellStart"/>
            <w:r>
              <w:rPr>
                <w:rFonts w:ascii="Verdana" w:hAnsi="Verdana"/>
                <w:color w:val="2C363A"/>
                <w:sz w:val="20"/>
                <w:szCs w:val="20"/>
              </w:rPr>
              <w:t>Academica</w:t>
            </w:r>
            <w:proofErr w:type="spellEnd"/>
            <w:r>
              <w:rPr>
                <w:rFonts w:ascii="Verdana" w:hAnsi="Verdana"/>
                <w:color w:val="2C363A"/>
                <w:sz w:val="20"/>
                <w:szCs w:val="20"/>
              </w:rPr>
              <w:t xml:space="preserve"> &lt;vrplanificacionacademica@upo.es&gt;</w:t>
            </w:r>
          </w:p>
        </w:tc>
      </w:tr>
      <w:tr w:rsidR="005C2914" w:rsidTr="005D376A">
        <w:tc>
          <w:tcPr>
            <w:tcW w:w="0" w:type="auto"/>
            <w:shd w:val="clear" w:color="auto" w:fill="FFFFFF"/>
            <w:noWrap/>
            <w:hideMark/>
          </w:tcPr>
          <w:p w:rsidR="005C2914" w:rsidRDefault="005C2914" w:rsidP="005D376A">
            <w:pPr>
              <w:jc w:val="right"/>
              <w:rPr>
                <w:rFonts w:ascii="Verdana" w:hAnsi="Verdana"/>
                <w:b/>
                <w:bCs/>
                <w:color w:val="2C363A"/>
                <w:sz w:val="20"/>
                <w:szCs w:val="20"/>
              </w:rPr>
            </w:pPr>
            <w:r>
              <w:rPr>
                <w:rFonts w:ascii="Verdana" w:hAnsi="Verdana"/>
                <w:b/>
                <w:bCs/>
                <w:color w:val="2C363A"/>
                <w:sz w:val="20"/>
                <w:szCs w:val="20"/>
              </w:rPr>
              <w:t>Destinatario:</w:t>
            </w:r>
          </w:p>
        </w:tc>
        <w:tc>
          <w:tcPr>
            <w:tcW w:w="0" w:type="auto"/>
            <w:shd w:val="clear" w:color="auto" w:fill="FFFFFF"/>
            <w:vAlign w:val="center"/>
            <w:hideMark/>
          </w:tcPr>
          <w:p w:rsidR="005C2914" w:rsidRDefault="005C2914" w:rsidP="005D376A">
            <w:pPr>
              <w:rPr>
                <w:rFonts w:ascii="Verdana" w:hAnsi="Verdana"/>
                <w:color w:val="2C363A"/>
                <w:sz w:val="20"/>
                <w:szCs w:val="20"/>
              </w:rPr>
            </w:pPr>
            <w:r>
              <w:rPr>
                <w:rFonts w:ascii="Verdana" w:hAnsi="Verdana"/>
                <w:color w:val="2C363A"/>
                <w:sz w:val="20"/>
                <w:szCs w:val="20"/>
              </w:rPr>
              <w:t>pdi_lou_ad@upo.es, pdi_lou_pc@upo.es, pdi_lou_pv@upo.es, pdi_lou_cd@upo.es, pdi_lou_cdi@upo.es, pdi_lou_sust@upo.es, pdi_lou_asoc@upo.es, pdi_lou_asoc_cuatr@upo.es</w:t>
            </w:r>
          </w:p>
        </w:tc>
      </w:tr>
    </w:tbl>
    <w:p w:rsidR="005C2914" w:rsidRDefault="005C2914" w:rsidP="005C2914">
      <w:pPr>
        <w:pStyle w:val="NormalWeb"/>
        <w:shd w:val="clear" w:color="auto" w:fill="FFFFFF"/>
        <w:spacing w:before="0" w:beforeAutospacing="0"/>
        <w:rPr>
          <w:rFonts w:ascii="Verdana" w:hAnsi="Verdana"/>
          <w:color w:val="2C363A"/>
          <w:sz w:val="20"/>
          <w:szCs w:val="20"/>
        </w:rPr>
      </w:pPr>
    </w:p>
    <w:p w:rsidR="005C2914" w:rsidRDefault="005C2914" w:rsidP="005C2914">
      <w:pPr>
        <w:shd w:val="clear" w:color="auto" w:fill="FFFFFF"/>
        <w:rPr>
          <w:rFonts w:ascii="Verdana" w:hAnsi="Verdana"/>
          <w:color w:val="2C363A"/>
          <w:sz w:val="20"/>
          <w:szCs w:val="20"/>
        </w:rPr>
      </w:pPr>
      <w:r>
        <w:rPr>
          <w:rFonts w:ascii="Verdana" w:hAnsi="Verdana"/>
          <w:color w:val="2C363A"/>
          <w:sz w:val="20"/>
          <w:szCs w:val="20"/>
        </w:rPr>
        <w:t>Estimado Profesorado y Estudiantado,</w:t>
      </w:r>
    </w:p>
    <w:p w:rsidR="005C2914" w:rsidRDefault="005C2914" w:rsidP="005C2914">
      <w:pPr>
        <w:shd w:val="clear" w:color="auto" w:fill="FFFFFF"/>
        <w:rPr>
          <w:rFonts w:ascii="Verdana" w:hAnsi="Verdana"/>
          <w:color w:val="2C363A"/>
          <w:sz w:val="20"/>
          <w:szCs w:val="20"/>
        </w:rPr>
      </w:pPr>
      <w:r>
        <w:rPr>
          <w:rFonts w:ascii="Verdana" w:hAnsi="Verdana"/>
          <w:color w:val="2C363A"/>
          <w:sz w:val="20"/>
          <w:szCs w:val="20"/>
        </w:rPr>
        <w:t>El rápido crecimiento de casos positivos de COVID-19 recomienda establecer un protocolo de actuación que dote de seguridad a la comunidad universitaria durante el periodo de evaluación presencial que tendrá lugar a la vuelta del receso navideño.</w:t>
      </w:r>
    </w:p>
    <w:p w:rsidR="005C2914" w:rsidRDefault="005C2914" w:rsidP="005C2914">
      <w:pPr>
        <w:shd w:val="clear" w:color="auto" w:fill="FFFFFF"/>
        <w:rPr>
          <w:rFonts w:ascii="Verdana" w:hAnsi="Verdana"/>
          <w:color w:val="2C363A"/>
          <w:sz w:val="20"/>
          <w:szCs w:val="20"/>
        </w:rPr>
      </w:pPr>
      <w:r>
        <w:rPr>
          <w:rFonts w:ascii="Verdana" w:hAnsi="Verdana"/>
          <w:color w:val="2C363A"/>
          <w:sz w:val="20"/>
          <w:szCs w:val="20"/>
        </w:rPr>
        <w:t xml:space="preserve">Adjunto la Instrucción de mi vicerrectorado que establece este protocolo. Debo indicarles </w:t>
      </w:r>
      <w:proofErr w:type="gramStart"/>
      <w:r>
        <w:rPr>
          <w:rFonts w:ascii="Verdana" w:hAnsi="Verdana"/>
          <w:color w:val="2C363A"/>
          <w:sz w:val="20"/>
          <w:szCs w:val="20"/>
        </w:rPr>
        <w:t>que</w:t>
      </w:r>
      <w:proofErr w:type="gramEnd"/>
      <w:r>
        <w:rPr>
          <w:rFonts w:ascii="Verdana" w:hAnsi="Verdana"/>
          <w:color w:val="2C363A"/>
          <w:sz w:val="20"/>
          <w:szCs w:val="20"/>
        </w:rPr>
        <w:t xml:space="preserve"> aunque en la instrucción aparecen ya unos enlaces a la aplicación gestión de casos, esta no estará disponible hasta el 7 de enero de 2022.</w:t>
      </w:r>
    </w:p>
    <w:p w:rsidR="005C2914" w:rsidRDefault="005C2914" w:rsidP="005C2914">
      <w:pPr>
        <w:shd w:val="clear" w:color="auto" w:fill="FFFFFF"/>
        <w:rPr>
          <w:rFonts w:ascii="Verdana" w:hAnsi="Verdana"/>
          <w:color w:val="2C363A"/>
          <w:sz w:val="20"/>
          <w:szCs w:val="20"/>
        </w:rPr>
      </w:pPr>
      <w:r>
        <w:rPr>
          <w:rFonts w:ascii="Verdana" w:hAnsi="Verdana"/>
          <w:color w:val="2C363A"/>
          <w:sz w:val="20"/>
          <w:szCs w:val="20"/>
        </w:rPr>
        <w:t>Aprovecho para desearos una feliz Navidad,</w:t>
      </w:r>
    </w:p>
    <w:p w:rsidR="005C2914" w:rsidRDefault="005C2914" w:rsidP="005C2914">
      <w:pPr>
        <w:shd w:val="clear" w:color="auto" w:fill="FFFFFF"/>
        <w:rPr>
          <w:rFonts w:ascii="Verdana" w:hAnsi="Verdana"/>
          <w:color w:val="2C363A"/>
          <w:sz w:val="20"/>
          <w:szCs w:val="20"/>
        </w:rPr>
      </w:pPr>
      <w:r>
        <w:rPr>
          <w:rFonts w:ascii="Verdana" w:hAnsi="Verdana"/>
          <w:color w:val="2C363A"/>
          <w:sz w:val="20"/>
          <w:szCs w:val="20"/>
        </w:rPr>
        <w:t>Un Saludo,</w:t>
      </w:r>
    </w:p>
    <w:p w:rsidR="005C2914" w:rsidRDefault="005C2914" w:rsidP="005C2914">
      <w:pPr>
        <w:shd w:val="clear" w:color="auto" w:fill="FFFFFF"/>
        <w:rPr>
          <w:rFonts w:ascii="Verdana" w:hAnsi="Verdana"/>
          <w:color w:val="2C363A"/>
          <w:sz w:val="20"/>
          <w:szCs w:val="20"/>
        </w:rPr>
      </w:pPr>
      <w:r>
        <w:rPr>
          <w:rFonts w:ascii="Verdana" w:hAnsi="Verdana"/>
          <w:color w:val="2C363A"/>
          <w:sz w:val="20"/>
          <w:szCs w:val="20"/>
        </w:rPr>
        <w:t>JASM</w:t>
      </w:r>
    </w:p>
    <w:p w:rsidR="005C2914" w:rsidRDefault="005C2914" w:rsidP="005C2914">
      <w:pPr>
        <w:shd w:val="clear" w:color="auto" w:fill="FFFFFF"/>
        <w:rPr>
          <w:rFonts w:ascii="Verdana" w:hAnsi="Verdana"/>
          <w:color w:val="000000"/>
          <w:sz w:val="20"/>
          <w:szCs w:val="20"/>
        </w:rPr>
      </w:pPr>
      <w:r>
        <w:rPr>
          <w:rFonts w:ascii="Verdana" w:hAnsi="Verdana"/>
          <w:color w:val="000000"/>
          <w:sz w:val="20"/>
          <w:szCs w:val="20"/>
        </w:rPr>
        <w:t>--</w:t>
      </w:r>
      <w:r>
        <w:rPr>
          <w:rFonts w:ascii="Verdana" w:hAnsi="Verdana"/>
          <w:color w:val="000000"/>
          <w:sz w:val="20"/>
          <w:szCs w:val="20"/>
        </w:rPr>
        <w:br/>
        <w:t xml:space="preserve">Dr. </w:t>
      </w:r>
      <w:proofErr w:type="spellStart"/>
      <w:r>
        <w:rPr>
          <w:rFonts w:ascii="Verdana" w:hAnsi="Verdana"/>
          <w:color w:val="000000"/>
          <w:sz w:val="20"/>
          <w:szCs w:val="20"/>
        </w:rPr>
        <w:t>Jose</w:t>
      </w:r>
      <w:proofErr w:type="spellEnd"/>
      <w:r>
        <w:rPr>
          <w:rFonts w:ascii="Verdana" w:hAnsi="Verdana"/>
          <w:color w:val="000000"/>
          <w:sz w:val="20"/>
          <w:szCs w:val="20"/>
        </w:rPr>
        <w:t xml:space="preserve"> A. </w:t>
      </w:r>
      <w:proofErr w:type="spellStart"/>
      <w:r>
        <w:rPr>
          <w:rFonts w:ascii="Verdana" w:hAnsi="Verdana"/>
          <w:color w:val="000000"/>
          <w:sz w:val="20"/>
          <w:szCs w:val="20"/>
        </w:rPr>
        <w:t>Sanchez</w:t>
      </w:r>
      <w:proofErr w:type="spellEnd"/>
      <w:r>
        <w:rPr>
          <w:rFonts w:ascii="Verdana" w:hAnsi="Verdana"/>
          <w:color w:val="000000"/>
          <w:sz w:val="20"/>
          <w:szCs w:val="20"/>
        </w:rPr>
        <w:t xml:space="preserve"> Medina</w:t>
      </w:r>
      <w:r>
        <w:rPr>
          <w:rFonts w:ascii="Verdana" w:hAnsi="Verdana"/>
          <w:color w:val="000000"/>
          <w:sz w:val="20"/>
          <w:szCs w:val="20"/>
        </w:rPr>
        <w:br/>
        <w:t>Vicerrector de Estrategia y Planificación Académica</w:t>
      </w:r>
    </w:p>
    <w:p w:rsidR="005C2914" w:rsidRDefault="005C2914" w:rsidP="005C2914">
      <w:pPr>
        <w:shd w:val="clear" w:color="auto" w:fill="FFFFFF"/>
        <w:rPr>
          <w:rFonts w:ascii="Verdana" w:hAnsi="Verdana"/>
          <w:color w:val="000000"/>
          <w:sz w:val="20"/>
          <w:szCs w:val="20"/>
        </w:rPr>
      </w:pPr>
      <w:r>
        <w:rPr>
          <w:rFonts w:ascii="Verdana" w:hAnsi="Verdana"/>
          <w:color w:val="000000"/>
          <w:sz w:val="20"/>
          <w:szCs w:val="20"/>
        </w:rPr>
        <w:t xml:space="preserve">Universidad Pablo de </w:t>
      </w:r>
      <w:proofErr w:type="spellStart"/>
      <w:r>
        <w:rPr>
          <w:rFonts w:ascii="Verdana" w:hAnsi="Verdana"/>
          <w:color w:val="000000"/>
          <w:sz w:val="20"/>
          <w:szCs w:val="20"/>
        </w:rPr>
        <w:t>Olavide</w:t>
      </w:r>
      <w:proofErr w:type="spellEnd"/>
      <w:r>
        <w:rPr>
          <w:rFonts w:ascii="Verdana" w:hAnsi="Verdana"/>
          <w:color w:val="000000"/>
          <w:sz w:val="20"/>
          <w:szCs w:val="20"/>
        </w:rPr>
        <w:br/>
        <w:t>Sevilla</w:t>
      </w:r>
    </w:p>
    <w:p w:rsidR="005C2914" w:rsidRDefault="00F941B2" w:rsidP="005C2914">
      <w:pPr>
        <w:jc w:val="both"/>
      </w:pPr>
      <w:hyperlink r:id="rId9" w:history="1">
        <w:r w:rsidR="005C2914">
          <w:rPr>
            <w:rStyle w:val="Hipervnculo"/>
            <w:rFonts w:ascii="Verdana" w:hAnsi="Verdana"/>
            <w:color w:val="0779E4"/>
            <w:sz w:val="20"/>
            <w:szCs w:val="20"/>
          </w:rPr>
          <w:t>vrplanificacionacademica@upo.es</w:t>
        </w:r>
      </w:hyperlink>
    </w:p>
    <w:p w:rsidR="005C2914" w:rsidRDefault="005C2914" w:rsidP="005C2914">
      <w:pPr>
        <w:jc w:val="both"/>
      </w:pPr>
    </w:p>
    <w:p w:rsidR="00F03D53" w:rsidRDefault="00F03D53" w:rsidP="005C2914">
      <w:pPr>
        <w:jc w:val="both"/>
      </w:pPr>
      <w:r>
        <w:t xml:space="preserve">ANEXO 1: </w:t>
      </w:r>
      <w:r w:rsidR="00A22705">
        <w:t xml:space="preserve">Espacio COVID dentro de la plataforma y </w:t>
      </w:r>
      <w:r>
        <w:t>Mensaje enviado a los alumnos el 31 de enero 2022</w:t>
      </w:r>
    </w:p>
    <w:p w:rsidR="00A22705" w:rsidRDefault="00A22705" w:rsidP="005C2914">
      <w:pPr>
        <w:jc w:val="both"/>
      </w:pPr>
      <w:r>
        <w:rPr>
          <w:noProof/>
          <w:lang w:eastAsia="es-ES"/>
        </w:rPr>
        <w:lastRenderedPageBreak/>
        <w:drawing>
          <wp:inline distT="0" distB="0" distL="0" distR="0" wp14:anchorId="59E29B60" wp14:editId="7D1CB791">
            <wp:extent cx="2444262" cy="13750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4743" cy="1380937"/>
                    </a:xfrm>
                    <a:prstGeom prst="rect">
                      <a:avLst/>
                    </a:prstGeom>
                  </pic:spPr>
                </pic:pic>
              </a:graphicData>
            </a:graphic>
          </wp:inline>
        </w:drawing>
      </w:r>
    </w:p>
    <w:p w:rsidR="00F03D53" w:rsidRDefault="00F03D53" w:rsidP="00F03D53">
      <w:pPr>
        <w:pStyle w:val="NormalWeb"/>
        <w:shd w:val="clear" w:color="auto" w:fill="FAF9F9"/>
        <w:spacing w:before="0" w:beforeAutospacing="0"/>
        <w:rPr>
          <w:rFonts w:ascii="Verdana" w:hAnsi="Verdana"/>
          <w:color w:val="006A9D"/>
          <w:sz w:val="20"/>
          <w:szCs w:val="20"/>
        </w:rPr>
      </w:pPr>
      <w:r>
        <w:rPr>
          <w:rFonts w:ascii="Verdana" w:hAnsi="Verdana"/>
          <w:color w:val="006A9D"/>
          <w:sz w:val="20"/>
          <w:szCs w:val="20"/>
        </w:rPr>
        <w:t>Enviado 31 enero 2022</w:t>
      </w:r>
    </w:p>
    <w:p w:rsidR="00F03D53" w:rsidRDefault="00F03D53" w:rsidP="00F03D53">
      <w:pPr>
        <w:pStyle w:val="NormalWeb"/>
        <w:shd w:val="clear" w:color="auto" w:fill="FAF9F9"/>
        <w:spacing w:before="0" w:beforeAutospacing="0"/>
        <w:rPr>
          <w:rFonts w:ascii="Verdana" w:hAnsi="Verdana"/>
          <w:color w:val="006A9D"/>
          <w:sz w:val="20"/>
          <w:szCs w:val="20"/>
        </w:rPr>
      </w:pPr>
      <w:r>
        <w:rPr>
          <w:rFonts w:ascii="Verdana" w:hAnsi="Verdana"/>
          <w:color w:val="006A9D"/>
          <w:sz w:val="20"/>
          <w:szCs w:val="20"/>
        </w:rPr>
        <w:br/>
        <w:t>Estimados profesores y estudiantes del Máster de Enseñanza Bilingüe:</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 xml:space="preserve">En nombre de la Comisión Académica, deseamos que hayáis comenzado 2022 con salud y energía. Lamentablemente, dado el aumento de contagios de COVID-19 en las últimas semanas creemos que es conveniente recordar que los protocolos que establece la UPO al respecto están disponibles en  </w:t>
      </w:r>
      <w:hyperlink r:id="rId11" w:history="1">
        <w:r w:rsidRPr="004C4B1D">
          <w:rPr>
            <w:rStyle w:val="Hipervnculo"/>
            <w:rFonts w:ascii="Verdana" w:hAnsi="Verdana"/>
            <w:sz w:val="20"/>
            <w:szCs w:val="20"/>
          </w:rPr>
          <w:t>https://www.upo.es/portal/impe/web/contenido/d0668581-6ac6-11ea-b1ec-3fe5a96f4a88</w:t>
        </w:r>
      </w:hyperlink>
      <w:r>
        <w:rPr>
          <w:rFonts w:ascii="Verdana" w:hAnsi="Verdana"/>
          <w:color w:val="006A9D"/>
          <w:sz w:val="20"/>
          <w:szCs w:val="20"/>
        </w:rPr>
        <w:t xml:space="preserve"> . De esta información, destacamos lo siguiente:</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 Si habéis estado en el Campus de la UPO y posteriormente habéis dado positivo o tenéis síntomas compatibles con la COVID-19, debéis </w:t>
      </w:r>
      <w:r>
        <w:rPr>
          <w:rStyle w:val="Textoennegrita"/>
          <w:rFonts w:ascii="Verdana" w:hAnsi="Verdana"/>
          <w:color w:val="006A9D"/>
          <w:sz w:val="20"/>
          <w:szCs w:val="20"/>
        </w:rPr>
        <w:t>comunicar vuestro contagio o sospecha de contagio en la siguiente dirección</w:t>
      </w:r>
      <w:r>
        <w:rPr>
          <w:rFonts w:ascii="Verdana" w:hAnsi="Verdana"/>
          <w:color w:val="006A9D"/>
          <w:sz w:val="20"/>
          <w:szCs w:val="20"/>
        </w:rPr>
        <w:t>, a efectos de rastreo: </w:t>
      </w:r>
      <w:hyperlink r:id="rId12" w:tgtFrame="_blank" w:history="1">
        <w:r>
          <w:rPr>
            <w:rStyle w:val="Hipervnculo"/>
            <w:rFonts w:ascii="Verdana" w:hAnsi="Verdana"/>
            <w:color w:val="0779E4"/>
            <w:sz w:val="20"/>
            <w:szCs w:val="20"/>
          </w:rPr>
          <w:t>https://www.upo.es/formularios/comunicacion-covid19/index.html</w:t>
        </w:r>
      </w:hyperlink>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 Si debéis </w:t>
      </w:r>
      <w:r>
        <w:rPr>
          <w:rStyle w:val="Textoennegrita"/>
          <w:rFonts w:ascii="Verdana" w:hAnsi="Verdana"/>
          <w:color w:val="006A9D"/>
          <w:sz w:val="20"/>
          <w:szCs w:val="20"/>
        </w:rPr>
        <w:t>guardar cuarentena</w:t>
      </w:r>
      <w:r>
        <w:rPr>
          <w:rFonts w:ascii="Verdana" w:hAnsi="Verdana"/>
          <w:color w:val="006A9D"/>
          <w:sz w:val="20"/>
          <w:szCs w:val="20"/>
        </w:rPr>
        <w:t>, tenéis que comunicarlo en la siguiente aplicación: </w:t>
      </w:r>
      <w:hyperlink r:id="rId13" w:tgtFrame="_blank" w:history="1">
        <w:r>
          <w:rPr>
            <w:rStyle w:val="Hipervnculo"/>
            <w:rFonts w:ascii="Verdana" w:hAnsi="Verdana"/>
            <w:color w:val="0779E4"/>
            <w:sz w:val="20"/>
            <w:szCs w:val="20"/>
          </w:rPr>
          <w:t>https://www.upo.es/comu-conf-covid/index.php</w:t>
        </w:r>
      </w:hyperlink>
      <w:r>
        <w:rPr>
          <w:rFonts w:ascii="Verdana" w:hAnsi="Verdana"/>
          <w:color w:val="006A9D"/>
          <w:sz w:val="20"/>
          <w:szCs w:val="20"/>
        </w:rPr>
        <w:t> </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 Si habéis dado positivo en COVID-19 (o habéis sido contacto estrecho de una persona que ha dado positivo y tenéis síntomas compatibles con la COVID-19) y </w:t>
      </w:r>
      <w:r>
        <w:rPr>
          <w:rStyle w:val="Textoennegrita"/>
          <w:rFonts w:ascii="Verdana" w:hAnsi="Verdana"/>
          <w:color w:val="006A9D"/>
          <w:sz w:val="20"/>
          <w:szCs w:val="20"/>
        </w:rPr>
        <w:t>teníais previsto realizar prácticas docentes tuteladas de carácter presencial</w:t>
      </w:r>
      <w:r>
        <w:rPr>
          <w:rFonts w:ascii="Verdana" w:hAnsi="Verdana"/>
          <w:color w:val="006A9D"/>
          <w:sz w:val="20"/>
          <w:szCs w:val="20"/>
        </w:rPr>
        <w:t>, debéis comunicarlo en los centros de prácticas y cumplir además con las medidas que os indiquen las empresas, instituciones o entidades públicas y privadas donde las estéis realizando.</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 </w:t>
      </w:r>
      <w:r>
        <w:rPr>
          <w:rStyle w:val="Textoennegrita"/>
          <w:rFonts w:ascii="Verdana" w:hAnsi="Verdana"/>
          <w:color w:val="006A9D"/>
          <w:sz w:val="20"/>
          <w:szCs w:val="20"/>
        </w:rPr>
        <w:t>El profesorado consultará a través de la plataforma </w:t>
      </w:r>
      <w:hyperlink r:id="rId14" w:tgtFrame="_blank" w:history="1">
        <w:r>
          <w:rPr>
            <w:rStyle w:val="Hipervnculo"/>
            <w:rFonts w:ascii="Verdana" w:hAnsi="Verdana"/>
            <w:b/>
            <w:bCs/>
            <w:color w:val="0779E4"/>
            <w:sz w:val="20"/>
            <w:szCs w:val="20"/>
          </w:rPr>
          <w:t>https://www.upo.es/comu-conf-covid/index.php</w:t>
        </w:r>
      </w:hyperlink>
      <w:r>
        <w:rPr>
          <w:rStyle w:val="Textoennegrita"/>
          <w:rFonts w:ascii="Verdana" w:hAnsi="Verdana"/>
          <w:color w:val="006A9D"/>
          <w:sz w:val="20"/>
          <w:szCs w:val="20"/>
        </w:rPr>
        <w:t> los casos comunicados para que no tengáis que escribir uno a uno a cada profesor/a.</w:t>
      </w:r>
      <w:r>
        <w:rPr>
          <w:rFonts w:ascii="Verdana" w:hAnsi="Verdana"/>
          <w:color w:val="006A9D"/>
          <w:sz w:val="20"/>
          <w:szCs w:val="20"/>
        </w:rPr>
        <w:t> En caso de que se realicen actividades de evaluación durante el periodo de cuarentena, el profesorado deberá reprogramarlas, tal y como se establece en el protocolo remitido por el Vicerrectorado de Estrategia y Planificación Académica el pasado 23/12/21: </w:t>
      </w:r>
      <w:hyperlink r:id="rId15" w:tgtFrame="_blank" w:history="1">
        <w:r>
          <w:rPr>
            <w:rStyle w:val="Hipervnculo"/>
            <w:rFonts w:ascii="Verdana" w:hAnsi="Verdana"/>
            <w:color w:val="0779E4"/>
            <w:sz w:val="20"/>
            <w:szCs w:val="20"/>
          </w:rPr>
          <w:t>https://www.upo.es/upo_opencms/export/sites/upo/Temas/Upo/00_Contenidos/Covid19/Instruccion-Planificacion-Academica_20211223.pdf</w:t>
        </w:r>
      </w:hyperlink>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w:t>
      </w:r>
      <w:r w:rsidRPr="004B7B66">
        <w:rPr>
          <w:rFonts w:ascii="Verdana" w:hAnsi="Verdana"/>
          <w:color w:val="2F5496" w:themeColor="accent5" w:themeShade="BF"/>
          <w:sz w:val="20"/>
          <w:szCs w:val="20"/>
        </w:rPr>
        <w:t xml:space="preserve">En caso de que </w:t>
      </w:r>
      <w:proofErr w:type="gramStart"/>
      <w:r w:rsidRPr="004B7B66">
        <w:rPr>
          <w:rFonts w:ascii="Verdana" w:hAnsi="Verdana"/>
          <w:color w:val="2F5496" w:themeColor="accent5" w:themeShade="BF"/>
          <w:sz w:val="20"/>
          <w:szCs w:val="20"/>
        </w:rPr>
        <w:t>algunos de nuestros alumnos haya</w:t>
      </w:r>
      <w:proofErr w:type="gramEnd"/>
      <w:r w:rsidRPr="004B7B66">
        <w:rPr>
          <w:rFonts w:ascii="Verdana" w:hAnsi="Verdana"/>
          <w:color w:val="2F5496" w:themeColor="accent5" w:themeShade="BF"/>
          <w:sz w:val="20"/>
          <w:szCs w:val="20"/>
        </w:rPr>
        <w:t xml:space="preserve"> dado positivo, el profesor</w:t>
      </w:r>
      <w:r w:rsidRPr="004B7B66">
        <w:rPr>
          <w:rFonts w:ascii="Verdana" w:hAnsi="Verdana"/>
          <w:color w:val="2F5496" w:themeColor="accent5" w:themeShade="BF"/>
          <w:sz w:val="20"/>
          <w:szCs w:val="20"/>
          <w:shd w:val="clear" w:color="auto" w:fill="FFFFFF"/>
        </w:rPr>
        <w:t xml:space="preserve"> (a) realizará una adaptación obligatoria de la asignatura; (b) podrá ofrecer un seguimiento virtual y (c) seguirá las instrucciones del Vicerrectorado respecto a la evaluación de 23 de diciembre de 2021. </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 Si estáis residiendo en Andalucía y has dado positivo en COVID-19, debes </w:t>
      </w:r>
      <w:r>
        <w:rPr>
          <w:rStyle w:val="Textoennegrita"/>
          <w:rFonts w:ascii="Verdana" w:hAnsi="Verdana"/>
          <w:color w:val="006A9D"/>
          <w:sz w:val="20"/>
          <w:szCs w:val="20"/>
        </w:rPr>
        <w:t>contactar con los servicios sanitarios para que gestionen tu caso</w:t>
      </w:r>
      <w:r>
        <w:rPr>
          <w:rFonts w:ascii="Verdana" w:hAnsi="Verdana"/>
          <w:color w:val="006A9D"/>
          <w:sz w:val="20"/>
          <w:szCs w:val="20"/>
        </w:rPr>
        <w:t>: Servicio Andaluz de Salud 900 400 061 / 955 545 060, y seguir sus recomendaciones.</w:t>
      </w:r>
    </w:p>
    <w:p w:rsidR="00F03D53" w:rsidRDefault="00F03D53" w:rsidP="00F03D53">
      <w:pPr>
        <w:pStyle w:val="NormalWeb"/>
        <w:shd w:val="clear" w:color="auto" w:fill="FAF9F9"/>
        <w:spacing w:before="0" w:beforeAutospacing="0"/>
        <w:jc w:val="both"/>
        <w:rPr>
          <w:rFonts w:ascii="Verdana" w:hAnsi="Verdana"/>
          <w:color w:val="006A9D"/>
          <w:sz w:val="20"/>
          <w:szCs w:val="20"/>
        </w:rPr>
      </w:pP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Esperamos que la información que aquí os ofrecemos os resulte de utilidad, y deseamos igualmente que no necesitéis recurrir a ella.</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Un cordial saludo,</w:t>
      </w:r>
    </w:p>
    <w:p w:rsidR="00F03D53" w:rsidRDefault="00F03D53" w:rsidP="00F03D53">
      <w:pPr>
        <w:pStyle w:val="NormalWeb"/>
        <w:shd w:val="clear" w:color="auto" w:fill="FAF9F9"/>
        <w:spacing w:before="0" w:beforeAutospacing="0"/>
        <w:jc w:val="both"/>
        <w:rPr>
          <w:rFonts w:ascii="Verdana" w:hAnsi="Verdana"/>
          <w:color w:val="006A9D"/>
          <w:sz w:val="20"/>
          <w:szCs w:val="20"/>
        </w:rPr>
      </w:pPr>
      <w:r>
        <w:rPr>
          <w:rFonts w:ascii="Verdana" w:hAnsi="Verdana"/>
          <w:color w:val="006A9D"/>
          <w:sz w:val="20"/>
          <w:szCs w:val="20"/>
        </w:rPr>
        <w:t>Comisión Máster de Enseñanza Bilingüe</w:t>
      </w:r>
    </w:p>
    <w:p w:rsidR="00F03D53" w:rsidRDefault="00F03D53" w:rsidP="00606985">
      <w:pPr>
        <w:pStyle w:val="Prrafodelista"/>
        <w:jc w:val="both"/>
      </w:pPr>
    </w:p>
    <w:p w:rsidR="00AF7A51" w:rsidRDefault="00D13F42" w:rsidP="00D13F42">
      <w:pPr>
        <w:jc w:val="both"/>
      </w:pPr>
      <w:r>
        <w:t>Anexo 2:</w:t>
      </w:r>
    </w:p>
    <w:p w:rsidR="00D13F42" w:rsidRDefault="00D13F42" w:rsidP="00D13F42">
      <w:pPr>
        <w:pStyle w:val="NormalWeb"/>
        <w:shd w:val="clear" w:color="auto" w:fill="FFFFFF"/>
        <w:spacing w:before="0" w:beforeAutospacing="0" w:after="0" w:afterAutospacing="0"/>
        <w:jc w:val="both"/>
      </w:pPr>
      <w:r>
        <w:rPr>
          <w:rFonts w:ascii="Verdana" w:hAnsi="Verdana"/>
          <w:b/>
          <w:bCs/>
          <w:color w:val="2C363A"/>
          <w:sz w:val="20"/>
          <w:szCs w:val="20"/>
        </w:rPr>
        <w:t>Máster Enseñanza Bilingüe</w:t>
      </w:r>
    </w:p>
    <w:p w:rsidR="00D13F42" w:rsidRDefault="00D13F42" w:rsidP="00D13F42">
      <w:pPr>
        <w:pStyle w:val="NormalWeb"/>
        <w:shd w:val="clear" w:color="auto" w:fill="FFFFFF"/>
        <w:spacing w:before="0" w:beforeAutospacing="0" w:after="280" w:afterAutospacing="0"/>
        <w:jc w:val="both"/>
      </w:pPr>
      <w:r>
        <w:rPr>
          <w:rFonts w:ascii="Verdana" w:hAnsi="Verdana"/>
          <w:b/>
          <w:bCs/>
          <w:color w:val="2C363A"/>
          <w:sz w:val="20"/>
          <w:szCs w:val="20"/>
        </w:rPr>
        <w:t xml:space="preserve">Pautas sobre </w:t>
      </w:r>
      <w:proofErr w:type="spellStart"/>
      <w:r>
        <w:rPr>
          <w:rFonts w:ascii="Verdana" w:hAnsi="Verdana"/>
          <w:b/>
          <w:bCs/>
          <w:color w:val="2C363A"/>
          <w:sz w:val="20"/>
          <w:szCs w:val="20"/>
        </w:rPr>
        <w:t>presencialidad</w:t>
      </w:r>
      <w:proofErr w:type="spellEnd"/>
      <w:r>
        <w:rPr>
          <w:rFonts w:ascii="Verdana" w:hAnsi="Verdana"/>
          <w:b/>
          <w:bCs/>
          <w:color w:val="2C363A"/>
          <w:sz w:val="20"/>
          <w:szCs w:val="20"/>
        </w:rPr>
        <w:t>. Observaciones de la Comisión (26 enero 2022)</w:t>
      </w:r>
    </w:p>
    <w:p w:rsidR="00D13F42" w:rsidRDefault="00D13F42" w:rsidP="00D13F42">
      <w:pPr>
        <w:pStyle w:val="NormalWeb"/>
        <w:numPr>
          <w:ilvl w:val="0"/>
          <w:numId w:val="5"/>
        </w:numPr>
        <w:shd w:val="clear" w:color="auto" w:fill="FFFFFF"/>
        <w:spacing w:before="280" w:beforeAutospacing="0" w:after="0" w:afterAutospacing="0"/>
        <w:jc w:val="both"/>
        <w:textAlignment w:val="baseline"/>
        <w:rPr>
          <w:rFonts w:ascii="Verdana" w:hAnsi="Verdana"/>
          <w:color w:val="2C363A"/>
          <w:sz w:val="20"/>
          <w:szCs w:val="20"/>
        </w:rPr>
      </w:pPr>
      <w:r>
        <w:rPr>
          <w:rFonts w:ascii="Verdana" w:hAnsi="Verdana"/>
          <w:color w:val="2C363A"/>
          <w:sz w:val="20"/>
          <w:szCs w:val="20"/>
        </w:rPr>
        <w:t>Existe un protocolo COVID ya anunciado para aquellos alumnos que no puedan asistir a clase. Para tales casos, el profesor puede acceder a ofrecer la clase simultáneamente online u ofrecer adaptación curricular para cumplir con el contenido de la sesión perdida. SOLO PARA CASOS COVID. </w:t>
      </w:r>
    </w:p>
    <w:p w:rsidR="00D13F42" w:rsidRDefault="00D13F42" w:rsidP="00D13F42">
      <w:pPr>
        <w:pStyle w:val="NormalWeb"/>
        <w:numPr>
          <w:ilvl w:val="0"/>
          <w:numId w:val="5"/>
        </w:numPr>
        <w:shd w:val="clear" w:color="auto" w:fill="FFFFFF"/>
        <w:spacing w:before="0" w:beforeAutospacing="0" w:after="0" w:afterAutospacing="0"/>
        <w:jc w:val="both"/>
        <w:textAlignment w:val="baseline"/>
        <w:rPr>
          <w:rFonts w:ascii="Verdana" w:hAnsi="Verdana"/>
          <w:color w:val="2C363A"/>
          <w:sz w:val="20"/>
          <w:szCs w:val="20"/>
        </w:rPr>
      </w:pPr>
      <w:r>
        <w:rPr>
          <w:rFonts w:ascii="Verdana" w:hAnsi="Verdana"/>
          <w:color w:val="2C363A"/>
          <w:sz w:val="20"/>
          <w:szCs w:val="20"/>
        </w:rPr>
        <w:t>La asistencia tal y como se contempla en el master es presencial y obligatoria. Todo alumno debe asistir a un mínimo del 80% de la asignatura. Si no se llega a ese mínimo y no hay una razón justificada, quedará al criterio del profesor asignar trabajo de adaptación correspondiente a la carga de tal sesión o que el alumno se presente a una segunda convocatoria.</w:t>
      </w:r>
    </w:p>
    <w:p w:rsidR="00D13F42" w:rsidRDefault="00D13F42" w:rsidP="00D13F42">
      <w:pPr>
        <w:pStyle w:val="NormalWeb"/>
        <w:numPr>
          <w:ilvl w:val="0"/>
          <w:numId w:val="5"/>
        </w:numPr>
        <w:shd w:val="clear" w:color="auto" w:fill="FFFFFF"/>
        <w:spacing w:before="0" w:beforeAutospacing="0" w:after="280" w:afterAutospacing="0"/>
        <w:jc w:val="both"/>
        <w:textAlignment w:val="baseline"/>
        <w:rPr>
          <w:rFonts w:ascii="Verdana" w:hAnsi="Verdana"/>
          <w:color w:val="2C363A"/>
          <w:sz w:val="20"/>
          <w:szCs w:val="20"/>
        </w:rPr>
      </w:pPr>
      <w:r>
        <w:rPr>
          <w:rFonts w:ascii="Verdana" w:hAnsi="Verdana"/>
          <w:color w:val="2C363A"/>
          <w:sz w:val="20"/>
          <w:szCs w:val="20"/>
        </w:rPr>
        <w:t>Para el caso de alumnos que una vez comenzado el curso hayan obtenido trabajos que les impida asistir a las clases o estén en circunstancias especiales (embarazos, bajas por enfermedad o similares), la nota que constará será NP en las asignaturas no cursadas y el alumno podrá presentarse a la segunda convocatoria.</w:t>
      </w:r>
    </w:p>
    <w:p w:rsidR="00D13F42" w:rsidRDefault="00D13F42" w:rsidP="00D13F42">
      <w:pPr>
        <w:jc w:val="both"/>
      </w:pPr>
    </w:p>
    <w:p w:rsidR="008823FC" w:rsidRDefault="008823FC" w:rsidP="0008402C">
      <w:pPr>
        <w:jc w:val="both"/>
      </w:pPr>
    </w:p>
    <w:sectPr w:rsidR="008823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0591"/>
    <w:multiLevelType w:val="multilevel"/>
    <w:tmpl w:val="7286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14DED"/>
    <w:multiLevelType w:val="hybridMultilevel"/>
    <w:tmpl w:val="815E72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AB1DA8"/>
    <w:multiLevelType w:val="multilevel"/>
    <w:tmpl w:val="CFA6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61ED9"/>
    <w:multiLevelType w:val="multilevel"/>
    <w:tmpl w:val="36E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23D2F"/>
    <w:multiLevelType w:val="hybridMultilevel"/>
    <w:tmpl w:val="A8E61E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5B34E9"/>
    <w:multiLevelType w:val="multilevel"/>
    <w:tmpl w:val="3F3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71ADA"/>
    <w:multiLevelType w:val="multilevel"/>
    <w:tmpl w:val="9E0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81"/>
    <w:rsid w:val="0008402C"/>
    <w:rsid w:val="00226E76"/>
    <w:rsid w:val="002D43C1"/>
    <w:rsid w:val="003A0100"/>
    <w:rsid w:val="004B51E3"/>
    <w:rsid w:val="004C1B81"/>
    <w:rsid w:val="005C05D0"/>
    <w:rsid w:val="005C2914"/>
    <w:rsid w:val="00606985"/>
    <w:rsid w:val="0070793E"/>
    <w:rsid w:val="007870EE"/>
    <w:rsid w:val="008823FC"/>
    <w:rsid w:val="00A22705"/>
    <w:rsid w:val="00AF7A51"/>
    <w:rsid w:val="00CC44C3"/>
    <w:rsid w:val="00D13F42"/>
    <w:rsid w:val="00D329D7"/>
    <w:rsid w:val="00E1311A"/>
    <w:rsid w:val="00E97E95"/>
    <w:rsid w:val="00F03D53"/>
    <w:rsid w:val="00F94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8AD1"/>
  <w15:chartTrackingRefBased/>
  <w15:docId w15:val="{1A282FA7-2571-4E51-8E56-2C55535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0793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23FC"/>
    <w:rPr>
      <w:color w:val="0563C1" w:themeColor="hyperlink"/>
      <w:u w:val="single"/>
    </w:rPr>
  </w:style>
  <w:style w:type="character" w:styleId="Hipervnculovisitado">
    <w:name w:val="FollowedHyperlink"/>
    <w:basedOn w:val="Fuentedeprrafopredeter"/>
    <w:uiPriority w:val="99"/>
    <w:semiHidden/>
    <w:unhideWhenUsed/>
    <w:rsid w:val="008823FC"/>
    <w:rPr>
      <w:color w:val="954F72" w:themeColor="followedHyperlink"/>
      <w:u w:val="single"/>
    </w:rPr>
  </w:style>
  <w:style w:type="paragraph" w:styleId="NormalWeb">
    <w:name w:val="Normal (Web)"/>
    <w:basedOn w:val="Normal"/>
    <w:uiPriority w:val="99"/>
    <w:semiHidden/>
    <w:unhideWhenUsed/>
    <w:rsid w:val="008823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6E76"/>
    <w:pPr>
      <w:ind w:left="720"/>
      <w:contextualSpacing/>
    </w:pPr>
  </w:style>
  <w:style w:type="character" w:styleId="Textoennegrita">
    <w:name w:val="Strong"/>
    <w:basedOn w:val="Fuentedeprrafopredeter"/>
    <w:uiPriority w:val="22"/>
    <w:qFormat/>
    <w:rsid w:val="00F03D53"/>
    <w:rPr>
      <w:b/>
      <w:bCs/>
    </w:rPr>
  </w:style>
  <w:style w:type="character" w:customStyle="1" w:styleId="Ttulo2Car">
    <w:name w:val="Título 2 Car"/>
    <w:basedOn w:val="Fuentedeprrafopredeter"/>
    <w:link w:val="Ttulo2"/>
    <w:uiPriority w:val="9"/>
    <w:rsid w:val="0070793E"/>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1500">
      <w:bodyDiv w:val="1"/>
      <w:marLeft w:val="0"/>
      <w:marRight w:val="0"/>
      <w:marTop w:val="0"/>
      <w:marBottom w:val="0"/>
      <w:divBdr>
        <w:top w:val="none" w:sz="0" w:space="0" w:color="auto"/>
        <w:left w:val="none" w:sz="0" w:space="0" w:color="auto"/>
        <w:bottom w:val="none" w:sz="0" w:space="0" w:color="auto"/>
        <w:right w:val="none" w:sz="0" w:space="0" w:color="auto"/>
      </w:divBdr>
    </w:div>
    <w:div w:id="45761158">
      <w:bodyDiv w:val="1"/>
      <w:marLeft w:val="0"/>
      <w:marRight w:val="0"/>
      <w:marTop w:val="0"/>
      <w:marBottom w:val="0"/>
      <w:divBdr>
        <w:top w:val="none" w:sz="0" w:space="0" w:color="auto"/>
        <w:left w:val="none" w:sz="0" w:space="0" w:color="auto"/>
        <w:bottom w:val="none" w:sz="0" w:space="0" w:color="auto"/>
        <w:right w:val="none" w:sz="0" w:space="0" w:color="auto"/>
      </w:divBdr>
      <w:divsChild>
        <w:div w:id="797138684">
          <w:marLeft w:val="0"/>
          <w:marRight w:val="0"/>
          <w:marTop w:val="0"/>
          <w:marBottom w:val="0"/>
          <w:divBdr>
            <w:top w:val="none" w:sz="0" w:space="0" w:color="auto"/>
            <w:left w:val="none" w:sz="0" w:space="0" w:color="auto"/>
            <w:bottom w:val="none" w:sz="0" w:space="0" w:color="auto"/>
            <w:right w:val="none" w:sz="0" w:space="0" w:color="auto"/>
          </w:divBdr>
          <w:divsChild>
            <w:div w:id="579604681">
              <w:marLeft w:val="0"/>
              <w:marRight w:val="0"/>
              <w:marTop w:val="0"/>
              <w:marBottom w:val="0"/>
              <w:divBdr>
                <w:top w:val="none" w:sz="0" w:space="0" w:color="auto"/>
                <w:left w:val="none" w:sz="0" w:space="0" w:color="auto"/>
                <w:bottom w:val="none" w:sz="0" w:space="0" w:color="auto"/>
                <w:right w:val="none" w:sz="0" w:space="0" w:color="auto"/>
              </w:divBdr>
            </w:div>
            <w:div w:id="1892501386">
              <w:marLeft w:val="0"/>
              <w:marRight w:val="0"/>
              <w:marTop w:val="0"/>
              <w:marBottom w:val="0"/>
              <w:divBdr>
                <w:top w:val="none" w:sz="0" w:space="0" w:color="auto"/>
                <w:left w:val="none" w:sz="0" w:space="0" w:color="auto"/>
                <w:bottom w:val="none" w:sz="0" w:space="0" w:color="auto"/>
                <w:right w:val="none" w:sz="0" w:space="0" w:color="auto"/>
              </w:divBdr>
            </w:div>
            <w:div w:id="107899266">
              <w:marLeft w:val="0"/>
              <w:marRight w:val="0"/>
              <w:marTop w:val="0"/>
              <w:marBottom w:val="0"/>
              <w:divBdr>
                <w:top w:val="none" w:sz="0" w:space="0" w:color="auto"/>
                <w:left w:val="none" w:sz="0" w:space="0" w:color="auto"/>
                <w:bottom w:val="none" w:sz="0" w:space="0" w:color="auto"/>
                <w:right w:val="none" w:sz="0" w:space="0" w:color="auto"/>
              </w:divBdr>
            </w:div>
            <w:div w:id="1284338822">
              <w:marLeft w:val="0"/>
              <w:marRight w:val="0"/>
              <w:marTop w:val="0"/>
              <w:marBottom w:val="0"/>
              <w:divBdr>
                <w:top w:val="none" w:sz="0" w:space="0" w:color="auto"/>
                <w:left w:val="none" w:sz="0" w:space="0" w:color="auto"/>
                <w:bottom w:val="none" w:sz="0" w:space="0" w:color="auto"/>
                <w:right w:val="none" w:sz="0" w:space="0" w:color="auto"/>
              </w:divBdr>
            </w:div>
            <w:div w:id="1398700297">
              <w:marLeft w:val="0"/>
              <w:marRight w:val="0"/>
              <w:marTop w:val="0"/>
              <w:marBottom w:val="0"/>
              <w:divBdr>
                <w:top w:val="none" w:sz="0" w:space="0" w:color="auto"/>
                <w:left w:val="none" w:sz="0" w:space="0" w:color="auto"/>
                <w:bottom w:val="none" w:sz="0" w:space="0" w:color="auto"/>
                <w:right w:val="none" w:sz="0" w:space="0" w:color="auto"/>
              </w:divBdr>
            </w:div>
            <w:div w:id="2026516496">
              <w:marLeft w:val="0"/>
              <w:marRight w:val="0"/>
              <w:marTop w:val="0"/>
              <w:marBottom w:val="0"/>
              <w:divBdr>
                <w:top w:val="none" w:sz="0" w:space="0" w:color="auto"/>
                <w:left w:val="none" w:sz="0" w:space="0" w:color="auto"/>
                <w:bottom w:val="none" w:sz="0" w:space="0" w:color="auto"/>
                <w:right w:val="none" w:sz="0" w:space="0" w:color="auto"/>
              </w:divBdr>
            </w:div>
            <w:div w:id="1921525073">
              <w:marLeft w:val="0"/>
              <w:marRight w:val="0"/>
              <w:marTop w:val="0"/>
              <w:marBottom w:val="0"/>
              <w:divBdr>
                <w:top w:val="none" w:sz="0" w:space="0" w:color="auto"/>
                <w:left w:val="none" w:sz="0" w:space="0" w:color="auto"/>
                <w:bottom w:val="none" w:sz="0" w:space="0" w:color="auto"/>
                <w:right w:val="none" w:sz="0" w:space="0" w:color="auto"/>
              </w:divBdr>
            </w:div>
            <w:div w:id="979765876">
              <w:marLeft w:val="0"/>
              <w:marRight w:val="0"/>
              <w:marTop w:val="0"/>
              <w:marBottom w:val="0"/>
              <w:divBdr>
                <w:top w:val="none" w:sz="0" w:space="0" w:color="auto"/>
                <w:left w:val="none" w:sz="0" w:space="0" w:color="auto"/>
                <w:bottom w:val="none" w:sz="0" w:space="0" w:color="auto"/>
                <w:right w:val="none" w:sz="0" w:space="0" w:color="auto"/>
              </w:divBdr>
            </w:div>
            <w:div w:id="403917952">
              <w:marLeft w:val="0"/>
              <w:marRight w:val="0"/>
              <w:marTop w:val="0"/>
              <w:marBottom w:val="0"/>
              <w:divBdr>
                <w:top w:val="none" w:sz="0" w:space="0" w:color="auto"/>
                <w:left w:val="none" w:sz="0" w:space="0" w:color="auto"/>
                <w:bottom w:val="none" w:sz="0" w:space="0" w:color="auto"/>
                <w:right w:val="none" w:sz="0" w:space="0" w:color="auto"/>
              </w:divBdr>
            </w:div>
            <w:div w:id="1486169017">
              <w:marLeft w:val="0"/>
              <w:marRight w:val="0"/>
              <w:marTop w:val="0"/>
              <w:marBottom w:val="0"/>
              <w:divBdr>
                <w:top w:val="none" w:sz="0" w:space="0" w:color="auto"/>
                <w:left w:val="none" w:sz="0" w:space="0" w:color="auto"/>
                <w:bottom w:val="none" w:sz="0" w:space="0" w:color="auto"/>
                <w:right w:val="none" w:sz="0" w:space="0" w:color="auto"/>
              </w:divBdr>
            </w:div>
            <w:div w:id="328289577">
              <w:marLeft w:val="0"/>
              <w:marRight w:val="0"/>
              <w:marTop w:val="0"/>
              <w:marBottom w:val="0"/>
              <w:divBdr>
                <w:top w:val="none" w:sz="0" w:space="0" w:color="auto"/>
                <w:left w:val="none" w:sz="0" w:space="0" w:color="auto"/>
                <w:bottom w:val="none" w:sz="0" w:space="0" w:color="auto"/>
                <w:right w:val="none" w:sz="0" w:space="0" w:color="auto"/>
              </w:divBdr>
              <w:divsChild>
                <w:div w:id="1865435805">
                  <w:marLeft w:val="0"/>
                  <w:marRight w:val="0"/>
                  <w:marTop w:val="0"/>
                  <w:marBottom w:val="0"/>
                  <w:divBdr>
                    <w:top w:val="none" w:sz="0" w:space="0" w:color="auto"/>
                    <w:left w:val="none" w:sz="0" w:space="0" w:color="auto"/>
                    <w:bottom w:val="none" w:sz="0" w:space="0" w:color="auto"/>
                    <w:right w:val="none" w:sz="0" w:space="0" w:color="auto"/>
                  </w:divBdr>
                  <w:divsChild>
                    <w:div w:id="1689021100">
                      <w:marLeft w:val="0"/>
                      <w:marRight w:val="0"/>
                      <w:marTop w:val="0"/>
                      <w:marBottom w:val="0"/>
                      <w:divBdr>
                        <w:top w:val="none" w:sz="0" w:space="0" w:color="auto"/>
                        <w:left w:val="none" w:sz="0" w:space="0" w:color="auto"/>
                        <w:bottom w:val="none" w:sz="0" w:space="0" w:color="auto"/>
                        <w:right w:val="none" w:sz="0" w:space="0" w:color="auto"/>
                      </w:divBdr>
                      <w:divsChild>
                        <w:div w:id="2139057936">
                          <w:marLeft w:val="0"/>
                          <w:marRight w:val="0"/>
                          <w:marTop w:val="0"/>
                          <w:marBottom w:val="0"/>
                          <w:divBdr>
                            <w:top w:val="none" w:sz="0" w:space="0" w:color="auto"/>
                            <w:left w:val="none" w:sz="0" w:space="0" w:color="auto"/>
                            <w:bottom w:val="none" w:sz="0" w:space="0" w:color="auto"/>
                            <w:right w:val="none" w:sz="0" w:space="0" w:color="auto"/>
                          </w:divBdr>
                        </w:div>
                        <w:div w:id="1404251948">
                          <w:marLeft w:val="0"/>
                          <w:marRight w:val="0"/>
                          <w:marTop w:val="0"/>
                          <w:marBottom w:val="0"/>
                          <w:divBdr>
                            <w:top w:val="none" w:sz="0" w:space="0" w:color="auto"/>
                            <w:left w:val="none" w:sz="0" w:space="0" w:color="auto"/>
                            <w:bottom w:val="none" w:sz="0" w:space="0" w:color="auto"/>
                            <w:right w:val="none" w:sz="0" w:space="0" w:color="auto"/>
                          </w:divBdr>
                        </w:div>
                        <w:div w:id="1130585700">
                          <w:marLeft w:val="0"/>
                          <w:marRight w:val="0"/>
                          <w:marTop w:val="0"/>
                          <w:marBottom w:val="0"/>
                          <w:divBdr>
                            <w:top w:val="none" w:sz="0" w:space="0" w:color="auto"/>
                            <w:left w:val="none" w:sz="0" w:space="0" w:color="auto"/>
                            <w:bottom w:val="none" w:sz="0" w:space="0" w:color="auto"/>
                            <w:right w:val="none" w:sz="0" w:space="0" w:color="auto"/>
                          </w:divBdr>
                        </w:div>
                        <w:div w:id="10013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62">
      <w:bodyDiv w:val="1"/>
      <w:marLeft w:val="0"/>
      <w:marRight w:val="0"/>
      <w:marTop w:val="0"/>
      <w:marBottom w:val="0"/>
      <w:divBdr>
        <w:top w:val="none" w:sz="0" w:space="0" w:color="auto"/>
        <w:left w:val="none" w:sz="0" w:space="0" w:color="auto"/>
        <w:bottom w:val="none" w:sz="0" w:space="0" w:color="auto"/>
        <w:right w:val="none" w:sz="0" w:space="0" w:color="auto"/>
      </w:divBdr>
    </w:div>
    <w:div w:id="992175355">
      <w:bodyDiv w:val="1"/>
      <w:marLeft w:val="0"/>
      <w:marRight w:val="0"/>
      <w:marTop w:val="0"/>
      <w:marBottom w:val="0"/>
      <w:divBdr>
        <w:top w:val="none" w:sz="0" w:space="0" w:color="auto"/>
        <w:left w:val="none" w:sz="0" w:space="0" w:color="auto"/>
        <w:bottom w:val="none" w:sz="0" w:space="0" w:color="auto"/>
        <w:right w:val="none" w:sz="0" w:space="0" w:color="auto"/>
      </w:divBdr>
    </w:div>
    <w:div w:id="1337417303">
      <w:bodyDiv w:val="1"/>
      <w:marLeft w:val="0"/>
      <w:marRight w:val="0"/>
      <w:marTop w:val="0"/>
      <w:marBottom w:val="0"/>
      <w:divBdr>
        <w:top w:val="none" w:sz="0" w:space="0" w:color="auto"/>
        <w:left w:val="none" w:sz="0" w:space="0" w:color="auto"/>
        <w:bottom w:val="none" w:sz="0" w:space="0" w:color="auto"/>
        <w:right w:val="none" w:sz="0" w:space="0" w:color="auto"/>
      </w:divBdr>
    </w:div>
    <w:div w:id="15996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es/sprl/informacion-covid-19/" TargetMode="External"/><Relationship Id="rId13" Type="http://schemas.openxmlformats.org/officeDocument/2006/relationships/hyperlink" Target="https://www.upo.es/comu-conf-covid/index.php" TargetMode="External"/><Relationship Id="rId3" Type="http://schemas.openxmlformats.org/officeDocument/2006/relationships/settings" Target="settings.xml"/><Relationship Id="rId7" Type="http://schemas.openxmlformats.org/officeDocument/2006/relationships/hyperlink" Target="https://www.upo.es/cms1/export/sites/upo/sprl/documentos/covid19/p1.pdf" TargetMode="External"/><Relationship Id="rId12" Type="http://schemas.openxmlformats.org/officeDocument/2006/relationships/hyperlink" Target="https://www.upo.es/formularios/comunicacion-covid19/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po.es/upo_opencms/export/sites/upo/Temas/Upo/00_Contenidos/Covid19/Instruccion-Planificacion-Academica_20211223.pdf" TargetMode="External"/><Relationship Id="rId11" Type="http://schemas.openxmlformats.org/officeDocument/2006/relationships/hyperlink" Target="https://www.upo.es/portal/impe/web/contenido/d0668581-6ac6-11ea-b1ec-3fe5a96f4a88" TargetMode="External"/><Relationship Id="rId5" Type="http://schemas.openxmlformats.org/officeDocument/2006/relationships/hyperlink" Target="https://www.upo.es/postgrado/es/master/Normativa-y-acuerdos/" TargetMode="External"/><Relationship Id="rId15" Type="http://schemas.openxmlformats.org/officeDocument/2006/relationships/hyperlink" Target="https://www.upo.es/upo_opencms/export/sites/upo/Temas/Upo/00_Contenidos/Covid19/Instruccion-Planificacion-Academica_20211223.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rplanificacionacademica@upo.es" TargetMode="External"/><Relationship Id="rId14" Type="http://schemas.openxmlformats.org/officeDocument/2006/relationships/hyperlink" Target="https://www.upo.es/comu-conf-covid/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2022-05-03T07:24:00Z</dcterms:created>
  <dcterms:modified xsi:type="dcterms:W3CDTF">2022-05-12T11:11:00Z</dcterms:modified>
</cp:coreProperties>
</file>