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D526A" w14:textId="77777777" w:rsidR="005140E4" w:rsidRDefault="005140E4" w:rsidP="005140E4">
      <w:pPr>
        <w:pStyle w:val="Ttulo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MEDIDAS COVID </w:t>
      </w:r>
    </w:p>
    <w:p w14:paraId="7ABD7C61" w14:textId="43DEAFB9" w:rsidR="005140E4" w:rsidRPr="005140E4" w:rsidRDefault="005140E4" w:rsidP="005140E4">
      <w:pPr>
        <w:pStyle w:val="Ttulo"/>
        <w:jc w:val="center"/>
        <w:rPr>
          <w:sz w:val="48"/>
          <w:szCs w:val="48"/>
        </w:rPr>
      </w:pPr>
      <w:r>
        <w:rPr>
          <w:sz w:val="48"/>
          <w:szCs w:val="48"/>
        </w:rPr>
        <w:t>CURSO 202</w:t>
      </w:r>
      <w:r w:rsidR="00D47853">
        <w:rPr>
          <w:sz w:val="48"/>
          <w:szCs w:val="48"/>
        </w:rPr>
        <w:t>1</w:t>
      </w:r>
      <w:r>
        <w:rPr>
          <w:sz w:val="48"/>
          <w:szCs w:val="48"/>
        </w:rPr>
        <w:t>-202</w:t>
      </w:r>
      <w:r w:rsidR="00D47853">
        <w:rPr>
          <w:sz w:val="48"/>
          <w:szCs w:val="48"/>
        </w:rPr>
        <w:t>2</w:t>
      </w:r>
    </w:p>
    <w:p w14:paraId="71D5BF48" w14:textId="77777777" w:rsidR="00D47853" w:rsidRDefault="00A017DD" w:rsidP="00EB7643">
      <w:pPr>
        <w:jc w:val="both"/>
        <w:rPr>
          <w:sz w:val="24"/>
          <w:szCs w:val="24"/>
        </w:rPr>
      </w:pPr>
      <w:r w:rsidRPr="000F6496">
        <w:rPr>
          <w:sz w:val="24"/>
          <w:szCs w:val="24"/>
        </w:rPr>
        <w:t xml:space="preserve">Teniendo en cuenta la situación derivada del estado de alerta generado por la pandemia del COVID-19, y </w:t>
      </w:r>
      <w:r w:rsidR="005140E4">
        <w:rPr>
          <w:sz w:val="24"/>
          <w:szCs w:val="24"/>
        </w:rPr>
        <w:t xml:space="preserve">siguiendo las indicaciones de </w:t>
      </w:r>
      <w:r w:rsidR="00D47853">
        <w:rPr>
          <w:sz w:val="24"/>
          <w:szCs w:val="24"/>
        </w:rPr>
        <w:t>las instituciones pertinentes, donde se apuesta por una normalización del proceso de la actividad universitaria, la docencia se realizará de manera presencial, mientras que la normativa no indique lo contrario.</w:t>
      </w:r>
    </w:p>
    <w:p w14:paraId="08C66F83" w14:textId="0BBE5132" w:rsidR="00D47853" w:rsidRDefault="00D47853" w:rsidP="00EB7643">
      <w:pPr>
        <w:jc w:val="both"/>
        <w:rPr>
          <w:sz w:val="24"/>
          <w:szCs w:val="24"/>
        </w:rPr>
      </w:pPr>
      <w:r>
        <w:rPr>
          <w:sz w:val="24"/>
          <w:szCs w:val="24"/>
        </w:rPr>
        <w:t>Existen un procedimiento para comunicar a la universidad, en caso de contagio, la situación mediante el siguiente enlace</w:t>
      </w:r>
      <w:r w:rsidR="008A2663">
        <w:rPr>
          <w:sz w:val="24"/>
          <w:szCs w:val="24"/>
        </w:rPr>
        <w:t xml:space="preserve"> </w:t>
      </w:r>
      <w:hyperlink r:id="rId5" w:history="1">
        <w:r w:rsidR="008A2663" w:rsidRPr="00753B73">
          <w:rPr>
            <w:rStyle w:val="Hipervnculo"/>
            <w:sz w:val="24"/>
            <w:szCs w:val="24"/>
          </w:rPr>
          <w:t>https://www.upo.es/formularios/comunicacion-covid19/index.html</w:t>
        </w:r>
      </w:hyperlink>
      <w:r w:rsidR="008A2663">
        <w:rPr>
          <w:sz w:val="24"/>
          <w:szCs w:val="24"/>
        </w:rPr>
        <w:t xml:space="preserve"> </w:t>
      </w:r>
    </w:p>
    <w:p w14:paraId="68CC91C5" w14:textId="77777777" w:rsidR="008A2663" w:rsidRDefault="00D47853" w:rsidP="00EB76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caso de que se reciba información que modifique la </w:t>
      </w:r>
      <w:r w:rsidR="008A2663">
        <w:rPr>
          <w:sz w:val="24"/>
          <w:szCs w:val="24"/>
        </w:rPr>
        <w:t>situación de presencialidad de la docencia, se comunicará al alumnado por los cauces establecidos.</w:t>
      </w:r>
    </w:p>
    <w:p w14:paraId="746A921C" w14:textId="4A383B6E" w:rsidR="00EB7643" w:rsidRDefault="008A2663" w:rsidP="008A2663">
      <w:pPr>
        <w:jc w:val="both"/>
        <w:rPr>
          <w:rFonts w:cs="Palatino-Roman"/>
          <w:sz w:val="24"/>
          <w:szCs w:val="24"/>
        </w:rPr>
      </w:pPr>
      <w:r>
        <w:rPr>
          <w:sz w:val="24"/>
          <w:szCs w:val="24"/>
        </w:rPr>
        <w:t xml:space="preserve">La Comisión Académica del Máster garantizará, en todo momento y situación, </w:t>
      </w:r>
      <w:r w:rsidR="00EB7643" w:rsidRPr="006C4511">
        <w:rPr>
          <w:rFonts w:cs="Palatino-Roman"/>
          <w:sz w:val="24"/>
          <w:szCs w:val="24"/>
        </w:rPr>
        <w:t>la adquisición de competencias por parte del alumnado</w:t>
      </w:r>
      <w:r>
        <w:rPr>
          <w:rFonts w:cs="Palatino-Roman"/>
          <w:sz w:val="24"/>
          <w:szCs w:val="24"/>
        </w:rPr>
        <w:t xml:space="preserve"> y en caso de ser necesario, se realizarán las adaptaciones necesarias, siempre en total comunicación con el profesorado y el alumnado</w:t>
      </w:r>
      <w:r w:rsidR="00EB7643" w:rsidRPr="006C4511">
        <w:rPr>
          <w:rFonts w:cs="Palatino-Roman"/>
          <w:sz w:val="24"/>
          <w:szCs w:val="24"/>
        </w:rPr>
        <w:t>.</w:t>
      </w:r>
    </w:p>
    <w:sectPr w:rsidR="00EB7643" w:rsidSect="000F6496">
      <w:pgSz w:w="11906" w:h="16838"/>
      <w:pgMar w:top="1276" w:right="170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-Roman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311CC"/>
    <w:multiLevelType w:val="hybridMultilevel"/>
    <w:tmpl w:val="F878DC0A"/>
    <w:lvl w:ilvl="0" w:tplc="2A72DC7A">
      <w:start w:val="3"/>
      <w:numFmt w:val="bullet"/>
      <w:lvlText w:val="-"/>
      <w:lvlJc w:val="left"/>
      <w:pPr>
        <w:ind w:left="720" w:hanging="360"/>
      </w:pPr>
      <w:rPr>
        <w:rFonts w:ascii="Palatino-Roman" w:eastAsiaTheme="minorHAnsi" w:hAnsi="Palatino-Roman" w:cs="Palatino-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94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DD"/>
    <w:rsid w:val="000F6496"/>
    <w:rsid w:val="00252821"/>
    <w:rsid w:val="00396783"/>
    <w:rsid w:val="003A18A6"/>
    <w:rsid w:val="004752D5"/>
    <w:rsid w:val="005140E4"/>
    <w:rsid w:val="006C4511"/>
    <w:rsid w:val="007C04EE"/>
    <w:rsid w:val="0084263D"/>
    <w:rsid w:val="00876348"/>
    <w:rsid w:val="008A2663"/>
    <w:rsid w:val="00A017DD"/>
    <w:rsid w:val="00B17D5A"/>
    <w:rsid w:val="00D47853"/>
    <w:rsid w:val="00DE3DBD"/>
    <w:rsid w:val="00EB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B56B"/>
  <w15:docId w15:val="{8D9BE60C-3214-4F0D-B0EC-49FD8E29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017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017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EB764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266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2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po.es/formularios/comunicacion-covid19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PRIETO JIMÉNEZ</dc:creator>
  <cp:lastModifiedBy>Esther Prieto Jimenez</cp:lastModifiedBy>
  <cp:revision>2</cp:revision>
  <dcterms:created xsi:type="dcterms:W3CDTF">2022-05-16T17:05:00Z</dcterms:created>
  <dcterms:modified xsi:type="dcterms:W3CDTF">2022-05-16T17:05:00Z</dcterms:modified>
</cp:coreProperties>
</file>