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A7" w:rsidRDefault="005941C3">
      <w:pPr>
        <w:pStyle w:val="Textoindependiente"/>
        <w:tabs>
          <w:tab w:val="left" w:pos="2970"/>
          <w:tab w:val="left" w:pos="5963"/>
        </w:tabs>
        <w:spacing w:before="70"/>
        <w:ind w:left="975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2FA7" w:rsidRDefault="005941C3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98.1pt;margin-top:211.75pt;width:12.1pt;height:268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" filled="f" stroked="f">
                <v:textbox style="layout-flow:vertical" inset="0,0,0,0">
                  <w:txbxContent>
                    <w:p w:rsidR="00112FA7" w:rsidRDefault="005941C3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CAPÍTULO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PRIMERO: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Órganos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gobierno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general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la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8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2FA7" w:rsidRDefault="005941C3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772.1pt;margin-top:294.6pt;width:12.1pt;height:103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" filled="f" stroked="f">
                <v:textbox style="layout-flow:vertical" inset="0,0,0,0">
                  <w:txbxContent>
                    <w:p w:rsidR="00112FA7" w:rsidRDefault="005941C3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II.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Resoluciones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del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8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7F7F7F"/>
          <w:w w:val="95"/>
        </w:rPr>
        <w:t>BUPO</w:t>
      </w:r>
      <w:r>
        <w:rPr>
          <w:color w:val="7F7F7F"/>
          <w:spacing w:val="-3"/>
          <w:w w:val="95"/>
        </w:rPr>
        <w:t xml:space="preserve"> </w:t>
      </w:r>
      <w:r>
        <w:rPr>
          <w:color w:val="7F7F7F"/>
          <w:w w:val="95"/>
        </w:rPr>
        <w:t>N.º:</w:t>
      </w:r>
      <w:r>
        <w:rPr>
          <w:color w:val="7F7F7F"/>
          <w:spacing w:val="-3"/>
          <w:w w:val="95"/>
        </w:rPr>
        <w:t xml:space="preserve"> </w:t>
      </w:r>
      <w:r>
        <w:rPr>
          <w:color w:val="7F7F7F"/>
          <w:spacing w:val="-2"/>
          <w:w w:val="95"/>
        </w:rPr>
        <w:t>7/2025</w:t>
      </w:r>
      <w:r>
        <w:rPr>
          <w:color w:val="7F7F7F"/>
        </w:rPr>
        <w:tab/>
      </w:r>
      <w:r>
        <w:rPr>
          <w:color w:val="7F7F7F"/>
          <w:w w:val="95"/>
        </w:rPr>
        <w:t>Fecha</w:t>
      </w:r>
      <w:r>
        <w:rPr>
          <w:color w:val="7F7F7F"/>
          <w:spacing w:val="-2"/>
          <w:w w:val="95"/>
        </w:rPr>
        <w:t xml:space="preserve"> </w:t>
      </w:r>
      <w:r>
        <w:rPr>
          <w:color w:val="7F7F7F"/>
          <w:w w:val="95"/>
        </w:rPr>
        <w:t>de</w:t>
      </w:r>
      <w:r>
        <w:rPr>
          <w:color w:val="7F7F7F"/>
          <w:spacing w:val="-2"/>
          <w:w w:val="95"/>
        </w:rPr>
        <w:t xml:space="preserve"> </w:t>
      </w:r>
      <w:r>
        <w:rPr>
          <w:color w:val="7F7F7F"/>
          <w:w w:val="95"/>
        </w:rPr>
        <w:t>publicación:</w:t>
      </w:r>
      <w:r>
        <w:rPr>
          <w:color w:val="7F7F7F"/>
          <w:spacing w:val="-2"/>
          <w:w w:val="95"/>
        </w:rPr>
        <w:t xml:space="preserve"> 28/07/2025</w:t>
      </w:r>
      <w:r>
        <w:rPr>
          <w:color w:val="7F7F7F"/>
        </w:rPr>
        <w:tab/>
      </w:r>
      <w:r>
        <w:rPr>
          <w:color w:val="7F7F7F"/>
          <w:w w:val="90"/>
        </w:rPr>
        <w:t>Secretaría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General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de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la</w:t>
      </w:r>
      <w:r>
        <w:rPr>
          <w:color w:val="7F7F7F"/>
          <w:spacing w:val="9"/>
        </w:rPr>
        <w:t xml:space="preserve"> </w:t>
      </w:r>
      <w:r>
        <w:rPr>
          <w:color w:val="7F7F7F"/>
          <w:w w:val="90"/>
        </w:rPr>
        <w:t>Universidad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Pablo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de</w:t>
      </w:r>
      <w:r>
        <w:rPr>
          <w:color w:val="7F7F7F"/>
          <w:spacing w:val="9"/>
        </w:rPr>
        <w:t xml:space="preserve"> </w:t>
      </w:r>
      <w:r>
        <w:rPr>
          <w:color w:val="7F7F7F"/>
          <w:w w:val="90"/>
        </w:rPr>
        <w:t>Olavide,</w:t>
      </w:r>
      <w:r>
        <w:rPr>
          <w:color w:val="7F7F7F"/>
          <w:spacing w:val="8"/>
        </w:rPr>
        <w:t xml:space="preserve"> </w:t>
      </w:r>
      <w:r>
        <w:rPr>
          <w:color w:val="7F7F7F"/>
          <w:w w:val="90"/>
        </w:rPr>
        <w:t>de</w:t>
      </w:r>
      <w:r>
        <w:rPr>
          <w:color w:val="7F7F7F"/>
          <w:spacing w:val="8"/>
        </w:rPr>
        <w:t xml:space="preserve"> </w:t>
      </w:r>
      <w:r>
        <w:rPr>
          <w:color w:val="7F7F7F"/>
          <w:spacing w:val="-2"/>
          <w:w w:val="90"/>
        </w:rPr>
        <w:t>Sevilla</w:t>
      </w:r>
    </w:p>
    <w:p w:rsidR="00112FA7" w:rsidRDefault="00112FA7">
      <w:pPr>
        <w:pStyle w:val="Textoindependiente"/>
        <w:spacing w:before="204"/>
        <w:rPr>
          <w:sz w:val="20"/>
        </w:rPr>
      </w:pPr>
    </w:p>
    <w:p w:rsidR="00112FA7" w:rsidRDefault="005941C3" w:rsidP="005941C3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-702945</wp:posOffset>
            </wp:positionH>
            <wp:positionV relativeFrom="paragraph">
              <wp:posOffset>1699260</wp:posOffset>
            </wp:positionV>
            <wp:extent cx="9018905" cy="6186805"/>
            <wp:effectExtent l="635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18905" cy="618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12FA7" w:rsidSect="005941C3">
      <w:type w:val="continuous"/>
      <w:pgSz w:w="11900" w:h="16840"/>
      <w:pgMar w:top="283" w:right="280" w:bottom="2409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FA7"/>
    <w:rsid w:val="00112FA7"/>
    <w:rsid w:val="005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4765"/>
  <w15:docId w15:val="{398C486C-3B57-4EDA-BEE7-636F9F4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Universidad Pablo de Olavide, de Sevilla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mabarbar</cp:lastModifiedBy>
  <cp:revision>2</cp:revision>
  <dcterms:created xsi:type="dcterms:W3CDTF">2025-09-12T08:21:00Z</dcterms:created>
  <dcterms:modified xsi:type="dcterms:W3CDTF">2025-09-12T08:23:00Z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