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54CD" w:rsidRDefault="006F46EA" w:rsidP="00CA6F94">
      <w:pPr>
        <w:pStyle w:val="Normal1"/>
        <w:spacing w:line="240" w:lineRule="auto"/>
        <w:jc w:val="center"/>
        <w:rPr>
          <w:b/>
          <w:sz w:val="24"/>
          <w:szCs w:val="24"/>
        </w:rPr>
      </w:pPr>
      <w:r w:rsidRPr="00CA6F94">
        <w:rPr>
          <w:b/>
          <w:sz w:val="24"/>
          <w:szCs w:val="24"/>
        </w:rPr>
        <w:t>ESTUDIO DE</w:t>
      </w:r>
      <w:r w:rsidR="00CA6F94" w:rsidRPr="00CA6F94">
        <w:rPr>
          <w:b/>
          <w:sz w:val="24"/>
          <w:szCs w:val="24"/>
        </w:rPr>
        <w:t xml:space="preserve"> LA ESCALA</w:t>
      </w:r>
      <w:r w:rsidRPr="00CA6F94">
        <w:rPr>
          <w:b/>
          <w:sz w:val="24"/>
          <w:szCs w:val="24"/>
        </w:rPr>
        <w:t xml:space="preserve"> </w:t>
      </w:r>
      <w:r w:rsidR="00CA6F94" w:rsidRPr="00CA6F94">
        <w:rPr>
          <w:b/>
          <w:sz w:val="24"/>
          <w:szCs w:val="24"/>
        </w:rPr>
        <w:t>“</w:t>
      </w:r>
      <w:r w:rsidRPr="00CA6F94">
        <w:rPr>
          <w:b/>
          <w:sz w:val="24"/>
          <w:szCs w:val="24"/>
        </w:rPr>
        <w:t>REPARACIÓN EMOCIONAL</w:t>
      </w:r>
      <w:r w:rsidR="00CA6F94" w:rsidRPr="00CA6F94">
        <w:rPr>
          <w:b/>
          <w:sz w:val="24"/>
          <w:szCs w:val="24"/>
        </w:rPr>
        <w:t>”</w:t>
      </w:r>
      <w:r w:rsidRPr="00CA6F94">
        <w:rPr>
          <w:b/>
          <w:sz w:val="24"/>
          <w:szCs w:val="24"/>
        </w:rPr>
        <w:t xml:space="preserve"> EN LOS ALUMNOS DE PRÁCTICAS EXTERNAS DEL GRADO DE EDUCACIÓN SOCIAL</w:t>
      </w:r>
    </w:p>
    <w:p w:rsidR="009F27A6" w:rsidRDefault="009F27A6" w:rsidP="00CA6F94">
      <w:pPr>
        <w:pStyle w:val="Normal1"/>
        <w:spacing w:line="240" w:lineRule="auto"/>
        <w:jc w:val="center"/>
        <w:rPr>
          <w:b/>
          <w:sz w:val="24"/>
          <w:szCs w:val="24"/>
        </w:rPr>
      </w:pPr>
    </w:p>
    <w:p w:rsidR="009F27A6" w:rsidRPr="009F27A6" w:rsidRDefault="00901DE5" w:rsidP="00CA6F94">
      <w:pPr>
        <w:pStyle w:val="Normal1"/>
        <w:spacing w:line="240" w:lineRule="auto"/>
        <w:jc w:val="center"/>
        <w:rPr>
          <w:sz w:val="24"/>
          <w:szCs w:val="24"/>
          <w:lang w:val="en-GB"/>
        </w:rPr>
      </w:pPr>
      <w:r>
        <w:rPr>
          <w:b/>
          <w:sz w:val="24"/>
          <w:szCs w:val="24"/>
          <w:lang w:val="en-GB"/>
        </w:rPr>
        <w:t xml:space="preserve">A STUDY OF AN </w:t>
      </w:r>
      <w:r w:rsidR="009F27A6" w:rsidRPr="009F27A6">
        <w:rPr>
          <w:b/>
          <w:sz w:val="24"/>
          <w:szCs w:val="24"/>
          <w:lang w:val="en-GB"/>
        </w:rPr>
        <w:t>“EMOTIONAL REPAIR”</w:t>
      </w:r>
      <w:r w:rsidR="009F27A6">
        <w:rPr>
          <w:b/>
          <w:sz w:val="24"/>
          <w:szCs w:val="24"/>
          <w:lang w:val="en-GB"/>
        </w:rPr>
        <w:t xml:space="preserve"> </w:t>
      </w:r>
      <w:r w:rsidR="009F27A6" w:rsidRPr="009F27A6">
        <w:rPr>
          <w:b/>
          <w:sz w:val="24"/>
          <w:szCs w:val="24"/>
          <w:lang w:val="en-GB"/>
        </w:rPr>
        <w:t>SCALE</w:t>
      </w:r>
      <w:r>
        <w:rPr>
          <w:b/>
          <w:sz w:val="24"/>
          <w:szCs w:val="24"/>
          <w:lang w:val="en-GB"/>
        </w:rPr>
        <w:t xml:space="preserve"> IN </w:t>
      </w:r>
      <w:r w:rsidR="009F27A6">
        <w:rPr>
          <w:b/>
          <w:sz w:val="24"/>
          <w:szCs w:val="24"/>
          <w:lang w:val="en-GB"/>
        </w:rPr>
        <w:t>SOCIAL EDUCATION</w:t>
      </w:r>
      <w:r>
        <w:rPr>
          <w:b/>
          <w:sz w:val="24"/>
          <w:szCs w:val="24"/>
          <w:lang w:val="en-GB"/>
        </w:rPr>
        <w:t xml:space="preserve"> STUDENTS DURING PROFESSIONAL INTERNSHIP</w:t>
      </w:r>
      <w:r w:rsidR="009F27A6">
        <w:rPr>
          <w:b/>
          <w:sz w:val="24"/>
          <w:szCs w:val="24"/>
          <w:lang w:val="en-GB"/>
        </w:rPr>
        <w:t xml:space="preserve"> </w:t>
      </w:r>
    </w:p>
    <w:p w:rsidR="00B954CD" w:rsidRPr="009F27A6" w:rsidRDefault="00B954CD" w:rsidP="00CA6F94">
      <w:pPr>
        <w:pStyle w:val="Normal1"/>
        <w:spacing w:line="240" w:lineRule="auto"/>
        <w:rPr>
          <w:sz w:val="24"/>
          <w:szCs w:val="24"/>
          <w:lang w:val="en-GB"/>
        </w:rPr>
      </w:pPr>
    </w:p>
    <w:p w:rsidR="00B954CD" w:rsidRPr="00CA6F94" w:rsidRDefault="006F46EA" w:rsidP="00CA6F94">
      <w:pPr>
        <w:pStyle w:val="Normal1"/>
        <w:spacing w:line="240" w:lineRule="auto"/>
        <w:jc w:val="right"/>
        <w:rPr>
          <w:sz w:val="24"/>
          <w:szCs w:val="24"/>
        </w:rPr>
      </w:pPr>
      <w:r w:rsidRPr="00CA6F94">
        <w:rPr>
          <w:sz w:val="24"/>
          <w:szCs w:val="24"/>
        </w:rPr>
        <w:t>María-Inmaculada Pedrera-Rodríguez</w:t>
      </w:r>
    </w:p>
    <w:p w:rsidR="00B954CD" w:rsidRPr="00CA6F94" w:rsidRDefault="00901DE5" w:rsidP="00CA6F94">
      <w:pPr>
        <w:pStyle w:val="Normal1"/>
        <w:spacing w:line="240" w:lineRule="auto"/>
        <w:jc w:val="right"/>
        <w:rPr>
          <w:sz w:val="24"/>
          <w:szCs w:val="24"/>
        </w:rPr>
      </w:pPr>
      <w:hyperlink r:id="rId7">
        <w:r w:rsidR="006F46EA" w:rsidRPr="00CA6F94">
          <w:rPr>
            <w:color w:val="1155CC"/>
            <w:sz w:val="24"/>
            <w:szCs w:val="24"/>
            <w:u w:val="single"/>
          </w:rPr>
          <w:t>inmapedrera@unex.es</w:t>
        </w:r>
      </w:hyperlink>
    </w:p>
    <w:p w:rsidR="00B954CD" w:rsidRPr="00CA6F94" w:rsidRDefault="006F46EA" w:rsidP="00CA6F94">
      <w:pPr>
        <w:pStyle w:val="Normal1"/>
        <w:spacing w:line="240" w:lineRule="auto"/>
        <w:jc w:val="right"/>
        <w:rPr>
          <w:sz w:val="24"/>
          <w:szCs w:val="24"/>
        </w:rPr>
      </w:pPr>
      <w:r w:rsidRPr="00CA6F94">
        <w:rPr>
          <w:sz w:val="24"/>
          <w:szCs w:val="24"/>
        </w:rPr>
        <w:t>Francisco-Ignacio Revuelta-Domínguez</w:t>
      </w:r>
    </w:p>
    <w:p w:rsidR="00B954CD" w:rsidRPr="00CA6F94" w:rsidRDefault="00901DE5" w:rsidP="00CA6F94">
      <w:pPr>
        <w:pStyle w:val="Normal1"/>
        <w:spacing w:line="240" w:lineRule="auto"/>
        <w:jc w:val="right"/>
        <w:rPr>
          <w:sz w:val="24"/>
          <w:szCs w:val="24"/>
        </w:rPr>
      </w:pPr>
      <w:hyperlink r:id="rId8">
        <w:r w:rsidR="006F46EA" w:rsidRPr="00CA6F94">
          <w:rPr>
            <w:color w:val="1155CC"/>
            <w:sz w:val="24"/>
            <w:szCs w:val="24"/>
            <w:u w:val="single"/>
          </w:rPr>
          <w:t>fird@unex.es</w:t>
        </w:r>
      </w:hyperlink>
    </w:p>
    <w:p w:rsidR="00B954CD" w:rsidRPr="00CA6F94" w:rsidRDefault="006F46EA" w:rsidP="00CA6F94">
      <w:pPr>
        <w:pStyle w:val="Normal1"/>
        <w:spacing w:line="240" w:lineRule="auto"/>
        <w:jc w:val="right"/>
        <w:rPr>
          <w:sz w:val="24"/>
          <w:szCs w:val="24"/>
        </w:rPr>
      </w:pPr>
      <w:r w:rsidRPr="00CA6F94">
        <w:rPr>
          <w:sz w:val="24"/>
          <w:szCs w:val="24"/>
        </w:rPr>
        <w:t>Facultad de Formación del Profesorado</w:t>
      </w:r>
    </w:p>
    <w:p w:rsidR="00B954CD" w:rsidRPr="00CA6F94" w:rsidRDefault="006F46EA" w:rsidP="00CA6F94">
      <w:pPr>
        <w:pStyle w:val="Normal1"/>
        <w:spacing w:line="240" w:lineRule="auto"/>
        <w:jc w:val="right"/>
        <w:rPr>
          <w:sz w:val="24"/>
          <w:szCs w:val="24"/>
        </w:rPr>
      </w:pPr>
      <w:r w:rsidRPr="00CA6F94">
        <w:rPr>
          <w:sz w:val="24"/>
          <w:szCs w:val="24"/>
        </w:rPr>
        <w:t>Universidad de Extremadura</w:t>
      </w:r>
    </w:p>
    <w:p w:rsidR="00B954CD" w:rsidRPr="00CA6F94" w:rsidRDefault="00B954CD" w:rsidP="00CA6F94">
      <w:pPr>
        <w:pStyle w:val="Normal1"/>
        <w:spacing w:line="240" w:lineRule="auto"/>
        <w:jc w:val="right"/>
        <w:rPr>
          <w:sz w:val="24"/>
          <w:szCs w:val="24"/>
        </w:rPr>
      </w:pPr>
    </w:p>
    <w:p w:rsidR="00B954CD" w:rsidRPr="00294CD4" w:rsidRDefault="00446C0D" w:rsidP="00CA6F94">
      <w:pPr>
        <w:pStyle w:val="Normal1"/>
        <w:spacing w:line="240" w:lineRule="auto"/>
        <w:rPr>
          <w:sz w:val="24"/>
          <w:szCs w:val="24"/>
        </w:rPr>
      </w:pPr>
      <w:r w:rsidRPr="00294CD4">
        <w:rPr>
          <w:sz w:val="24"/>
          <w:szCs w:val="24"/>
        </w:rPr>
        <w:t>Resumen</w:t>
      </w:r>
    </w:p>
    <w:p w:rsidR="00B954CD" w:rsidRPr="00294CD4" w:rsidRDefault="006F46EA" w:rsidP="00CA6F94">
      <w:pPr>
        <w:pStyle w:val="Normal1"/>
        <w:spacing w:line="240" w:lineRule="auto"/>
        <w:jc w:val="both"/>
        <w:rPr>
          <w:sz w:val="24"/>
          <w:szCs w:val="24"/>
        </w:rPr>
      </w:pPr>
      <w:r w:rsidRPr="00294CD4">
        <w:rPr>
          <w:sz w:val="24"/>
          <w:szCs w:val="24"/>
        </w:rPr>
        <w:t xml:space="preserve">A continuación presentamos un estudio realizado a educadores sociales en formación inicial, donde prestamos atención a la dimensión de </w:t>
      </w:r>
      <w:r w:rsidRPr="00294CD4">
        <w:rPr>
          <w:i/>
          <w:sz w:val="24"/>
          <w:szCs w:val="24"/>
        </w:rPr>
        <w:t>Reparación Emocional</w:t>
      </w:r>
      <w:r w:rsidRPr="00294CD4">
        <w:rPr>
          <w:sz w:val="24"/>
          <w:szCs w:val="24"/>
        </w:rPr>
        <w:t xml:space="preserve"> de sus competencias emocionales, a través del instrumento de evaluación TMMS-24, con el que queremos observar el grado de ajuste que presentan estos futuros profesionales tras su paso por los centros de prácticas, y  reflexionar sobre la conveniencia de trabajar esta dimensión emocional como factor de protección en el desarrollo de sus competencias emocionales. </w:t>
      </w:r>
    </w:p>
    <w:p w:rsidR="00B954CD" w:rsidRPr="00294CD4" w:rsidRDefault="00B954CD" w:rsidP="00CA6F94">
      <w:pPr>
        <w:pStyle w:val="Normal1"/>
        <w:spacing w:line="240" w:lineRule="auto"/>
        <w:rPr>
          <w:sz w:val="24"/>
          <w:szCs w:val="24"/>
        </w:rPr>
      </w:pPr>
    </w:p>
    <w:p w:rsidR="00B954CD" w:rsidRPr="00294CD4" w:rsidRDefault="006F46EA" w:rsidP="00CA6F94">
      <w:pPr>
        <w:pStyle w:val="Normal1"/>
        <w:spacing w:line="240" w:lineRule="auto"/>
        <w:rPr>
          <w:sz w:val="24"/>
          <w:szCs w:val="24"/>
          <w:lang w:val="en-GB"/>
        </w:rPr>
      </w:pPr>
      <w:r w:rsidRPr="00294CD4">
        <w:rPr>
          <w:sz w:val="24"/>
          <w:szCs w:val="24"/>
          <w:lang w:val="en-GB"/>
        </w:rPr>
        <w:t>A</w:t>
      </w:r>
      <w:r w:rsidR="00446C0D" w:rsidRPr="00294CD4">
        <w:rPr>
          <w:sz w:val="24"/>
          <w:szCs w:val="24"/>
          <w:lang w:val="en-GB"/>
        </w:rPr>
        <w:t>bstract</w:t>
      </w:r>
    </w:p>
    <w:p w:rsidR="00B954CD" w:rsidRPr="00294CD4" w:rsidRDefault="00F00C8F" w:rsidP="00F00C8F">
      <w:pPr>
        <w:pStyle w:val="Normal1"/>
        <w:spacing w:line="240" w:lineRule="auto"/>
        <w:jc w:val="both"/>
        <w:rPr>
          <w:sz w:val="24"/>
          <w:szCs w:val="24"/>
          <w:lang w:val="en-GB"/>
        </w:rPr>
      </w:pPr>
      <w:r w:rsidRPr="00294CD4">
        <w:rPr>
          <w:sz w:val="24"/>
          <w:szCs w:val="24"/>
          <w:lang w:val="en-GB"/>
        </w:rPr>
        <w:t xml:space="preserve">We present a study of social educators in initial training, where we pay attention to the dimension of Emotional Repair on emotional competencies through the assessment instrument TMMS-24, with which we observe the degree of adjustment to present these future professionals after passing through the </w:t>
      </w:r>
      <w:proofErr w:type="spellStart"/>
      <w:r w:rsidRPr="00294CD4">
        <w:rPr>
          <w:sz w:val="24"/>
          <w:szCs w:val="24"/>
          <w:lang w:val="en-GB"/>
        </w:rPr>
        <w:t>centers</w:t>
      </w:r>
      <w:proofErr w:type="spellEnd"/>
      <w:r w:rsidRPr="00294CD4">
        <w:rPr>
          <w:sz w:val="24"/>
          <w:szCs w:val="24"/>
          <w:lang w:val="en-GB"/>
        </w:rPr>
        <w:t xml:space="preserve"> of practices and considering the need to work this emotional dimension as a protective factor in the development of their emotional skills.</w:t>
      </w:r>
    </w:p>
    <w:p w:rsidR="00F00C8F" w:rsidRPr="00294CD4" w:rsidRDefault="00F00C8F" w:rsidP="00F00C8F">
      <w:pPr>
        <w:pStyle w:val="Normal1"/>
        <w:spacing w:line="240" w:lineRule="auto"/>
        <w:jc w:val="both"/>
        <w:rPr>
          <w:sz w:val="24"/>
          <w:szCs w:val="24"/>
          <w:lang w:val="en-GB"/>
        </w:rPr>
      </w:pPr>
    </w:p>
    <w:p w:rsidR="00B954CD" w:rsidRPr="00294CD4" w:rsidRDefault="006F46EA" w:rsidP="00CA6F94">
      <w:pPr>
        <w:pStyle w:val="Normal1"/>
        <w:spacing w:line="240" w:lineRule="auto"/>
        <w:rPr>
          <w:sz w:val="24"/>
          <w:szCs w:val="24"/>
        </w:rPr>
      </w:pPr>
      <w:r w:rsidRPr="00294CD4">
        <w:rPr>
          <w:sz w:val="24"/>
          <w:szCs w:val="24"/>
        </w:rPr>
        <w:t>P</w:t>
      </w:r>
      <w:r w:rsidR="00446C0D" w:rsidRPr="00294CD4">
        <w:rPr>
          <w:sz w:val="24"/>
          <w:szCs w:val="24"/>
        </w:rPr>
        <w:t>alabras clave</w:t>
      </w:r>
    </w:p>
    <w:p w:rsidR="00B954CD" w:rsidRPr="00294CD4" w:rsidRDefault="00446C0D" w:rsidP="00CA6F94">
      <w:pPr>
        <w:pStyle w:val="Normal1"/>
        <w:spacing w:line="240" w:lineRule="auto"/>
        <w:rPr>
          <w:sz w:val="24"/>
          <w:szCs w:val="24"/>
        </w:rPr>
      </w:pPr>
      <w:r w:rsidRPr="00294CD4">
        <w:rPr>
          <w:sz w:val="24"/>
          <w:szCs w:val="24"/>
        </w:rPr>
        <w:t>Inteligencia emocional, reparación emocional, educación social</w:t>
      </w:r>
    </w:p>
    <w:p w:rsidR="00446C0D" w:rsidRPr="00294CD4" w:rsidRDefault="00446C0D" w:rsidP="00CA6F94">
      <w:pPr>
        <w:pStyle w:val="Normal1"/>
        <w:spacing w:line="240" w:lineRule="auto"/>
        <w:rPr>
          <w:sz w:val="24"/>
          <w:szCs w:val="24"/>
        </w:rPr>
      </w:pPr>
    </w:p>
    <w:p w:rsidR="00B954CD" w:rsidRPr="00294CD4" w:rsidRDefault="006F46EA" w:rsidP="00CA6F94">
      <w:pPr>
        <w:pStyle w:val="Normal1"/>
        <w:spacing w:line="240" w:lineRule="auto"/>
        <w:rPr>
          <w:sz w:val="24"/>
          <w:szCs w:val="24"/>
          <w:lang w:val="en-GB"/>
        </w:rPr>
      </w:pPr>
      <w:r w:rsidRPr="00294CD4">
        <w:rPr>
          <w:sz w:val="24"/>
          <w:szCs w:val="24"/>
          <w:lang w:val="en-GB"/>
        </w:rPr>
        <w:t>K</w:t>
      </w:r>
      <w:r w:rsidR="00446C0D" w:rsidRPr="00294CD4">
        <w:rPr>
          <w:sz w:val="24"/>
          <w:szCs w:val="24"/>
          <w:lang w:val="en-GB"/>
        </w:rPr>
        <w:t>eywords</w:t>
      </w:r>
    </w:p>
    <w:p w:rsidR="00B954CD" w:rsidRPr="00294CD4" w:rsidRDefault="00446C0D" w:rsidP="00CA6F94">
      <w:pPr>
        <w:pStyle w:val="Normal1"/>
        <w:spacing w:line="240" w:lineRule="auto"/>
        <w:rPr>
          <w:sz w:val="24"/>
          <w:szCs w:val="24"/>
          <w:lang w:val="en-GB"/>
        </w:rPr>
      </w:pPr>
      <w:r w:rsidRPr="00294CD4">
        <w:rPr>
          <w:sz w:val="24"/>
          <w:szCs w:val="24"/>
          <w:lang w:val="en-GB"/>
        </w:rPr>
        <w:t>Emotional Intelligence, emotional re</w:t>
      </w:r>
      <w:r w:rsidR="00426810" w:rsidRPr="00294CD4">
        <w:rPr>
          <w:sz w:val="24"/>
          <w:szCs w:val="24"/>
          <w:lang w:val="en-GB"/>
        </w:rPr>
        <w:t>pair, social education</w:t>
      </w:r>
    </w:p>
    <w:p w:rsidR="00446C0D" w:rsidRPr="00426810" w:rsidRDefault="00446C0D" w:rsidP="00CA6F94">
      <w:pPr>
        <w:pStyle w:val="Normal1"/>
        <w:spacing w:line="240" w:lineRule="auto"/>
        <w:rPr>
          <w:sz w:val="24"/>
          <w:szCs w:val="24"/>
          <w:lang w:val="en-GB"/>
        </w:rPr>
      </w:pPr>
    </w:p>
    <w:p w:rsidR="00B954CD" w:rsidRPr="00294CD4" w:rsidRDefault="00446C0D" w:rsidP="00CA6F94">
      <w:pPr>
        <w:pStyle w:val="Normal1"/>
        <w:spacing w:line="240" w:lineRule="auto"/>
        <w:rPr>
          <w:sz w:val="24"/>
          <w:szCs w:val="24"/>
        </w:rPr>
      </w:pPr>
      <w:r w:rsidRPr="00294CD4">
        <w:rPr>
          <w:sz w:val="24"/>
          <w:szCs w:val="24"/>
        </w:rPr>
        <w:t xml:space="preserve">1. </w:t>
      </w:r>
      <w:r w:rsidR="006F46EA" w:rsidRPr="00294CD4">
        <w:rPr>
          <w:sz w:val="24"/>
          <w:szCs w:val="24"/>
        </w:rPr>
        <w:t>I</w:t>
      </w:r>
      <w:r w:rsidRPr="00294CD4">
        <w:rPr>
          <w:sz w:val="24"/>
          <w:szCs w:val="24"/>
        </w:rPr>
        <w:t>ntroducción</w:t>
      </w:r>
    </w:p>
    <w:p w:rsidR="00B954CD" w:rsidRPr="00CA6F94" w:rsidRDefault="006F46EA" w:rsidP="00CA6F94">
      <w:pPr>
        <w:pStyle w:val="Normal1"/>
        <w:spacing w:line="240" w:lineRule="auto"/>
        <w:jc w:val="both"/>
        <w:rPr>
          <w:sz w:val="24"/>
          <w:szCs w:val="24"/>
        </w:rPr>
      </w:pPr>
      <w:r w:rsidRPr="00CA6F94">
        <w:rPr>
          <w:sz w:val="24"/>
          <w:szCs w:val="24"/>
        </w:rPr>
        <w:t>Cada vez se publican más estudios científicos que confirman la estrecha relación entre las emociones, el pensamiento y la toma de decisiones de las personas. En ellos</w:t>
      </w:r>
      <w:r w:rsidR="00467C6C">
        <w:rPr>
          <w:sz w:val="24"/>
          <w:szCs w:val="24"/>
        </w:rPr>
        <w:t>,</w:t>
      </w:r>
      <w:r w:rsidRPr="00CA6F94">
        <w:rPr>
          <w:sz w:val="24"/>
          <w:szCs w:val="24"/>
        </w:rPr>
        <w:t xml:space="preserve"> se hace patente que las emociones son un elemento que contribuye en la resolución de problemas del día a día, facilitando la adaptación del individuo al medio.</w:t>
      </w:r>
    </w:p>
    <w:p w:rsidR="00B954CD" w:rsidRPr="00CA6F94" w:rsidRDefault="006F46EA" w:rsidP="00CA6F94">
      <w:pPr>
        <w:pStyle w:val="Normal1"/>
        <w:spacing w:line="240" w:lineRule="auto"/>
        <w:jc w:val="both"/>
        <w:rPr>
          <w:sz w:val="24"/>
          <w:szCs w:val="24"/>
        </w:rPr>
      </w:pPr>
      <w:r w:rsidRPr="00CA6F94">
        <w:rPr>
          <w:sz w:val="24"/>
          <w:szCs w:val="24"/>
        </w:rPr>
        <w:t xml:space="preserve">El educador social desarrolla su labor, fundamentalmente, en ámbitos </w:t>
      </w:r>
      <w:r w:rsidRPr="00CA6F94">
        <w:rPr>
          <w:i/>
          <w:sz w:val="24"/>
          <w:szCs w:val="24"/>
        </w:rPr>
        <w:t>no formales</w:t>
      </w:r>
      <w:r w:rsidRPr="00CA6F94">
        <w:rPr>
          <w:sz w:val="24"/>
          <w:szCs w:val="24"/>
        </w:rPr>
        <w:t xml:space="preserve">, con grupos o subgrupos de individuos que requieren intervención educativa profesional debido a  sus dificultades de adaptación al medio  o a su especial condición de vulnerabilidad.  En el desempeño de estas funciones, muchas son las situaciones estresantes que el profesional deberá afrontar, con mayor probabilidad de éxito si éste es competente en la regulación de los estados de ánimo, tanto propio como de los demás. </w:t>
      </w:r>
    </w:p>
    <w:p w:rsidR="00B954CD" w:rsidRPr="00CA6F94" w:rsidRDefault="006F46EA" w:rsidP="00CA6F94">
      <w:pPr>
        <w:pStyle w:val="Normal1"/>
        <w:spacing w:line="240" w:lineRule="auto"/>
        <w:jc w:val="both"/>
        <w:rPr>
          <w:sz w:val="24"/>
          <w:szCs w:val="24"/>
        </w:rPr>
      </w:pPr>
      <w:r w:rsidRPr="00CA6F94">
        <w:rPr>
          <w:sz w:val="24"/>
          <w:szCs w:val="24"/>
        </w:rPr>
        <w:lastRenderedPageBreak/>
        <w:t>El doble carácter de las competencias emocionales (personal y social), en referencia a la gestión de las emociones que hace un sujeto en uno mismo y en las personas con las que se relaciona, hace que su perfeccionamiento presente una doble vía para el logro del bienestar, cultivar el bienestar en uno mismo, y contribuir en el bienestar de los demás. De ahí que sean llamadas por diversos autores como habilidades socio-emocionales (Bar-</w:t>
      </w:r>
      <w:proofErr w:type="spellStart"/>
      <w:r w:rsidRPr="00CA6F94">
        <w:rPr>
          <w:sz w:val="24"/>
          <w:szCs w:val="24"/>
        </w:rPr>
        <w:t>On</w:t>
      </w:r>
      <w:proofErr w:type="spellEnd"/>
      <w:r w:rsidRPr="00CA6F94">
        <w:rPr>
          <w:sz w:val="24"/>
          <w:szCs w:val="24"/>
        </w:rPr>
        <w:t>, 2000), o que sean concebidas, las habilidades sociales, como un aspecto de la inteligencia emocional (</w:t>
      </w:r>
      <w:proofErr w:type="spellStart"/>
      <w:r w:rsidRPr="00CA6F94">
        <w:rPr>
          <w:sz w:val="24"/>
          <w:szCs w:val="24"/>
        </w:rPr>
        <w:t>Salovey</w:t>
      </w:r>
      <w:proofErr w:type="spellEnd"/>
      <w:r w:rsidRPr="00CA6F94">
        <w:rPr>
          <w:sz w:val="24"/>
          <w:szCs w:val="24"/>
        </w:rPr>
        <w:t xml:space="preserve"> y Mayer, 1990, 1997; Goleman, 1995; </w:t>
      </w:r>
      <w:proofErr w:type="spellStart"/>
      <w:r w:rsidRPr="00CA6F94">
        <w:rPr>
          <w:sz w:val="24"/>
          <w:szCs w:val="24"/>
        </w:rPr>
        <w:t>Saarni</w:t>
      </w:r>
      <w:proofErr w:type="spellEnd"/>
      <w:r w:rsidRPr="00CA6F94">
        <w:rPr>
          <w:sz w:val="24"/>
          <w:szCs w:val="24"/>
        </w:rPr>
        <w:t>, 2000). Las habilidades sociales y emocionales, por tanto, están muy interrelacionadas, de manera que el desarrollo de la IE en los educadores sociales, se plantea como un activo más en su desempeño profesional, que favorece, al mismo tiempo, su desarrollo personal.</w:t>
      </w:r>
    </w:p>
    <w:p w:rsidR="00B954CD" w:rsidRPr="00CA6F94" w:rsidRDefault="006F46EA" w:rsidP="00CA6F94">
      <w:pPr>
        <w:pStyle w:val="Normal1"/>
        <w:spacing w:line="240" w:lineRule="auto"/>
        <w:jc w:val="both"/>
        <w:rPr>
          <w:sz w:val="24"/>
          <w:szCs w:val="24"/>
        </w:rPr>
      </w:pPr>
      <w:r w:rsidRPr="00CA6F94">
        <w:rPr>
          <w:sz w:val="24"/>
          <w:szCs w:val="24"/>
        </w:rPr>
        <w:t xml:space="preserve"> </w:t>
      </w:r>
    </w:p>
    <w:p w:rsidR="00B954CD" w:rsidRPr="00294CD4" w:rsidRDefault="00294CD4" w:rsidP="00CA6F94">
      <w:pPr>
        <w:pStyle w:val="Normal1"/>
        <w:spacing w:line="240" w:lineRule="auto"/>
        <w:jc w:val="both"/>
        <w:rPr>
          <w:sz w:val="24"/>
          <w:szCs w:val="24"/>
        </w:rPr>
      </w:pPr>
      <w:r w:rsidRPr="00294CD4">
        <w:rPr>
          <w:sz w:val="24"/>
          <w:szCs w:val="24"/>
        </w:rPr>
        <w:t>2</w:t>
      </w:r>
      <w:r w:rsidR="00CA6F94" w:rsidRPr="00294CD4">
        <w:rPr>
          <w:sz w:val="24"/>
          <w:szCs w:val="24"/>
        </w:rPr>
        <w:t xml:space="preserve">. </w:t>
      </w:r>
      <w:r w:rsidR="006F46EA" w:rsidRPr="00294CD4">
        <w:rPr>
          <w:sz w:val="24"/>
          <w:szCs w:val="24"/>
        </w:rPr>
        <w:t xml:space="preserve">Modelo de Inteligencia Emocional de Mayer y </w:t>
      </w:r>
      <w:proofErr w:type="spellStart"/>
      <w:r w:rsidR="006F46EA" w:rsidRPr="00294CD4">
        <w:rPr>
          <w:sz w:val="24"/>
          <w:szCs w:val="24"/>
        </w:rPr>
        <w:t>Salovey</w:t>
      </w:r>
      <w:proofErr w:type="spellEnd"/>
      <w:r w:rsidR="006F46EA" w:rsidRPr="00294CD4">
        <w:rPr>
          <w:sz w:val="24"/>
          <w:szCs w:val="24"/>
        </w:rPr>
        <w:t xml:space="preserve"> (1997)</w:t>
      </w:r>
    </w:p>
    <w:p w:rsidR="00B954CD" w:rsidRPr="00CA6F94" w:rsidRDefault="006F46EA" w:rsidP="00CA6F94">
      <w:pPr>
        <w:pStyle w:val="Normal1"/>
        <w:spacing w:line="240" w:lineRule="auto"/>
        <w:jc w:val="both"/>
        <w:rPr>
          <w:sz w:val="24"/>
          <w:szCs w:val="24"/>
        </w:rPr>
      </w:pPr>
      <w:r w:rsidRPr="00CA6F94">
        <w:rPr>
          <w:sz w:val="24"/>
          <w:szCs w:val="24"/>
        </w:rPr>
        <w:t>Entre los diferentes modelos que conceptualizan la Inteligencia Emocional; (i.e. Goleman, 1995, Bar-</w:t>
      </w:r>
      <w:proofErr w:type="spellStart"/>
      <w:r w:rsidRPr="00CA6F94">
        <w:rPr>
          <w:sz w:val="24"/>
          <w:szCs w:val="24"/>
        </w:rPr>
        <w:t>On</w:t>
      </w:r>
      <w:proofErr w:type="spellEnd"/>
      <w:r w:rsidRPr="00CA6F94">
        <w:rPr>
          <w:sz w:val="24"/>
          <w:szCs w:val="24"/>
        </w:rPr>
        <w:t xml:space="preserve">, 2000, </w:t>
      </w:r>
      <w:proofErr w:type="spellStart"/>
      <w:r w:rsidRPr="00CA6F94">
        <w:rPr>
          <w:sz w:val="24"/>
          <w:szCs w:val="24"/>
        </w:rPr>
        <w:t>Petrides</w:t>
      </w:r>
      <w:proofErr w:type="spellEnd"/>
      <w:r w:rsidRPr="00CA6F94">
        <w:rPr>
          <w:sz w:val="24"/>
          <w:szCs w:val="24"/>
        </w:rPr>
        <w:t xml:space="preserve"> y </w:t>
      </w:r>
      <w:proofErr w:type="spellStart"/>
      <w:r w:rsidRPr="00CA6F94">
        <w:rPr>
          <w:sz w:val="24"/>
          <w:szCs w:val="24"/>
        </w:rPr>
        <w:t>Furnham</w:t>
      </w:r>
      <w:proofErr w:type="spellEnd"/>
      <w:r w:rsidRPr="00CA6F94">
        <w:rPr>
          <w:sz w:val="24"/>
          <w:szCs w:val="24"/>
        </w:rPr>
        <w:t xml:space="preserve">, 2001), se encuentra el modelo propuesto por Mayer y </w:t>
      </w:r>
      <w:proofErr w:type="spellStart"/>
      <w:r w:rsidRPr="00CA6F94">
        <w:rPr>
          <w:sz w:val="24"/>
          <w:szCs w:val="24"/>
        </w:rPr>
        <w:t>Salovey</w:t>
      </w:r>
      <w:proofErr w:type="spellEnd"/>
      <w:r w:rsidRPr="00CA6F94">
        <w:rPr>
          <w:sz w:val="24"/>
          <w:szCs w:val="24"/>
        </w:rPr>
        <w:t xml:space="preserve"> (1997) el cual cuenta con gran apoyo empírico (Fernández-Berrocal y Extremera, 2005).</w:t>
      </w:r>
    </w:p>
    <w:p w:rsidR="00B954CD" w:rsidRPr="00CA6F94" w:rsidRDefault="006F46EA" w:rsidP="00CA6F94">
      <w:pPr>
        <w:pStyle w:val="Normal1"/>
        <w:spacing w:line="240" w:lineRule="auto"/>
        <w:jc w:val="both"/>
        <w:rPr>
          <w:sz w:val="24"/>
          <w:szCs w:val="24"/>
        </w:rPr>
      </w:pPr>
      <w:r w:rsidRPr="00CA6F94">
        <w:rPr>
          <w:sz w:val="24"/>
          <w:szCs w:val="24"/>
        </w:rPr>
        <w:t>Este modelo se encuentra dentro de la categoría de modelos de habilidad basado en el procesamiento de la información, donde entiende la IE como una inteligencia genuina, basada en el uso de las emociones para la adaptación del individuo al medio. Frente a modelos como los propuestos por Bar-</w:t>
      </w:r>
      <w:proofErr w:type="spellStart"/>
      <w:r w:rsidRPr="00CA6F94">
        <w:rPr>
          <w:sz w:val="24"/>
          <w:szCs w:val="24"/>
        </w:rPr>
        <w:t>On</w:t>
      </w:r>
      <w:proofErr w:type="spellEnd"/>
      <w:r w:rsidRPr="00CA6F94">
        <w:rPr>
          <w:sz w:val="24"/>
          <w:szCs w:val="24"/>
        </w:rPr>
        <w:t xml:space="preserve"> (2000) o </w:t>
      </w:r>
      <w:proofErr w:type="spellStart"/>
      <w:r w:rsidRPr="00CA6F94">
        <w:rPr>
          <w:sz w:val="24"/>
          <w:szCs w:val="24"/>
        </w:rPr>
        <w:t>Boyatzis</w:t>
      </w:r>
      <w:proofErr w:type="spellEnd"/>
      <w:r w:rsidRPr="00CA6F94">
        <w:rPr>
          <w:sz w:val="24"/>
          <w:szCs w:val="24"/>
        </w:rPr>
        <w:t xml:space="preserve">, Goleman y </w:t>
      </w:r>
      <w:proofErr w:type="spellStart"/>
      <w:r w:rsidRPr="00CA6F94">
        <w:rPr>
          <w:sz w:val="24"/>
          <w:szCs w:val="24"/>
        </w:rPr>
        <w:t>Rhee</w:t>
      </w:r>
      <w:proofErr w:type="spellEnd"/>
      <w:r w:rsidRPr="00CA6F94">
        <w:rPr>
          <w:sz w:val="24"/>
          <w:szCs w:val="24"/>
        </w:rPr>
        <w:t xml:space="preserve"> (2000) que pertenecen a la categoría de modelos mixtos, entendiendo la IE como un conjunto de rasgos de personalidad, aspectos motivacionales, competencias socio-emocionales y habilidades cognitivas. Se trata, por tanto, de una visión más amplia del concepto de IE, frente a la visión más restringida de los modelos de habilidad.</w:t>
      </w:r>
    </w:p>
    <w:p w:rsidR="00B954CD" w:rsidRPr="00CA6F94" w:rsidRDefault="006F46EA" w:rsidP="00CA6F94">
      <w:pPr>
        <w:pStyle w:val="Normal1"/>
        <w:spacing w:line="240" w:lineRule="auto"/>
        <w:jc w:val="both"/>
        <w:rPr>
          <w:sz w:val="24"/>
          <w:szCs w:val="24"/>
        </w:rPr>
      </w:pPr>
      <w:r w:rsidRPr="00CA6F94">
        <w:rPr>
          <w:sz w:val="24"/>
          <w:szCs w:val="24"/>
        </w:rPr>
        <w:t xml:space="preserve">La IE según los autores se define como “la capacidad para percibir, valorar y expresar las emociones con exactitud; la capacidad para acceder y generar sentimientos que faciliten el pensamiento; la capacidad para entender la emoción y el conocimiento emocional; y la capacidad para regular las emociones y promover el crecimiento emocional e intelectual” (Mayer y </w:t>
      </w:r>
      <w:proofErr w:type="spellStart"/>
      <w:r w:rsidRPr="00CA6F94">
        <w:rPr>
          <w:sz w:val="24"/>
          <w:szCs w:val="24"/>
        </w:rPr>
        <w:t>Salovey</w:t>
      </w:r>
      <w:proofErr w:type="spellEnd"/>
      <w:r w:rsidRPr="00CA6F94">
        <w:rPr>
          <w:sz w:val="24"/>
          <w:szCs w:val="24"/>
        </w:rPr>
        <w:t>, 1997, p.10).</w:t>
      </w:r>
    </w:p>
    <w:p w:rsidR="00B954CD" w:rsidRPr="00CA6F94" w:rsidRDefault="006F46EA" w:rsidP="00CA6F94">
      <w:pPr>
        <w:pStyle w:val="Normal1"/>
        <w:spacing w:line="240" w:lineRule="auto"/>
        <w:jc w:val="both"/>
        <w:rPr>
          <w:sz w:val="24"/>
          <w:szCs w:val="24"/>
        </w:rPr>
      </w:pPr>
      <w:r w:rsidRPr="00CA6F94">
        <w:rPr>
          <w:sz w:val="24"/>
          <w:szCs w:val="24"/>
        </w:rPr>
        <w:t xml:space="preserve">El modelo, también denominado </w:t>
      </w:r>
      <w:r w:rsidRPr="00CA6F94">
        <w:rPr>
          <w:i/>
          <w:sz w:val="24"/>
          <w:szCs w:val="24"/>
        </w:rPr>
        <w:t>Modelo de las cuatro ramas</w:t>
      </w:r>
      <w:r w:rsidRPr="00CA6F94">
        <w:rPr>
          <w:sz w:val="24"/>
          <w:szCs w:val="24"/>
        </w:rPr>
        <w:t xml:space="preserve">, conceptualiza la IE a través de cuatro habilidades básicas, presentadas de manera jerarquizada (Tabla 1). Los autores exponen que se requiere de las habilidades más básicas para conseguir desarrollar las más complejas. Estas cuatro habilidades son las </w:t>
      </w:r>
      <w:proofErr w:type="gramStart"/>
      <w:r w:rsidRPr="00CA6F94">
        <w:rPr>
          <w:sz w:val="24"/>
          <w:szCs w:val="24"/>
        </w:rPr>
        <w:t>siguientes</w:t>
      </w:r>
      <w:proofErr w:type="gramEnd"/>
      <w:r w:rsidRPr="00CA6F94">
        <w:rPr>
          <w:sz w:val="24"/>
          <w:szCs w:val="24"/>
        </w:rPr>
        <w:t>:</w:t>
      </w:r>
    </w:p>
    <w:p w:rsidR="00B954CD" w:rsidRPr="00CA6F94" w:rsidRDefault="006F46EA" w:rsidP="00CA6F94">
      <w:pPr>
        <w:pStyle w:val="Normal1"/>
        <w:numPr>
          <w:ilvl w:val="0"/>
          <w:numId w:val="1"/>
        </w:numPr>
        <w:spacing w:line="240" w:lineRule="auto"/>
        <w:jc w:val="both"/>
        <w:rPr>
          <w:sz w:val="24"/>
          <w:szCs w:val="24"/>
        </w:rPr>
      </w:pPr>
      <w:r w:rsidRPr="00CA6F94">
        <w:rPr>
          <w:i/>
          <w:sz w:val="24"/>
          <w:szCs w:val="24"/>
        </w:rPr>
        <w:t>Percepción, evaluación y expresión emocional.</w:t>
      </w:r>
      <w:r w:rsidRPr="00CA6F94">
        <w:rPr>
          <w:sz w:val="24"/>
          <w:szCs w:val="24"/>
        </w:rPr>
        <w:t xml:space="preserve"> Se trata de la habilidad para identificar y reconocer los sentimientos y emociones tanto en uno mismo como en los demás. También implica la expresión adecuada de la emoción.</w:t>
      </w:r>
    </w:p>
    <w:p w:rsidR="00B954CD" w:rsidRPr="00CA6F94" w:rsidRDefault="006F46EA" w:rsidP="00CA6F94">
      <w:pPr>
        <w:pStyle w:val="Normal1"/>
        <w:numPr>
          <w:ilvl w:val="0"/>
          <w:numId w:val="1"/>
        </w:numPr>
        <w:spacing w:line="240" w:lineRule="auto"/>
        <w:jc w:val="both"/>
        <w:rPr>
          <w:sz w:val="24"/>
          <w:szCs w:val="24"/>
        </w:rPr>
      </w:pPr>
      <w:r w:rsidRPr="00CA6F94">
        <w:rPr>
          <w:i/>
          <w:sz w:val="24"/>
          <w:szCs w:val="24"/>
        </w:rPr>
        <w:t>Facilitación emocional.</w:t>
      </w:r>
      <w:r w:rsidRPr="00CA6F94">
        <w:rPr>
          <w:sz w:val="24"/>
          <w:szCs w:val="24"/>
        </w:rPr>
        <w:t xml:space="preserve"> Las emociones influyen en el pensamiento y en su forma de elaborarlo, dirigen la atención del sujeto hacia la información relevante, por tanto, esta habilidad hace referencia a la capacidad para tener en cuenta las emociones en la elaboración del pensamiento.</w:t>
      </w:r>
    </w:p>
    <w:p w:rsidR="00B954CD" w:rsidRPr="00CA6F94" w:rsidRDefault="006F46EA" w:rsidP="00CA6F94">
      <w:pPr>
        <w:pStyle w:val="Normal1"/>
        <w:numPr>
          <w:ilvl w:val="0"/>
          <w:numId w:val="1"/>
        </w:numPr>
        <w:spacing w:line="240" w:lineRule="auto"/>
        <w:jc w:val="both"/>
        <w:rPr>
          <w:sz w:val="24"/>
          <w:szCs w:val="24"/>
        </w:rPr>
      </w:pPr>
      <w:r w:rsidRPr="00CA6F94">
        <w:rPr>
          <w:i/>
          <w:sz w:val="24"/>
          <w:szCs w:val="24"/>
        </w:rPr>
        <w:t>Conocimiento emocional.</w:t>
      </w:r>
      <w:r w:rsidRPr="00CA6F94">
        <w:rPr>
          <w:sz w:val="24"/>
          <w:szCs w:val="24"/>
        </w:rPr>
        <w:t xml:space="preserve"> Hace referencia a la capacidad para comprender el funcionamiento y significado de las emociones, así como del uso de este conocimiento emocional para la toma de decisiones. Hace referencia, además, a la capacidad para entender emociones complejas y aquellas que se suceden simultáneamente.</w:t>
      </w:r>
    </w:p>
    <w:p w:rsidR="00B954CD" w:rsidRPr="00CA6F94" w:rsidRDefault="006F46EA" w:rsidP="00CA6F94">
      <w:pPr>
        <w:pStyle w:val="Normal1"/>
        <w:numPr>
          <w:ilvl w:val="0"/>
          <w:numId w:val="1"/>
        </w:numPr>
        <w:spacing w:line="240" w:lineRule="auto"/>
        <w:jc w:val="both"/>
        <w:rPr>
          <w:sz w:val="24"/>
          <w:szCs w:val="24"/>
        </w:rPr>
      </w:pPr>
      <w:r w:rsidRPr="00CA6F94">
        <w:rPr>
          <w:i/>
          <w:sz w:val="24"/>
          <w:szCs w:val="24"/>
        </w:rPr>
        <w:lastRenderedPageBreak/>
        <w:t>Regulación emocional.</w:t>
      </w:r>
      <w:r w:rsidRPr="00CA6F94">
        <w:rPr>
          <w:sz w:val="24"/>
          <w:szCs w:val="24"/>
        </w:rPr>
        <w:t xml:space="preserve"> Se presenta como la habilidad más compleja de todas. Se trata de estar abierto a emociones, tanto negativas como positivas, y aprovechar la información que acompañan, </w:t>
      </w:r>
      <w:r w:rsidR="00CA6F94" w:rsidRPr="00CA6F94">
        <w:rPr>
          <w:sz w:val="24"/>
          <w:szCs w:val="24"/>
        </w:rPr>
        <w:t>seleccionándola</w:t>
      </w:r>
      <w:r w:rsidRPr="00CA6F94">
        <w:rPr>
          <w:sz w:val="24"/>
          <w:szCs w:val="24"/>
        </w:rPr>
        <w:t xml:space="preserve"> o rechazándola según su utilidad. También se refiere a la capacidad de regular las emociones propias y ajenas, moderándolas o intensificándolas según su conveniencia.  </w:t>
      </w:r>
    </w:p>
    <w:p w:rsidR="00B954CD" w:rsidRDefault="006F46EA" w:rsidP="00CA6F94">
      <w:pPr>
        <w:pStyle w:val="Normal1"/>
        <w:spacing w:line="240" w:lineRule="auto"/>
        <w:jc w:val="both"/>
        <w:rPr>
          <w:sz w:val="24"/>
          <w:szCs w:val="24"/>
        </w:rPr>
      </w:pPr>
      <w:r w:rsidRPr="00CA6F94">
        <w:rPr>
          <w:sz w:val="24"/>
          <w:szCs w:val="24"/>
        </w:rPr>
        <w:t xml:space="preserve"> </w:t>
      </w:r>
    </w:p>
    <w:tbl>
      <w:tblPr>
        <w:tblStyle w:val="Sombreadoclaro-nfasis11"/>
        <w:tblW w:w="0" w:type="auto"/>
        <w:jc w:val="right"/>
        <w:tblLook w:val="04A0" w:firstRow="1" w:lastRow="0" w:firstColumn="1" w:lastColumn="0" w:noHBand="0" w:noVBand="1"/>
      </w:tblPr>
      <w:tblGrid>
        <w:gridCol w:w="1701"/>
        <w:gridCol w:w="1701"/>
        <w:gridCol w:w="1701"/>
        <w:gridCol w:w="1701"/>
      </w:tblGrid>
      <w:tr w:rsidR="007D6B74" w:rsidRPr="005D752A" w:rsidTr="00C33D3B">
        <w:trPr>
          <w:cnfStyle w:val="100000000000" w:firstRow="1" w:lastRow="0" w:firstColumn="0" w:lastColumn="0" w:oddVBand="0" w:evenVBand="0" w:oddHBand="0" w:evenHBand="0" w:firstRowFirstColumn="0" w:firstRowLastColumn="0" w:lastRowFirstColumn="0" w:lastRowLastColumn="0"/>
          <w:trHeight w:val="454"/>
          <w:jc w:val="right"/>
        </w:trPr>
        <w:tc>
          <w:tcPr>
            <w:cnfStyle w:val="001000000000" w:firstRow="0" w:lastRow="0" w:firstColumn="1" w:lastColumn="0" w:oddVBand="0" w:evenVBand="0" w:oddHBand="0" w:evenHBand="0" w:firstRowFirstColumn="0" w:firstRowLastColumn="0" w:lastRowFirstColumn="0" w:lastRowLastColumn="0"/>
            <w:tcW w:w="6804" w:type="dxa"/>
            <w:gridSpan w:val="4"/>
          </w:tcPr>
          <w:p w:rsidR="007D6B74" w:rsidRPr="005D752A" w:rsidRDefault="00901DE5" w:rsidP="00C33D3B">
            <w:pPr>
              <w:spacing w:before="120" w:after="120"/>
              <w:jc w:val="center"/>
              <w:rPr>
                <w:rFonts w:ascii="Arial" w:eastAsia="Times New Roman" w:hAnsi="Arial" w:cs="Arial"/>
                <w:sz w:val="20"/>
                <w:szCs w:val="20"/>
                <w:lang w:eastAsia="es-ES"/>
              </w:rPr>
            </w:pPr>
            <w:r>
              <w:rPr>
                <w:rFonts w:eastAsia="Times New Roman"/>
                <w:noProof/>
                <w:sz w:val="20"/>
                <w:szCs w:val="20"/>
              </w:rPr>
              <w:pict>
                <v:rect id="_x0000_s1026" style="position:absolute;left:0;text-align:left;margin-left:-103.6pt;margin-top:.5pt;width:30.75pt;height:537.4pt;z-index:251656192" strokecolor="#365f91 [2404]">
                  <v:textbox style="layout-flow:vertical;mso-layout-flow-alt:bottom-to-top;mso-next-textbox:#_x0000_s1026">
                    <w:txbxContent>
                      <w:p w:rsidR="007D6B74" w:rsidRPr="00375867" w:rsidRDefault="007D6B74" w:rsidP="007D6B74">
                        <w:pPr>
                          <w:jc w:val="center"/>
                        </w:pPr>
                        <w:r w:rsidRPr="00375867">
                          <w:rPr>
                            <w:b/>
                            <w:color w:val="365F91" w:themeColor="accent1" w:themeShade="BF"/>
                            <w:sz w:val="24"/>
                          </w:rPr>
                          <w:t>I N T E L I G E N C I A     E M O C I O N A L</w:t>
                        </w:r>
                      </w:p>
                    </w:txbxContent>
                  </v:textbox>
                </v:rect>
              </w:pict>
            </w:r>
            <w:r w:rsidR="007D6B74" w:rsidRPr="005D752A">
              <w:rPr>
                <w:rFonts w:ascii="Arial" w:eastAsia="Times New Roman" w:hAnsi="Arial" w:cs="Arial"/>
                <w:sz w:val="20"/>
                <w:szCs w:val="20"/>
                <w:lang w:eastAsia="es-ES"/>
              </w:rPr>
              <w:t>REGULACIÓN DE LAS EMOCIONES</w:t>
            </w:r>
          </w:p>
        </w:tc>
      </w:tr>
      <w:tr w:rsidR="007D6B74" w:rsidRPr="005D752A" w:rsidTr="00C33D3B">
        <w:trPr>
          <w:cnfStyle w:val="000000100000" w:firstRow="0" w:lastRow="0" w:firstColumn="0" w:lastColumn="0" w:oddVBand="0" w:evenVBand="0" w:oddHBand="1" w:evenHBand="0" w:firstRowFirstColumn="0" w:firstRowLastColumn="0" w:lastRowFirstColumn="0" w:lastRowLastColumn="0"/>
          <w:trHeight w:val="1644"/>
          <w:jc w:val="right"/>
        </w:trPr>
        <w:tc>
          <w:tcPr>
            <w:cnfStyle w:val="001000000000" w:firstRow="0" w:lastRow="0" w:firstColumn="1" w:lastColumn="0" w:oddVBand="0" w:evenVBand="0" w:oddHBand="0" w:evenHBand="0" w:firstRowFirstColumn="0" w:firstRowLastColumn="0" w:lastRowFirstColumn="0" w:lastRowLastColumn="0"/>
            <w:tcW w:w="1701" w:type="dxa"/>
          </w:tcPr>
          <w:p w:rsidR="007D6B74" w:rsidRPr="005D752A" w:rsidRDefault="00901DE5" w:rsidP="00C33D3B">
            <w:pPr>
              <w:spacing w:before="120" w:after="120"/>
              <w:jc w:val="center"/>
              <w:rPr>
                <w:rFonts w:ascii="Arial" w:eastAsia="Times New Roman" w:hAnsi="Arial" w:cs="Arial"/>
                <w:b w:val="0"/>
                <w:sz w:val="20"/>
                <w:szCs w:val="20"/>
                <w:lang w:eastAsia="es-ES"/>
              </w:rPr>
            </w:pPr>
            <w:r>
              <w:rPr>
                <w:rFonts w:eastAsia="Times New Roman"/>
                <w:b w:val="0"/>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72.85pt;margin-top:44pt;width:66.75pt;height:0;z-index:251657216;mso-position-horizontal-relative:text;mso-position-vertical-relative:text" o:connectortype="straight" strokecolor="#365f91 [2404]" strokeweight="2.25pt">
                  <v:stroke endarrow="block"/>
                </v:shape>
              </w:pict>
            </w:r>
            <w:r w:rsidR="007D6B74" w:rsidRPr="005D752A">
              <w:rPr>
                <w:rFonts w:ascii="Arial" w:eastAsia="Times New Roman" w:hAnsi="Arial" w:cs="Arial"/>
                <w:b w:val="0"/>
                <w:sz w:val="20"/>
                <w:szCs w:val="20"/>
                <w:lang w:eastAsia="es-ES"/>
              </w:rPr>
              <w:t>Habilidad para estar abierto tanto a los estados emocionales positivos como negativos.</w:t>
            </w:r>
          </w:p>
        </w:tc>
        <w:tc>
          <w:tcPr>
            <w:tcW w:w="1701" w:type="dxa"/>
          </w:tcPr>
          <w:p w:rsidR="007D6B74" w:rsidRPr="005D752A" w:rsidRDefault="007D6B74" w:rsidP="00C33D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ES"/>
              </w:rPr>
            </w:pPr>
            <w:r w:rsidRPr="005D752A">
              <w:rPr>
                <w:rFonts w:ascii="Arial" w:eastAsia="Times New Roman" w:hAnsi="Arial" w:cs="Arial"/>
                <w:sz w:val="20"/>
                <w:szCs w:val="20"/>
                <w:lang w:eastAsia="es-ES"/>
              </w:rPr>
              <w:t>Habilidad para reflexionar sobre las emociones y determinar la utilidad de su información.</w:t>
            </w:r>
          </w:p>
        </w:tc>
        <w:tc>
          <w:tcPr>
            <w:tcW w:w="1701" w:type="dxa"/>
          </w:tcPr>
          <w:p w:rsidR="007D6B74" w:rsidRPr="005D752A" w:rsidRDefault="007D6B74" w:rsidP="00C33D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ES"/>
              </w:rPr>
            </w:pPr>
            <w:r w:rsidRPr="005D752A">
              <w:rPr>
                <w:rFonts w:ascii="Arial" w:eastAsia="Times New Roman" w:hAnsi="Arial" w:cs="Arial"/>
                <w:sz w:val="20"/>
                <w:szCs w:val="20"/>
                <w:lang w:eastAsia="es-ES"/>
              </w:rPr>
              <w:t>Habilidad para vigilar reflexivamente nuestras emociones y las de otros y reconocer su influencia.</w:t>
            </w:r>
          </w:p>
        </w:tc>
        <w:tc>
          <w:tcPr>
            <w:tcW w:w="1701" w:type="dxa"/>
          </w:tcPr>
          <w:p w:rsidR="007D6B74" w:rsidRPr="005D752A" w:rsidRDefault="007D6B74" w:rsidP="00C33D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ES"/>
              </w:rPr>
            </w:pPr>
            <w:r w:rsidRPr="005D752A">
              <w:rPr>
                <w:rFonts w:ascii="Arial" w:eastAsia="Times New Roman" w:hAnsi="Arial" w:cs="Arial"/>
                <w:sz w:val="20"/>
                <w:szCs w:val="20"/>
                <w:lang w:eastAsia="es-ES"/>
              </w:rPr>
              <w:t>Habilidad para regular nuestras emociones y la de los demás sin minimizarlas o exagerarlas.</w:t>
            </w:r>
          </w:p>
        </w:tc>
      </w:tr>
      <w:tr w:rsidR="007D6B74" w:rsidRPr="005D752A" w:rsidTr="00C33D3B">
        <w:trPr>
          <w:jc w:val="right"/>
        </w:trPr>
        <w:tc>
          <w:tcPr>
            <w:cnfStyle w:val="001000000000" w:firstRow="0" w:lastRow="0" w:firstColumn="1" w:lastColumn="0" w:oddVBand="0" w:evenVBand="0" w:oddHBand="0" w:evenHBand="0" w:firstRowFirstColumn="0" w:firstRowLastColumn="0" w:lastRowFirstColumn="0" w:lastRowLastColumn="0"/>
            <w:tcW w:w="6804" w:type="dxa"/>
            <w:gridSpan w:val="4"/>
          </w:tcPr>
          <w:p w:rsidR="007D6B74" w:rsidRPr="005D752A" w:rsidRDefault="007D6B74" w:rsidP="00C33D3B">
            <w:pPr>
              <w:spacing w:before="120" w:after="120"/>
              <w:jc w:val="center"/>
              <w:rPr>
                <w:rFonts w:ascii="Arial" w:eastAsia="Times New Roman" w:hAnsi="Arial" w:cs="Arial"/>
                <w:sz w:val="20"/>
                <w:szCs w:val="20"/>
                <w:lang w:eastAsia="es-ES"/>
              </w:rPr>
            </w:pPr>
            <w:r w:rsidRPr="005D752A">
              <w:rPr>
                <w:rFonts w:ascii="Arial" w:eastAsia="Times New Roman" w:hAnsi="Arial" w:cs="Arial"/>
                <w:sz w:val="20"/>
                <w:szCs w:val="20"/>
                <w:lang w:eastAsia="es-ES"/>
              </w:rPr>
              <w:t>COMPRENSIÓN Y ANÁLISIS DE LAS EMOCIONES: CONOCIMIENTO EMOCIONAL</w:t>
            </w:r>
          </w:p>
        </w:tc>
      </w:tr>
      <w:tr w:rsidR="007D6B74" w:rsidRPr="005D752A" w:rsidTr="00C33D3B">
        <w:trPr>
          <w:cnfStyle w:val="000000100000" w:firstRow="0" w:lastRow="0" w:firstColumn="0" w:lastColumn="0" w:oddVBand="0" w:evenVBand="0" w:oddHBand="1" w:evenHBand="0" w:firstRowFirstColumn="0" w:firstRowLastColumn="0" w:lastRowFirstColumn="0" w:lastRowLastColumn="0"/>
          <w:trHeight w:val="2154"/>
          <w:jc w:val="right"/>
        </w:trPr>
        <w:tc>
          <w:tcPr>
            <w:cnfStyle w:val="001000000000" w:firstRow="0" w:lastRow="0" w:firstColumn="1" w:lastColumn="0" w:oddVBand="0" w:evenVBand="0" w:oddHBand="0" w:evenHBand="0" w:firstRowFirstColumn="0" w:firstRowLastColumn="0" w:lastRowFirstColumn="0" w:lastRowLastColumn="0"/>
            <w:tcW w:w="1701" w:type="dxa"/>
          </w:tcPr>
          <w:p w:rsidR="007D6B74" w:rsidRPr="005D752A" w:rsidRDefault="00901DE5" w:rsidP="00C33D3B">
            <w:pPr>
              <w:spacing w:before="120" w:after="120"/>
              <w:jc w:val="center"/>
              <w:rPr>
                <w:rFonts w:ascii="Arial" w:eastAsia="Times New Roman" w:hAnsi="Arial" w:cs="Arial"/>
                <w:b w:val="0"/>
                <w:sz w:val="20"/>
                <w:szCs w:val="20"/>
                <w:lang w:eastAsia="es-ES"/>
              </w:rPr>
            </w:pPr>
            <w:r>
              <w:rPr>
                <w:rFonts w:eastAsia="Times New Roman"/>
                <w:b w:val="0"/>
                <w:noProof/>
                <w:sz w:val="20"/>
                <w:szCs w:val="20"/>
              </w:rPr>
              <w:pict>
                <v:shape id="_x0000_s1028" type="#_x0000_t32" style="position:absolute;left:0;text-align:left;margin-left:-72.85pt;margin-top:50.6pt;width:66.75pt;height:0;z-index:251658240;mso-position-horizontal-relative:text;mso-position-vertical-relative:text" o:connectortype="straight" strokecolor="#365f91 [2404]" strokeweight="2.25pt">
                  <v:stroke endarrow="block"/>
                </v:shape>
              </w:pict>
            </w:r>
            <w:r w:rsidR="007D6B74" w:rsidRPr="005D752A">
              <w:rPr>
                <w:rFonts w:ascii="Arial" w:eastAsia="Times New Roman" w:hAnsi="Arial" w:cs="Arial"/>
                <w:b w:val="0"/>
                <w:sz w:val="20"/>
                <w:szCs w:val="20"/>
                <w:lang w:eastAsia="es-ES"/>
              </w:rPr>
              <w:t>Habilidad para designar las diferentes emociones y reconocer las relaciones entre la palabra y el propio significado de la emoción.</w:t>
            </w:r>
          </w:p>
        </w:tc>
        <w:tc>
          <w:tcPr>
            <w:tcW w:w="1701" w:type="dxa"/>
          </w:tcPr>
          <w:p w:rsidR="007D6B74" w:rsidRPr="005D752A" w:rsidRDefault="007D6B74" w:rsidP="00C33D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ES"/>
              </w:rPr>
            </w:pPr>
            <w:r w:rsidRPr="005D752A">
              <w:rPr>
                <w:rFonts w:ascii="Arial" w:eastAsia="Times New Roman" w:hAnsi="Arial" w:cs="Arial"/>
                <w:sz w:val="20"/>
                <w:szCs w:val="20"/>
                <w:lang w:eastAsia="es-ES"/>
              </w:rPr>
              <w:t>Habilidad para entender las relaciones entre las emociones y las diferentes situaciones a las que obedecen.</w:t>
            </w:r>
          </w:p>
        </w:tc>
        <w:tc>
          <w:tcPr>
            <w:tcW w:w="1701" w:type="dxa"/>
          </w:tcPr>
          <w:p w:rsidR="007D6B74" w:rsidRPr="005D752A" w:rsidRDefault="007D6B74" w:rsidP="00C33D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ES"/>
              </w:rPr>
            </w:pPr>
            <w:r w:rsidRPr="005D752A">
              <w:rPr>
                <w:rFonts w:ascii="Arial" w:eastAsia="Times New Roman" w:hAnsi="Arial" w:cs="Arial"/>
                <w:sz w:val="20"/>
                <w:szCs w:val="20"/>
                <w:lang w:eastAsia="es-ES"/>
              </w:rPr>
              <w:t>Habilidad para comprender emociones complejas y/o sentimientos simultáneos de amor y odio.</w:t>
            </w:r>
          </w:p>
        </w:tc>
        <w:tc>
          <w:tcPr>
            <w:tcW w:w="1701" w:type="dxa"/>
          </w:tcPr>
          <w:p w:rsidR="007D6B74" w:rsidRPr="005D752A" w:rsidRDefault="007D6B74" w:rsidP="00C33D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ES"/>
              </w:rPr>
            </w:pPr>
            <w:r w:rsidRPr="005D752A">
              <w:rPr>
                <w:rFonts w:ascii="Arial" w:eastAsia="Times New Roman" w:hAnsi="Arial" w:cs="Arial"/>
                <w:sz w:val="20"/>
                <w:szCs w:val="20"/>
                <w:lang w:eastAsia="es-ES"/>
              </w:rPr>
              <w:t>Habilidad para reconocer las transiciones de unos estados emocionales  a otros.</w:t>
            </w:r>
          </w:p>
        </w:tc>
      </w:tr>
      <w:tr w:rsidR="007D6B74" w:rsidRPr="005D752A" w:rsidTr="00C33D3B">
        <w:trPr>
          <w:jc w:val="right"/>
        </w:trPr>
        <w:tc>
          <w:tcPr>
            <w:cnfStyle w:val="001000000000" w:firstRow="0" w:lastRow="0" w:firstColumn="1" w:lastColumn="0" w:oddVBand="0" w:evenVBand="0" w:oddHBand="0" w:evenHBand="0" w:firstRowFirstColumn="0" w:firstRowLastColumn="0" w:lastRowFirstColumn="0" w:lastRowLastColumn="0"/>
            <w:tcW w:w="6804" w:type="dxa"/>
            <w:gridSpan w:val="4"/>
          </w:tcPr>
          <w:p w:rsidR="007D6B74" w:rsidRPr="005D752A" w:rsidRDefault="007D6B74" w:rsidP="00C33D3B">
            <w:pPr>
              <w:spacing w:before="120" w:after="120"/>
              <w:jc w:val="center"/>
              <w:rPr>
                <w:rFonts w:ascii="Arial" w:eastAsia="Times New Roman" w:hAnsi="Arial" w:cs="Arial"/>
                <w:sz w:val="20"/>
                <w:szCs w:val="20"/>
                <w:lang w:eastAsia="es-ES"/>
              </w:rPr>
            </w:pPr>
            <w:r w:rsidRPr="005D752A">
              <w:rPr>
                <w:rFonts w:ascii="Arial" w:eastAsia="Times New Roman" w:hAnsi="Arial" w:cs="Arial"/>
                <w:sz w:val="20"/>
                <w:szCs w:val="20"/>
                <w:lang w:eastAsia="es-ES"/>
              </w:rPr>
              <w:t>LA EMOCIÓN FACILITADORA DEL PENSAMIENTO</w:t>
            </w:r>
          </w:p>
        </w:tc>
      </w:tr>
      <w:tr w:rsidR="007D6B74" w:rsidRPr="005D752A" w:rsidTr="00C33D3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01" w:type="dxa"/>
          </w:tcPr>
          <w:p w:rsidR="007D6B74" w:rsidRPr="005D752A" w:rsidRDefault="00901DE5" w:rsidP="00C33D3B">
            <w:pPr>
              <w:spacing w:before="120" w:after="120"/>
              <w:jc w:val="center"/>
              <w:rPr>
                <w:rFonts w:ascii="Arial" w:eastAsia="Times New Roman" w:hAnsi="Arial" w:cs="Arial"/>
                <w:b w:val="0"/>
                <w:sz w:val="20"/>
                <w:szCs w:val="20"/>
                <w:lang w:eastAsia="es-ES"/>
              </w:rPr>
            </w:pPr>
            <w:r>
              <w:rPr>
                <w:rFonts w:eastAsia="Times New Roman"/>
                <w:b w:val="0"/>
                <w:noProof/>
                <w:sz w:val="20"/>
                <w:szCs w:val="20"/>
              </w:rPr>
              <w:pict>
                <v:shape id="_x0000_s1030" type="#_x0000_t32" style="position:absolute;left:0;text-align:left;margin-left:-72.85pt;margin-top:45.75pt;width:68.05pt;height:0;flip:y;z-index:251659264;mso-position-horizontal-relative:text;mso-position-vertical-relative:text" o:connectortype="straight" strokecolor="#365f91 [2404]" strokeweight="2.25pt">
                  <v:stroke endarrow="block"/>
                </v:shape>
              </w:pict>
            </w:r>
            <w:r w:rsidR="007D6B74" w:rsidRPr="005D752A">
              <w:rPr>
                <w:rFonts w:ascii="Arial" w:eastAsia="Times New Roman" w:hAnsi="Arial" w:cs="Arial"/>
                <w:b w:val="0"/>
                <w:sz w:val="20"/>
                <w:szCs w:val="20"/>
                <w:lang w:eastAsia="es-ES"/>
              </w:rPr>
              <w:t>Las emociones facilitan el pensamiento al dirigir la atención a la información importante.</w:t>
            </w:r>
          </w:p>
        </w:tc>
        <w:tc>
          <w:tcPr>
            <w:tcW w:w="1701" w:type="dxa"/>
          </w:tcPr>
          <w:p w:rsidR="007D6B74" w:rsidRPr="005D752A" w:rsidRDefault="007D6B74" w:rsidP="00C33D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ES"/>
              </w:rPr>
            </w:pPr>
            <w:r w:rsidRPr="005D752A">
              <w:rPr>
                <w:rFonts w:ascii="Arial" w:eastAsia="Times New Roman" w:hAnsi="Arial" w:cs="Arial"/>
                <w:sz w:val="20"/>
                <w:szCs w:val="20"/>
                <w:lang w:eastAsia="es-ES"/>
              </w:rPr>
              <w:t>Las emociones pueden ser una ayuda al facilitar la formación de juicio y recuerdos respecto a emociones.</w:t>
            </w:r>
          </w:p>
        </w:tc>
        <w:tc>
          <w:tcPr>
            <w:tcW w:w="1701" w:type="dxa"/>
          </w:tcPr>
          <w:p w:rsidR="007D6B74" w:rsidRPr="005D752A" w:rsidRDefault="007D6B74" w:rsidP="00C33D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ES"/>
              </w:rPr>
            </w:pPr>
            <w:r w:rsidRPr="005D752A">
              <w:rPr>
                <w:rFonts w:ascii="Arial" w:eastAsia="Times New Roman" w:hAnsi="Arial" w:cs="Arial"/>
                <w:sz w:val="20"/>
                <w:szCs w:val="20"/>
                <w:lang w:eastAsia="es-ES"/>
              </w:rPr>
              <w:t>Las variaciones emocionales cambian la perspectiva fomentando la consideración de múltiples puntos de vista.</w:t>
            </w:r>
          </w:p>
        </w:tc>
        <w:tc>
          <w:tcPr>
            <w:tcW w:w="1701" w:type="dxa"/>
          </w:tcPr>
          <w:p w:rsidR="007D6B74" w:rsidRPr="005D752A" w:rsidRDefault="007D6B74" w:rsidP="00C33D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ES"/>
              </w:rPr>
            </w:pPr>
            <w:r w:rsidRPr="005D752A">
              <w:rPr>
                <w:rFonts w:ascii="Arial" w:eastAsia="Times New Roman" w:hAnsi="Arial" w:cs="Arial"/>
                <w:sz w:val="20"/>
                <w:szCs w:val="20"/>
                <w:lang w:eastAsia="es-ES"/>
              </w:rPr>
              <w:t xml:space="preserve">Los diferentes estados emocionales favorecen acercamientos específicos a los problemas, </w:t>
            </w:r>
            <w:proofErr w:type="spellStart"/>
            <w:r w:rsidRPr="005D752A">
              <w:rPr>
                <w:rFonts w:ascii="Arial" w:eastAsia="Times New Roman" w:hAnsi="Arial" w:cs="Arial"/>
                <w:sz w:val="20"/>
                <w:szCs w:val="20"/>
                <w:lang w:eastAsia="es-ES"/>
              </w:rPr>
              <w:t>p.e</w:t>
            </w:r>
            <w:proofErr w:type="spellEnd"/>
            <w:r w:rsidRPr="005D752A">
              <w:rPr>
                <w:rFonts w:ascii="Arial" w:eastAsia="Times New Roman" w:hAnsi="Arial" w:cs="Arial"/>
                <w:sz w:val="20"/>
                <w:szCs w:val="20"/>
                <w:lang w:eastAsia="es-ES"/>
              </w:rPr>
              <w:t>. la felicidad facilita un racionamiento inductivo.</w:t>
            </w:r>
          </w:p>
        </w:tc>
      </w:tr>
      <w:tr w:rsidR="007D6B74" w:rsidRPr="005D752A" w:rsidTr="00C33D3B">
        <w:trPr>
          <w:jc w:val="right"/>
        </w:trPr>
        <w:tc>
          <w:tcPr>
            <w:cnfStyle w:val="001000000000" w:firstRow="0" w:lastRow="0" w:firstColumn="1" w:lastColumn="0" w:oddVBand="0" w:evenVBand="0" w:oddHBand="0" w:evenHBand="0" w:firstRowFirstColumn="0" w:firstRowLastColumn="0" w:lastRowFirstColumn="0" w:lastRowLastColumn="0"/>
            <w:tcW w:w="6804" w:type="dxa"/>
            <w:gridSpan w:val="4"/>
          </w:tcPr>
          <w:p w:rsidR="007D6B74" w:rsidRPr="005D752A" w:rsidRDefault="007D6B74" w:rsidP="00C33D3B">
            <w:pPr>
              <w:spacing w:before="120" w:after="120"/>
              <w:jc w:val="center"/>
              <w:rPr>
                <w:rFonts w:ascii="Arial" w:eastAsia="Times New Roman" w:hAnsi="Arial" w:cs="Arial"/>
                <w:sz w:val="20"/>
                <w:szCs w:val="20"/>
                <w:lang w:eastAsia="es-ES"/>
              </w:rPr>
            </w:pPr>
            <w:r w:rsidRPr="005D752A">
              <w:rPr>
                <w:rFonts w:ascii="Arial" w:eastAsia="Times New Roman" w:hAnsi="Arial" w:cs="Arial"/>
                <w:sz w:val="20"/>
                <w:szCs w:val="20"/>
                <w:lang w:eastAsia="es-ES"/>
              </w:rPr>
              <w:t>PERCEPCIÓN, EVALUACIÓN Y EXPRESIÓN DE LAS EMOCIONES</w:t>
            </w:r>
          </w:p>
        </w:tc>
      </w:tr>
      <w:tr w:rsidR="007D6B74" w:rsidRPr="005D752A" w:rsidTr="00C33D3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01" w:type="dxa"/>
          </w:tcPr>
          <w:p w:rsidR="007D6B74" w:rsidRPr="005D752A" w:rsidRDefault="00901DE5" w:rsidP="00C33D3B">
            <w:pPr>
              <w:spacing w:before="120" w:after="120"/>
              <w:jc w:val="center"/>
              <w:rPr>
                <w:rFonts w:ascii="Arial" w:eastAsia="Times New Roman" w:hAnsi="Arial" w:cs="Arial"/>
                <w:b w:val="0"/>
                <w:sz w:val="20"/>
                <w:szCs w:val="20"/>
                <w:lang w:eastAsia="es-ES"/>
              </w:rPr>
            </w:pPr>
            <w:r>
              <w:rPr>
                <w:rFonts w:eastAsia="Times New Roman"/>
                <w:b w:val="0"/>
                <w:noProof/>
                <w:sz w:val="20"/>
                <w:szCs w:val="20"/>
              </w:rPr>
              <w:pict>
                <v:shape id="_x0000_s1029" type="#_x0000_t32" style="position:absolute;left:0;text-align:left;margin-left:-72.85pt;margin-top:39.65pt;width:66.75pt;height:0;flip:y;z-index:251660288;mso-position-horizontal-relative:text;mso-position-vertical-relative:text" o:connectortype="straight" strokecolor="#365f91 [2404]" strokeweight="2.25pt">
                  <v:stroke endarrow="block"/>
                </v:shape>
              </w:pict>
            </w:r>
            <w:r w:rsidR="007D6B74" w:rsidRPr="005D752A">
              <w:rPr>
                <w:rFonts w:ascii="Arial" w:eastAsia="Times New Roman" w:hAnsi="Arial" w:cs="Arial"/>
                <w:b w:val="0"/>
                <w:sz w:val="20"/>
                <w:szCs w:val="20"/>
                <w:lang w:eastAsia="es-ES"/>
              </w:rPr>
              <w:t>Habilidad para identificar nuestras propias emociones.</w:t>
            </w:r>
          </w:p>
        </w:tc>
        <w:tc>
          <w:tcPr>
            <w:tcW w:w="1701" w:type="dxa"/>
          </w:tcPr>
          <w:p w:rsidR="007D6B74" w:rsidRPr="005D752A" w:rsidRDefault="007D6B74" w:rsidP="00C33D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ES"/>
              </w:rPr>
            </w:pPr>
            <w:r w:rsidRPr="005D752A">
              <w:rPr>
                <w:rFonts w:ascii="Arial" w:eastAsia="Times New Roman" w:hAnsi="Arial" w:cs="Arial"/>
                <w:sz w:val="20"/>
                <w:szCs w:val="20"/>
                <w:lang w:eastAsia="es-ES"/>
              </w:rPr>
              <w:t>Habilidad para identificar emociones en otras personas, diseños, arte… a través del lenguaje, sonido…</w:t>
            </w:r>
          </w:p>
        </w:tc>
        <w:tc>
          <w:tcPr>
            <w:tcW w:w="1701" w:type="dxa"/>
          </w:tcPr>
          <w:p w:rsidR="007D6B74" w:rsidRPr="005D752A" w:rsidRDefault="007D6B74" w:rsidP="00C33D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ES"/>
              </w:rPr>
            </w:pPr>
            <w:r w:rsidRPr="005D752A">
              <w:rPr>
                <w:rFonts w:ascii="Arial" w:eastAsia="Times New Roman" w:hAnsi="Arial" w:cs="Arial"/>
                <w:sz w:val="20"/>
                <w:szCs w:val="20"/>
                <w:lang w:eastAsia="es-ES"/>
              </w:rPr>
              <w:t>Habilidad para expresar correctamente nuestros sentimientos y las necesidades asociadas a los mismos.</w:t>
            </w:r>
          </w:p>
        </w:tc>
        <w:tc>
          <w:tcPr>
            <w:tcW w:w="1701" w:type="dxa"/>
          </w:tcPr>
          <w:p w:rsidR="007D6B74" w:rsidRPr="005D752A" w:rsidRDefault="007D6B74" w:rsidP="00C33D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ES"/>
              </w:rPr>
            </w:pPr>
            <w:r w:rsidRPr="005D752A">
              <w:rPr>
                <w:rFonts w:ascii="Arial" w:eastAsia="Times New Roman" w:hAnsi="Arial" w:cs="Arial"/>
                <w:sz w:val="20"/>
                <w:szCs w:val="20"/>
                <w:lang w:eastAsia="es-ES"/>
              </w:rPr>
              <w:t>Habilidad para discriminar entre expresiones emocionales honestas y deshonestas.</w:t>
            </w:r>
          </w:p>
        </w:tc>
      </w:tr>
    </w:tbl>
    <w:p w:rsidR="007D6B74" w:rsidRDefault="007D6B74" w:rsidP="00CA6F94">
      <w:pPr>
        <w:pStyle w:val="Normal1"/>
        <w:spacing w:line="240" w:lineRule="auto"/>
        <w:jc w:val="both"/>
        <w:rPr>
          <w:sz w:val="24"/>
          <w:szCs w:val="24"/>
        </w:rPr>
      </w:pPr>
    </w:p>
    <w:p w:rsidR="00B954CD" w:rsidRPr="00CA6F94" w:rsidRDefault="00E9396A" w:rsidP="00CA6F94">
      <w:pPr>
        <w:pStyle w:val="Normal1"/>
        <w:spacing w:line="240" w:lineRule="auto"/>
        <w:jc w:val="center"/>
        <w:rPr>
          <w:sz w:val="24"/>
          <w:szCs w:val="24"/>
        </w:rPr>
      </w:pPr>
      <w:r>
        <w:rPr>
          <w:sz w:val="24"/>
          <w:szCs w:val="24"/>
        </w:rPr>
        <w:lastRenderedPageBreak/>
        <w:t xml:space="preserve">Tabla 1. </w:t>
      </w:r>
      <w:r w:rsidR="006F46EA" w:rsidRPr="00E9396A">
        <w:rPr>
          <w:i/>
          <w:sz w:val="24"/>
          <w:szCs w:val="24"/>
        </w:rPr>
        <w:t xml:space="preserve">Modelo revisado de Inteligencia Emocional de Mayer y </w:t>
      </w:r>
      <w:proofErr w:type="spellStart"/>
      <w:r w:rsidR="006F46EA" w:rsidRPr="00E9396A">
        <w:rPr>
          <w:i/>
          <w:sz w:val="24"/>
          <w:szCs w:val="24"/>
        </w:rPr>
        <w:t>Salovey</w:t>
      </w:r>
      <w:proofErr w:type="spellEnd"/>
      <w:r w:rsidR="006F46EA" w:rsidRPr="00CA6F94">
        <w:rPr>
          <w:sz w:val="24"/>
          <w:szCs w:val="24"/>
        </w:rPr>
        <w:t>, 1997</w:t>
      </w:r>
    </w:p>
    <w:p w:rsidR="00B954CD" w:rsidRPr="00CA6F94" w:rsidRDefault="006F46EA" w:rsidP="00CA6F94">
      <w:pPr>
        <w:pStyle w:val="Normal1"/>
        <w:spacing w:line="240" w:lineRule="auto"/>
        <w:jc w:val="center"/>
        <w:rPr>
          <w:sz w:val="24"/>
          <w:szCs w:val="24"/>
        </w:rPr>
      </w:pPr>
      <w:r w:rsidRPr="00CA6F94">
        <w:rPr>
          <w:sz w:val="24"/>
          <w:szCs w:val="24"/>
        </w:rPr>
        <w:t>Fuente: Fernández-Berrocal y Extremera (2005)</w:t>
      </w:r>
    </w:p>
    <w:p w:rsidR="008A74AC" w:rsidRDefault="008A74AC" w:rsidP="00CA6F94">
      <w:pPr>
        <w:pStyle w:val="Normal1"/>
        <w:spacing w:line="240" w:lineRule="auto"/>
        <w:rPr>
          <w:sz w:val="24"/>
          <w:szCs w:val="24"/>
        </w:rPr>
      </w:pPr>
    </w:p>
    <w:p w:rsidR="00B954CD" w:rsidRPr="00CA6F94" w:rsidRDefault="006F46EA" w:rsidP="00CA6F94">
      <w:pPr>
        <w:pStyle w:val="Normal1"/>
        <w:spacing w:line="240" w:lineRule="auto"/>
        <w:rPr>
          <w:sz w:val="24"/>
          <w:szCs w:val="24"/>
        </w:rPr>
      </w:pPr>
      <w:r w:rsidRPr="00CA6F94">
        <w:rPr>
          <w:sz w:val="24"/>
          <w:szCs w:val="24"/>
        </w:rPr>
        <w:t xml:space="preserve"> </w:t>
      </w:r>
    </w:p>
    <w:p w:rsidR="00B954CD" w:rsidRPr="008A74AC" w:rsidRDefault="008A74AC" w:rsidP="00CA6F94">
      <w:pPr>
        <w:pStyle w:val="Normal1"/>
        <w:spacing w:line="240" w:lineRule="auto"/>
        <w:jc w:val="both"/>
        <w:rPr>
          <w:sz w:val="24"/>
          <w:szCs w:val="24"/>
        </w:rPr>
      </w:pPr>
      <w:r w:rsidRPr="008A74AC">
        <w:rPr>
          <w:sz w:val="24"/>
          <w:szCs w:val="24"/>
        </w:rPr>
        <w:t>3</w:t>
      </w:r>
      <w:r w:rsidR="00CA6F94" w:rsidRPr="008A74AC">
        <w:rPr>
          <w:sz w:val="24"/>
          <w:szCs w:val="24"/>
        </w:rPr>
        <w:t xml:space="preserve">. </w:t>
      </w:r>
      <w:r w:rsidR="006F46EA" w:rsidRPr="008A74AC">
        <w:rPr>
          <w:sz w:val="24"/>
          <w:szCs w:val="24"/>
        </w:rPr>
        <w:t>Medida de evaluación de la Inteligencia Emocional.</w:t>
      </w:r>
    </w:p>
    <w:p w:rsidR="004408CB" w:rsidRPr="004408CB" w:rsidRDefault="004408CB" w:rsidP="00F62AD5">
      <w:pPr>
        <w:spacing w:line="240" w:lineRule="auto"/>
        <w:jc w:val="both"/>
        <w:rPr>
          <w:sz w:val="24"/>
        </w:rPr>
      </w:pPr>
      <w:r w:rsidRPr="004408CB">
        <w:rPr>
          <w:sz w:val="24"/>
        </w:rPr>
        <w:t xml:space="preserve">Con el desarrollo de un modelo teórico, se hace necesario evaluar las dimensiones emocionales que presenta dicho modelo a través de un instrumento de medida. En la literatura científica se encuentran dos líneas fundamentales de acometer la evaluación de la IE, los instrumentos de medida basados en cuestionarios y </w:t>
      </w:r>
      <w:proofErr w:type="spellStart"/>
      <w:r w:rsidRPr="004408CB">
        <w:rPr>
          <w:sz w:val="24"/>
        </w:rPr>
        <w:t>autoinformes</w:t>
      </w:r>
      <w:proofErr w:type="spellEnd"/>
      <w:r w:rsidRPr="004408CB">
        <w:rPr>
          <w:sz w:val="24"/>
        </w:rPr>
        <w:t>, y los instrumentos de medidas de habilidad o de ejecución (Extremera et al., 2004).</w:t>
      </w:r>
    </w:p>
    <w:p w:rsidR="004408CB" w:rsidRPr="004408CB" w:rsidRDefault="009E1362" w:rsidP="00F62AD5">
      <w:pPr>
        <w:spacing w:line="240" w:lineRule="auto"/>
        <w:jc w:val="both"/>
        <w:rPr>
          <w:sz w:val="24"/>
        </w:rPr>
      </w:pPr>
      <w:r>
        <w:rPr>
          <w:sz w:val="24"/>
        </w:rPr>
        <w:t xml:space="preserve">Los primeros, presentan </w:t>
      </w:r>
      <w:r w:rsidR="004408CB" w:rsidRPr="004408CB">
        <w:rPr>
          <w:sz w:val="24"/>
        </w:rPr>
        <w:t xml:space="preserve">una serie de ítems, en escala tipo Likert, con varias opciones de respuestas, en los que se evalúan los niveles, que presenta un sujeto, sobre determinadas habilidades emocionales, según su propia percepción. </w:t>
      </w:r>
    </w:p>
    <w:p w:rsidR="004408CB" w:rsidRPr="004408CB" w:rsidRDefault="004408CB" w:rsidP="00F62AD5">
      <w:pPr>
        <w:spacing w:line="240" w:lineRule="auto"/>
        <w:jc w:val="both"/>
        <w:rPr>
          <w:sz w:val="24"/>
        </w:rPr>
      </w:pPr>
      <w:r w:rsidRPr="004408CB">
        <w:rPr>
          <w:sz w:val="24"/>
        </w:rPr>
        <w:t xml:space="preserve">En este tipo de instrumentos se vislumbran dos bases teóricas diferentes de conceptualizar la IE las cuales los sustentan. Por un lado, aquellos cuestionarios o </w:t>
      </w:r>
      <w:proofErr w:type="spellStart"/>
      <w:r w:rsidRPr="004408CB">
        <w:rPr>
          <w:sz w:val="24"/>
        </w:rPr>
        <w:t>autoinformes</w:t>
      </w:r>
      <w:proofErr w:type="spellEnd"/>
      <w:r w:rsidRPr="004408CB">
        <w:rPr>
          <w:sz w:val="24"/>
        </w:rPr>
        <w:t xml:space="preserve"> desarrollados sobre la base del concepto de IE enunciado inicialmente por </w:t>
      </w:r>
      <w:proofErr w:type="spellStart"/>
      <w:r w:rsidRPr="004408CB">
        <w:rPr>
          <w:sz w:val="24"/>
        </w:rPr>
        <w:t>Salovey</w:t>
      </w:r>
      <w:proofErr w:type="spellEnd"/>
      <w:r w:rsidRPr="004408CB">
        <w:rPr>
          <w:sz w:val="24"/>
        </w:rPr>
        <w:t xml:space="preserve"> y Mayer (1990). Y, por otro, aquellos instrumentos elaborados sobre el entendimiento de la IE como un compendio de factores indispensables para el desempeño emocional.  La base sobre la que se sustentan la creación de ambos tipos de herramientas  explica cómo instrumentos que, en principio, afirman evaluar el mismo constructo, pueden ofrecer resultados  diferentes, </w:t>
      </w:r>
      <w:r w:rsidRPr="009E1362">
        <w:rPr>
          <w:sz w:val="24"/>
        </w:rPr>
        <w:t xml:space="preserve">tanto en </w:t>
      </w:r>
      <w:r w:rsidR="009E1362" w:rsidRPr="009E1362">
        <w:rPr>
          <w:sz w:val="24"/>
        </w:rPr>
        <w:t xml:space="preserve">las </w:t>
      </w:r>
      <w:r w:rsidRPr="009E1362">
        <w:rPr>
          <w:sz w:val="24"/>
        </w:rPr>
        <w:t xml:space="preserve">correlaciones </w:t>
      </w:r>
      <w:r w:rsidR="009E1362" w:rsidRPr="009E1362">
        <w:rPr>
          <w:sz w:val="24"/>
        </w:rPr>
        <w:t>entre</w:t>
      </w:r>
      <w:r w:rsidRPr="009E1362">
        <w:rPr>
          <w:sz w:val="24"/>
        </w:rPr>
        <w:t xml:space="preserve"> medidas,</w:t>
      </w:r>
      <w:r w:rsidRPr="004408CB">
        <w:rPr>
          <w:sz w:val="24"/>
        </w:rPr>
        <w:t xml:space="preserve"> como en su capacidad predictiva.</w:t>
      </w:r>
    </w:p>
    <w:p w:rsidR="004408CB" w:rsidRPr="004408CB" w:rsidRDefault="004408CB" w:rsidP="00F62AD5">
      <w:pPr>
        <w:spacing w:line="240" w:lineRule="auto"/>
        <w:jc w:val="both"/>
        <w:rPr>
          <w:sz w:val="24"/>
        </w:rPr>
      </w:pPr>
      <w:r w:rsidRPr="004408CB">
        <w:rPr>
          <w:sz w:val="24"/>
        </w:rPr>
        <w:t>El segundo tipo de instrumentos, requieren del sujeto que ofrezca la solución a diferentes problemas emocionales, comparando la puntuación obtenida con criterios objetivos establecidos anteriormente. “Su principal ventaja es que los resultados obtenidos se basan en la capacidad actual de ejecución de la persona en una tarea y no sólo en su creencia sobre tal capacidad” (Extremera et al., 2004, p. 221).</w:t>
      </w:r>
      <w:r w:rsidR="00C873C6">
        <w:rPr>
          <w:sz w:val="24"/>
        </w:rPr>
        <w:t xml:space="preserve"> Sin embargo, la dificultad fundamental se encuentra relacionada con la subjetividad que conlleva la </w:t>
      </w:r>
      <w:r w:rsidR="00766E4A">
        <w:rPr>
          <w:sz w:val="24"/>
        </w:rPr>
        <w:t>gestión</w:t>
      </w:r>
      <w:r w:rsidR="00C873C6">
        <w:rPr>
          <w:sz w:val="24"/>
        </w:rPr>
        <w:t xml:space="preserve"> emocional.</w:t>
      </w:r>
      <w:r w:rsidR="00766E4A">
        <w:rPr>
          <w:sz w:val="24"/>
        </w:rPr>
        <w:t xml:space="preserve"> Estos instrumentos “no pueden ser puntuados objetivamente porque, en la mayoría de los casos, no existe un criterio claro acerca de lo que constituye una respuesta correcta” (Pérez-González, et al., 2007, p. 81).</w:t>
      </w:r>
    </w:p>
    <w:p w:rsidR="004408CB" w:rsidRDefault="004408CB" w:rsidP="00F62AD5">
      <w:pPr>
        <w:spacing w:line="240" w:lineRule="auto"/>
        <w:jc w:val="both"/>
        <w:rPr>
          <w:sz w:val="24"/>
        </w:rPr>
      </w:pPr>
      <w:r w:rsidRPr="004408CB">
        <w:rPr>
          <w:sz w:val="24"/>
        </w:rPr>
        <w:t>Existe una tercera forma de evaluación de la IE, que complementa a las anteriores y tienen como fin evitar los sesgos de deseabilidad social. Son instrumentos basados en la observación externa, donde se recoge la opinión y la valoración de personas cercanas al sujeto evaluado sobre éste.</w:t>
      </w:r>
    </w:p>
    <w:p w:rsidR="00F62AD5" w:rsidRPr="004408CB" w:rsidRDefault="00F62AD5" w:rsidP="00F62AD5">
      <w:pPr>
        <w:spacing w:line="240" w:lineRule="auto"/>
        <w:jc w:val="both"/>
        <w:rPr>
          <w:sz w:val="24"/>
        </w:rPr>
      </w:pPr>
      <w:r>
        <w:rPr>
          <w:sz w:val="24"/>
          <w:szCs w:val="24"/>
        </w:rPr>
        <w:t>Uno de los</w:t>
      </w:r>
      <w:r w:rsidRPr="00CA6F94">
        <w:rPr>
          <w:sz w:val="24"/>
          <w:szCs w:val="24"/>
        </w:rPr>
        <w:t xml:space="preserve"> instrumento</w:t>
      </w:r>
      <w:r w:rsidR="00BB66D6">
        <w:rPr>
          <w:sz w:val="24"/>
          <w:szCs w:val="24"/>
        </w:rPr>
        <w:t>s</w:t>
      </w:r>
      <w:r w:rsidRPr="00CA6F94">
        <w:rPr>
          <w:sz w:val="24"/>
          <w:szCs w:val="24"/>
        </w:rPr>
        <w:t xml:space="preserve"> de medida desarrollado por </w:t>
      </w:r>
      <w:proofErr w:type="spellStart"/>
      <w:r>
        <w:rPr>
          <w:sz w:val="24"/>
          <w:szCs w:val="24"/>
        </w:rPr>
        <w:t>Salove</w:t>
      </w:r>
      <w:r w:rsidR="009E1362">
        <w:rPr>
          <w:sz w:val="24"/>
          <w:szCs w:val="24"/>
        </w:rPr>
        <w:t>y</w:t>
      </w:r>
      <w:proofErr w:type="spellEnd"/>
      <w:r w:rsidR="009E1362">
        <w:rPr>
          <w:sz w:val="24"/>
          <w:szCs w:val="24"/>
        </w:rPr>
        <w:t xml:space="preserve"> y</w:t>
      </w:r>
      <w:r w:rsidR="00766E4A">
        <w:rPr>
          <w:sz w:val="24"/>
          <w:szCs w:val="24"/>
        </w:rPr>
        <w:t xml:space="preserve"> </w:t>
      </w:r>
      <w:r>
        <w:rPr>
          <w:sz w:val="24"/>
          <w:szCs w:val="24"/>
        </w:rPr>
        <w:t>Mayer</w:t>
      </w:r>
      <w:r w:rsidR="00766E4A">
        <w:rPr>
          <w:sz w:val="24"/>
          <w:szCs w:val="24"/>
        </w:rPr>
        <w:t xml:space="preserve">, junto a Goldman, </w:t>
      </w:r>
      <w:proofErr w:type="spellStart"/>
      <w:r w:rsidR="00766E4A">
        <w:rPr>
          <w:sz w:val="24"/>
          <w:szCs w:val="24"/>
        </w:rPr>
        <w:t>Turvey</w:t>
      </w:r>
      <w:proofErr w:type="spellEnd"/>
      <w:r w:rsidR="00766E4A">
        <w:rPr>
          <w:sz w:val="24"/>
          <w:szCs w:val="24"/>
        </w:rPr>
        <w:t xml:space="preserve"> y </w:t>
      </w:r>
      <w:proofErr w:type="spellStart"/>
      <w:r w:rsidR="00766E4A">
        <w:rPr>
          <w:sz w:val="24"/>
          <w:szCs w:val="24"/>
        </w:rPr>
        <w:t>Palfai</w:t>
      </w:r>
      <w:proofErr w:type="spellEnd"/>
      <w:r w:rsidR="00766E4A">
        <w:rPr>
          <w:sz w:val="24"/>
          <w:szCs w:val="24"/>
        </w:rPr>
        <w:t xml:space="preserve"> (1995)</w:t>
      </w:r>
      <w:r>
        <w:rPr>
          <w:sz w:val="24"/>
          <w:szCs w:val="24"/>
        </w:rPr>
        <w:t xml:space="preserve"> para la evaluación de su modelo</w:t>
      </w:r>
      <w:r w:rsidR="00766E4A">
        <w:rPr>
          <w:sz w:val="24"/>
          <w:szCs w:val="24"/>
        </w:rPr>
        <w:t>,</w:t>
      </w:r>
      <w:r>
        <w:rPr>
          <w:sz w:val="24"/>
          <w:szCs w:val="24"/>
        </w:rPr>
        <w:t xml:space="preserve"> fue</w:t>
      </w:r>
      <w:r w:rsidRPr="00CA6F94">
        <w:rPr>
          <w:sz w:val="24"/>
          <w:szCs w:val="24"/>
        </w:rPr>
        <w:t xml:space="preserve"> el </w:t>
      </w:r>
      <w:proofErr w:type="spellStart"/>
      <w:r w:rsidRPr="00CA6F94">
        <w:rPr>
          <w:i/>
          <w:sz w:val="24"/>
          <w:szCs w:val="24"/>
        </w:rPr>
        <w:t>Traid</w:t>
      </w:r>
      <w:proofErr w:type="spellEnd"/>
      <w:r w:rsidRPr="00CA6F94">
        <w:rPr>
          <w:i/>
          <w:sz w:val="24"/>
          <w:szCs w:val="24"/>
        </w:rPr>
        <w:t xml:space="preserve"> Meta-</w:t>
      </w:r>
      <w:proofErr w:type="spellStart"/>
      <w:r w:rsidRPr="00CA6F94">
        <w:rPr>
          <w:i/>
          <w:sz w:val="24"/>
          <w:szCs w:val="24"/>
        </w:rPr>
        <w:t>Mood</w:t>
      </w:r>
      <w:proofErr w:type="spellEnd"/>
      <w:r w:rsidRPr="00CA6F94">
        <w:rPr>
          <w:i/>
          <w:sz w:val="24"/>
          <w:szCs w:val="24"/>
        </w:rPr>
        <w:t xml:space="preserve"> </w:t>
      </w:r>
      <w:proofErr w:type="spellStart"/>
      <w:r w:rsidRPr="00CA6F94">
        <w:rPr>
          <w:i/>
          <w:sz w:val="24"/>
          <w:szCs w:val="24"/>
        </w:rPr>
        <w:t>Scale</w:t>
      </w:r>
      <w:proofErr w:type="spellEnd"/>
      <w:r w:rsidRPr="00CA6F94">
        <w:rPr>
          <w:sz w:val="24"/>
          <w:szCs w:val="24"/>
        </w:rPr>
        <w:t xml:space="preserve"> (TMMS), consiste</w:t>
      </w:r>
      <w:r w:rsidR="00BB66D6">
        <w:rPr>
          <w:sz w:val="24"/>
          <w:szCs w:val="24"/>
        </w:rPr>
        <w:t>nte</w:t>
      </w:r>
      <w:r w:rsidRPr="00CA6F94">
        <w:rPr>
          <w:sz w:val="24"/>
          <w:szCs w:val="24"/>
        </w:rPr>
        <w:t xml:space="preserve"> en un cuestionario de </w:t>
      </w:r>
      <w:proofErr w:type="spellStart"/>
      <w:r w:rsidRPr="00CA6F94">
        <w:rPr>
          <w:sz w:val="24"/>
          <w:szCs w:val="24"/>
        </w:rPr>
        <w:t>autoinforme</w:t>
      </w:r>
      <w:proofErr w:type="spellEnd"/>
      <w:r w:rsidRPr="00CA6F94">
        <w:rPr>
          <w:sz w:val="24"/>
          <w:szCs w:val="24"/>
        </w:rPr>
        <w:t xml:space="preserve"> donde se evalúa el conocimiento que muestra una persona sobre sus propios estados emocionales.</w:t>
      </w:r>
    </w:p>
    <w:p w:rsidR="00B954CD" w:rsidRPr="00CA6F94" w:rsidRDefault="00B954CD" w:rsidP="00CA6F94">
      <w:pPr>
        <w:pStyle w:val="Normal1"/>
        <w:spacing w:line="240" w:lineRule="auto"/>
        <w:jc w:val="both"/>
        <w:rPr>
          <w:sz w:val="24"/>
          <w:szCs w:val="24"/>
        </w:rPr>
      </w:pPr>
    </w:p>
    <w:p w:rsidR="00B954CD" w:rsidRPr="008A74AC" w:rsidRDefault="008A74AC" w:rsidP="00CA6F94">
      <w:pPr>
        <w:pStyle w:val="Normal1"/>
        <w:spacing w:line="240" w:lineRule="auto"/>
        <w:jc w:val="both"/>
        <w:rPr>
          <w:sz w:val="24"/>
          <w:szCs w:val="24"/>
        </w:rPr>
      </w:pPr>
      <w:r w:rsidRPr="008A74AC">
        <w:rPr>
          <w:sz w:val="24"/>
          <w:szCs w:val="24"/>
        </w:rPr>
        <w:t>4</w:t>
      </w:r>
      <w:r w:rsidR="00CA6F94" w:rsidRPr="008A74AC">
        <w:rPr>
          <w:sz w:val="24"/>
          <w:szCs w:val="24"/>
        </w:rPr>
        <w:t xml:space="preserve">. </w:t>
      </w:r>
      <w:r w:rsidR="006F46EA" w:rsidRPr="008A74AC">
        <w:rPr>
          <w:sz w:val="24"/>
          <w:szCs w:val="24"/>
        </w:rPr>
        <w:t>El perfil profesional del Educador Social.</w:t>
      </w:r>
    </w:p>
    <w:p w:rsidR="00B954CD" w:rsidRPr="00CA6F94" w:rsidRDefault="006F46EA" w:rsidP="00CA6F94">
      <w:pPr>
        <w:pStyle w:val="Normal1"/>
        <w:spacing w:line="240" w:lineRule="auto"/>
        <w:jc w:val="both"/>
        <w:rPr>
          <w:sz w:val="24"/>
          <w:szCs w:val="24"/>
        </w:rPr>
      </w:pPr>
      <w:r w:rsidRPr="00CA6F94">
        <w:rPr>
          <w:sz w:val="24"/>
          <w:szCs w:val="24"/>
        </w:rPr>
        <w:t>El perfil profesional del educador social se construye y reconstruye a medida que se realizan continuos análisis teóricos y prácticos sobre la cambiante realidad y las necesidades educativas que en ella demandan los individuos.</w:t>
      </w:r>
    </w:p>
    <w:p w:rsidR="00B954CD" w:rsidRPr="00CA6F94" w:rsidRDefault="006F46EA" w:rsidP="00CA6F94">
      <w:pPr>
        <w:pStyle w:val="Normal1"/>
        <w:spacing w:line="240" w:lineRule="auto"/>
        <w:jc w:val="both"/>
        <w:rPr>
          <w:sz w:val="24"/>
          <w:szCs w:val="24"/>
        </w:rPr>
      </w:pPr>
      <w:r w:rsidRPr="00CA6F94">
        <w:rPr>
          <w:sz w:val="24"/>
          <w:szCs w:val="24"/>
        </w:rPr>
        <w:t xml:space="preserve">Sin embargo, la profesionalización del educador social se alcanza cuando sus actividades son reconocidas por y para la sociedad (Petrus, 1997). Esto ocurre con la publicación del </w:t>
      </w:r>
      <w:r w:rsidRPr="00CA6F94">
        <w:rPr>
          <w:i/>
          <w:sz w:val="24"/>
          <w:szCs w:val="24"/>
        </w:rPr>
        <w:t>Real Decreto 1420/1991, de 30 de agosto, por el que se establece el título universitario oficial de Diplomado en Educac</w:t>
      </w:r>
      <w:r w:rsidR="005A214D">
        <w:rPr>
          <w:i/>
          <w:sz w:val="24"/>
          <w:szCs w:val="24"/>
        </w:rPr>
        <w:t xml:space="preserve">ión Social y las directrices </w:t>
      </w:r>
      <w:r w:rsidR="005A214D">
        <w:rPr>
          <w:i/>
          <w:sz w:val="24"/>
          <w:szCs w:val="24"/>
        </w:rPr>
        <w:lastRenderedPageBreak/>
        <w:t>ge</w:t>
      </w:r>
      <w:r w:rsidRPr="00CA6F94">
        <w:rPr>
          <w:i/>
          <w:sz w:val="24"/>
          <w:szCs w:val="24"/>
        </w:rPr>
        <w:t xml:space="preserve">nerales propias de los planes de estudios conducentes a la obtención de aquel, </w:t>
      </w:r>
      <w:r w:rsidRPr="00CA6F94">
        <w:rPr>
          <w:sz w:val="24"/>
          <w:szCs w:val="24"/>
        </w:rPr>
        <w:t>constituyendo la educación social como un nuevo modelo profesional y académico. Pero, es en el Libro Blanco de ANECA (2005) donde se pretende construir un marco de referencia necesario para la construcción de la identidad profesional de los educadores sociales.</w:t>
      </w:r>
    </w:p>
    <w:p w:rsidR="00B954CD" w:rsidRPr="00CA6F94" w:rsidRDefault="006F46EA" w:rsidP="00CA6F94">
      <w:pPr>
        <w:pStyle w:val="Normal1"/>
        <w:spacing w:line="240" w:lineRule="auto"/>
        <w:jc w:val="both"/>
        <w:rPr>
          <w:sz w:val="24"/>
          <w:szCs w:val="24"/>
        </w:rPr>
      </w:pPr>
      <w:r w:rsidRPr="00CA6F94">
        <w:rPr>
          <w:sz w:val="24"/>
          <w:szCs w:val="24"/>
        </w:rPr>
        <w:t>Define al educador social como “un agente de cambio social, dinamizador de grupos sociales a través de estrategias educativas que ayudan a los sujetos a comprender su entorno social, político, económico y cultural y a integrarse adecuadamente” (ANECA, 2005, p. 127), que desarrolla su actividad, según el campo profesional, en tres grandes ámbitos de intervención: Educación Social especializada, Animación sociocultural y Educación de personas adultas; desempeñando funciones como las siguientes (ANECA, 2005, p. 128-129):</w:t>
      </w:r>
    </w:p>
    <w:p w:rsidR="00B954CD" w:rsidRPr="00CA6F94" w:rsidRDefault="006F46EA" w:rsidP="00CA6F94">
      <w:pPr>
        <w:pStyle w:val="Normal1"/>
        <w:numPr>
          <w:ilvl w:val="0"/>
          <w:numId w:val="3"/>
        </w:numPr>
        <w:spacing w:line="240" w:lineRule="auto"/>
        <w:jc w:val="both"/>
        <w:rPr>
          <w:sz w:val="24"/>
          <w:szCs w:val="24"/>
        </w:rPr>
      </w:pPr>
      <w:r w:rsidRPr="00CA6F94">
        <w:rPr>
          <w:sz w:val="24"/>
          <w:szCs w:val="24"/>
        </w:rPr>
        <w:t>Educativa.</w:t>
      </w:r>
    </w:p>
    <w:p w:rsidR="00B954CD" w:rsidRPr="00CA6F94" w:rsidRDefault="006F46EA" w:rsidP="00CA6F94">
      <w:pPr>
        <w:pStyle w:val="Normal1"/>
        <w:numPr>
          <w:ilvl w:val="0"/>
          <w:numId w:val="3"/>
        </w:numPr>
        <w:spacing w:line="240" w:lineRule="auto"/>
        <w:jc w:val="both"/>
        <w:rPr>
          <w:sz w:val="24"/>
          <w:szCs w:val="24"/>
        </w:rPr>
      </w:pPr>
      <w:r w:rsidRPr="00CA6F94">
        <w:rPr>
          <w:sz w:val="24"/>
          <w:szCs w:val="24"/>
        </w:rPr>
        <w:t>Docente en determinados ámbitos.</w:t>
      </w:r>
    </w:p>
    <w:p w:rsidR="00B954CD" w:rsidRPr="00CA6F94" w:rsidRDefault="006F46EA" w:rsidP="00CA6F94">
      <w:pPr>
        <w:pStyle w:val="Normal1"/>
        <w:numPr>
          <w:ilvl w:val="0"/>
          <w:numId w:val="3"/>
        </w:numPr>
        <w:spacing w:line="240" w:lineRule="auto"/>
        <w:jc w:val="both"/>
        <w:rPr>
          <w:sz w:val="24"/>
          <w:szCs w:val="24"/>
        </w:rPr>
      </w:pPr>
      <w:r w:rsidRPr="00CA6F94">
        <w:rPr>
          <w:sz w:val="24"/>
          <w:szCs w:val="24"/>
        </w:rPr>
        <w:t>Informativa, de asesoramiento, orientadora y de soporte a individuos, grupos, familias...</w:t>
      </w:r>
    </w:p>
    <w:p w:rsidR="00B954CD" w:rsidRPr="00CA6F94" w:rsidRDefault="006F46EA" w:rsidP="00CA6F94">
      <w:pPr>
        <w:pStyle w:val="Normal1"/>
        <w:numPr>
          <w:ilvl w:val="0"/>
          <w:numId w:val="3"/>
        </w:numPr>
        <w:spacing w:line="240" w:lineRule="auto"/>
        <w:jc w:val="both"/>
        <w:rPr>
          <w:sz w:val="24"/>
          <w:szCs w:val="24"/>
        </w:rPr>
      </w:pPr>
      <w:r w:rsidRPr="00CA6F94">
        <w:rPr>
          <w:sz w:val="24"/>
          <w:szCs w:val="24"/>
        </w:rPr>
        <w:t>De animación y de dinamización de grupos y colectivos.</w:t>
      </w:r>
    </w:p>
    <w:p w:rsidR="00B954CD" w:rsidRPr="00CA6F94" w:rsidRDefault="006F46EA" w:rsidP="00CA6F94">
      <w:pPr>
        <w:pStyle w:val="Normal1"/>
        <w:numPr>
          <w:ilvl w:val="0"/>
          <w:numId w:val="3"/>
        </w:numPr>
        <w:spacing w:line="240" w:lineRule="auto"/>
        <w:jc w:val="both"/>
        <w:rPr>
          <w:sz w:val="24"/>
          <w:szCs w:val="24"/>
        </w:rPr>
      </w:pPr>
      <w:r w:rsidRPr="00CA6F94">
        <w:rPr>
          <w:sz w:val="24"/>
          <w:szCs w:val="24"/>
        </w:rPr>
        <w:t>Organizadora, de planificación, programación, desarrollo y evaluación de su intervención.</w:t>
      </w:r>
    </w:p>
    <w:p w:rsidR="00B954CD" w:rsidRPr="00CA6F94" w:rsidRDefault="006F46EA" w:rsidP="00CA6F94">
      <w:pPr>
        <w:pStyle w:val="Normal1"/>
        <w:numPr>
          <w:ilvl w:val="0"/>
          <w:numId w:val="3"/>
        </w:numPr>
        <w:spacing w:line="240" w:lineRule="auto"/>
        <w:jc w:val="both"/>
        <w:rPr>
          <w:sz w:val="24"/>
          <w:szCs w:val="24"/>
        </w:rPr>
      </w:pPr>
      <w:r w:rsidRPr="00CA6F94">
        <w:rPr>
          <w:sz w:val="24"/>
          <w:szCs w:val="24"/>
        </w:rPr>
        <w:t>De gestión y administración de distintos servicios.</w:t>
      </w:r>
    </w:p>
    <w:p w:rsidR="00B954CD" w:rsidRPr="00CA6F94" w:rsidRDefault="006F46EA" w:rsidP="00CA6F94">
      <w:pPr>
        <w:pStyle w:val="Normal1"/>
        <w:numPr>
          <w:ilvl w:val="0"/>
          <w:numId w:val="3"/>
        </w:numPr>
        <w:spacing w:line="240" w:lineRule="auto"/>
        <w:jc w:val="both"/>
        <w:rPr>
          <w:sz w:val="24"/>
          <w:szCs w:val="24"/>
        </w:rPr>
      </w:pPr>
      <w:r w:rsidRPr="00CA6F94">
        <w:rPr>
          <w:sz w:val="24"/>
          <w:szCs w:val="24"/>
        </w:rPr>
        <w:t>De observación y detección de las necesidades y características del entorno de los grupos e individuos.</w:t>
      </w:r>
    </w:p>
    <w:p w:rsidR="00B954CD" w:rsidRPr="00CA6F94" w:rsidRDefault="006F46EA" w:rsidP="00CA6F94">
      <w:pPr>
        <w:pStyle w:val="Normal1"/>
        <w:numPr>
          <w:ilvl w:val="0"/>
          <w:numId w:val="3"/>
        </w:numPr>
        <w:spacing w:line="240" w:lineRule="auto"/>
        <w:jc w:val="both"/>
        <w:rPr>
          <w:sz w:val="24"/>
          <w:szCs w:val="24"/>
        </w:rPr>
      </w:pPr>
      <w:r w:rsidRPr="00CA6F94">
        <w:rPr>
          <w:sz w:val="24"/>
          <w:szCs w:val="24"/>
        </w:rPr>
        <w:t>De relación con instituciones, grupos y personal.</w:t>
      </w:r>
    </w:p>
    <w:p w:rsidR="00B954CD" w:rsidRPr="00CA6F94" w:rsidRDefault="006F46EA" w:rsidP="00CA6F94">
      <w:pPr>
        <w:pStyle w:val="Normal1"/>
        <w:numPr>
          <w:ilvl w:val="0"/>
          <w:numId w:val="3"/>
        </w:numPr>
        <w:spacing w:line="240" w:lineRule="auto"/>
        <w:jc w:val="both"/>
        <w:rPr>
          <w:sz w:val="24"/>
          <w:szCs w:val="24"/>
        </w:rPr>
      </w:pPr>
      <w:r w:rsidRPr="00CA6F94">
        <w:rPr>
          <w:sz w:val="24"/>
          <w:szCs w:val="24"/>
        </w:rPr>
        <w:t>De reeducación.</w:t>
      </w:r>
    </w:p>
    <w:p w:rsidR="00B954CD" w:rsidRPr="00CA6F94" w:rsidRDefault="006F46EA" w:rsidP="00CA6F94">
      <w:pPr>
        <w:pStyle w:val="Normal1"/>
        <w:numPr>
          <w:ilvl w:val="0"/>
          <w:numId w:val="3"/>
        </w:numPr>
        <w:spacing w:line="240" w:lineRule="auto"/>
        <w:jc w:val="both"/>
        <w:rPr>
          <w:sz w:val="24"/>
          <w:szCs w:val="24"/>
        </w:rPr>
      </w:pPr>
      <w:r w:rsidRPr="00CA6F94">
        <w:rPr>
          <w:sz w:val="24"/>
          <w:szCs w:val="24"/>
        </w:rPr>
        <w:t>De elaboración, ejecución, seguimiento y evaluación de proyectos, programas, prestaciones, campañas, intervención comunitaria...</w:t>
      </w:r>
    </w:p>
    <w:p w:rsidR="00B954CD" w:rsidRPr="00CA6F94" w:rsidRDefault="006F46EA" w:rsidP="00CA6F94">
      <w:pPr>
        <w:pStyle w:val="Normal1"/>
        <w:spacing w:line="240" w:lineRule="auto"/>
        <w:jc w:val="both"/>
        <w:rPr>
          <w:sz w:val="24"/>
          <w:szCs w:val="24"/>
        </w:rPr>
      </w:pPr>
      <w:r w:rsidRPr="00CA6F94">
        <w:rPr>
          <w:sz w:val="24"/>
          <w:szCs w:val="24"/>
        </w:rPr>
        <w:t xml:space="preserve"> </w:t>
      </w:r>
    </w:p>
    <w:p w:rsidR="00B954CD" w:rsidRDefault="006F46EA" w:rsidP="00CA6F94">
      <w:pPr>
        <w:pStyle w:val="Normal1"/>
        <w:spacing w:line="240" w:lineRule="auto"/>
        <w:jc w:val="both"/>
        <w:rPr>
          <w:sz w:val="24"/>
          <w:szCs w:val="24"/>
        </w:rPr>
      </w:pPr>
      <w:r w:rsidRPr="00CA6F94">
        <w:rPr>
          <w:sz w:val="24"/>
          <w:szCs w:val="24"/>
        </w:rPr>
        <w:t>A modo d</w:t>
      </w:r>
      <w:r w:rsidR="00E9396A">
        <w:rPr>
          <w:sz w:val="24"/>
          <w:szCs w:val="24"/>
        </w:rPr>
        <w:t>e síntesis, recogemos un cuadro-</w:t>
      </w:r>
      <w:r w:rsidRPr="00CA6F94">
        <w:rPr>
          <w:sz w:val="24"/>
          <w:szCs w:val="24"/>
        </w:rPr>
        <w:t xml:space="preserve">resumen </w:t>
      </w:r>
      <w:r w:rsidR="00E9396A">
        <w:rPr>
          <w:sz w:val="24"/>
          <w:szCs w:val="24"/>
        </w:rPr>
        <w:t xml:space="preserve">(Tabla 2) </w:t>
      </w:r>
      <w:r w:rsidRPr="00CA6F94">
        <w:rPr>
          <w:sz w:val="24"/>
          <w:szCs w:val="24"/>
        </w:rPr>
        <w:t xml:space="preserve">donde se expone el perfil formativo de la titulación de Grado en Educación Social profesional en las universidades españolas, según Losada, Muñoz y </w:t>
      </w:r>
      <w:proofErr w:type="spellStart"/>
      <w:r w:rsidRPr="00CA6F94">
        <w:rPr>
          <w:sz w:val="24"/>
          <w:szCs w:val="24"/>
        </w:rPr>
        <w:t>Espiñeira</w:t>
      </w:r>
      <w:proofErr w:type="spellEnd"/>
      <w:r w:rsidRPr="00CA6F94">
        <w:rPr>
          <w:sz w:val="24"/>
          <w:szCs w:val="24"/>
        </w:rPr>
        <w:t xml:space="preserve"> (2015).</w:t>
      </w:r>
    </w:p>
    <w:p w:rsidR="00176978" w:rsidRDefault="00176978" w:rsidP="00CA6F94">
      <w:pPr>
        <w:pStyle w:val="Normal1"/>
        <w:spacing w:line="240" w:lineRule="auto"/>
        <w:jc w:val="both"/>
        <w:rPr>
          <w:sz w:val="24"/>
          <w:szCs w:val="24"/>
        </w:rPr>
      </w:pPr>
    </w:p>
    <w:tbl>
      <w:tblPr>
        <w:tblStyle w:val="Sombreadoclaro-nfasis11"/>
        <w:tblW w:w="8046" w:type="dxa"/>
        <w:jc w:val="center"/>
        <w:tblLook w:val="04A0" w:firstRow="1" w:lastRow="0" w:firstColumn="1" w:lastColumn="0" w:noHBand="0" w:noVBand="1"/>
      </w:tblPr>
      <w:tblGrid>
        <w:gridCol w:w="2093"/>
        <w:gridCol w:w="5953"/>
      </w:tblGrid>
      <w:tr w:rsidR="00176978" w:rsidRPr="005D752A" w:rsidTr="00590660">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046" w:type="dxa"/>
            <w:gridSpan w:val="2"/>
            <w:vAlign w:val="center"/>
          </w:tcPr>
          <w:p w:rsidR="00176978" w:rsidRPr="005D752A" w:rsidRDefault="00590660" w:rsidP="00590660">
            <w:pPr>
              <w:pStyle w:val="Sinespaciado"/>
              <w:spacing w:line="276" w:lineRule="auto"/>
              <w:jc w:val="center"/>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EDUCACIÓN SOCIAL</w:t>
            </w:r>
          </w:p>
        </w:tc>
      </w:tr>
      <w:tr w:rsidR="00176978" w:rsidRPr="005D752A" w:rsidTr="005906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vAlign w:val="center"/>
          </w:tcPr>
          <w:p w:rsidR="00176978" w:rsidRPr="005D752A" w:rsidRDefault="00590660" w:rsidP="00590660">
            <w:pPr>
              <w:pStyle w:val="Sinespaciado"/>
              <w:spacing w:line="276" w:lineRule="auto"/>
              <w:jc w:val="center"/>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CONTEXTOS</w:t>
            </w:r>
          </w:p>
        </w:tc>
        <w:tc>
          <w:tcPr>
            <w:tcW w:w="5953" w:type="dxa"/>
          </w:tcPr>
          <w:p w:rsidR="00176978" w:rsidRPr="005D752A" w:rsidRDefault="00176978"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p>
          <w:p w:rsidR="00176978" w:rsidRPr="005D752A" w:rsidRDefault="00176978"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Socioeducativo</w:t>
            </w:r>
          </w:p>
          <w:p w:rsidR="00176978" w:rsidRPr="005D752A" w:rsidRDefault="00176978"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Laboral</w:t>
            </w:r>
          </w:p>
          <w:p w:rsidR="00176978" w:rsidRDefault="00176978"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Comunitario</w:t>
            </w:r>
          </w:p>
          <w:p w:rsidR="00590660" w:rsidRPr="005D752A" w:rsidRDefault="00590660"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p>
        </w:tc>
      </w:tr>
      <w:tr w:rsidR="00176978" w:rsidRPr="005D752A" w:rsidTr="00590660">
        <w:trPr>
          <w:jc w:val="center"/>
        </w:trPr>
        <w:tc>
          <w:tcPr>
            <w:cnfStyle w:val="001000000000" w:firstRow="0" w:lastRow="0" w:firstColumn="1" w:lastColumn="0" w:oddVBand="0" w:evenVBand="0" w:oddHBand="0" w:evenHBand="0" w:firstRowFirstColumn="0" w:firstRowLastColumn="0" w:lastRowFirstColumn="0" w:lastRowLastColumn="0"/>
            <w:tcW w:w="2093" w:type="dxa"/>
            <w:vAlign w:val="center"/>
          </w:tcPr>
          <w:p w:rsidR="00176978" w:rsidRPr="005D752A" w:rsidRDefault="00590660" w:rsidP="00590660">
            <w:pPr>
              <w:pStyle w:val="Sinespaciado"/>
              <w:spacing w:line="276" w:lineRule="auto"/>
              <w:jc w:val="center"/>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FUNCIONES</w:t>
            </w:r>
          </w:p>
        </w:tc>
        <w:tc>
          <w:tcPr>
            <w:tcW w:w="5953" w:type="dxa"/>
          </w:tcPr>
          <w:p w:rsidR="00176978" w:rsidRPr="005D752A" w:rsidRDefault="00176978" w:rsidP="00C33D3B">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365F91" w:themeColor="accent1" w:themeShade="BF"/>
                <w:sz w:val="20"/>
                <w:szCs w:val="20"/>
              </w:rPr>
            </w:pPr>
          </w:p>
          <w:p w:rsidR="00176978" w:rsidRPr="005D752A" w:rsidRDefault="00176978" w:rsidP="00C33D3B">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 xml:space="preserve">Intervención </w:t>
            </w:r>
          </w:p>
          <w:p w:rsidR="00176978" w:rsidRPr="005D752A" w:rsidRDefault="00176978" w:rsidP="00C33D3B">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 xml:space="preserve">Orientación </w:t>
            </w:r>
          </w:p>
          <w:p w:rsidR="00176978" w:rsidRPr="005D752A" w:rsidRDefault="00176978" w:rsidP="00C33D3B">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 xml:space="preserve">Compensación </w:t>
            </w:r>
          </w:p>
          <w:p w:rsidR="00590660" w:rsidRDefault="00176978" w:rsidP="00C33D3B">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Prevención</w:t>
            </w:r>
          </w:p>
          <w:p w:rsidR="00176978" w:rsidRPr="005D752A" w:rsidRDefault="00176978" w:rsidP="00C33D3B">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 xml:space="preserve">Reeducación </w:t>
            </w:r>
          </w:p>
          <w:p w:rsidR="00176978" w:rsidRDefault="00176978" w:rsidP="00C33D3B">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Style w:val="A5"/>
                <w:rFonts w:ascii="Arial" w:hAnsi="Arial" w:cs="Arial"/>
                <w:color w:val="365F91" w:themeColor="accent1" w:themeShade="BF"/>
                <w:sz w:val="20"/>
                <w:szCs w:val="20"/>
              </w:rPr>
            </w:pPr>
            <w:r w:rsidRPr="005D752A">
              <w:rPr>
                <w:rFonts w:ascii="Arial" w:hAnsi="Arial" w:cs="Arial"/>
                <w:color w:val="365F91" w:themeColor="accent1" w:themeShade="BF"/>
                <w:sz w:val="20"/>
                <w:szCs w:val="20"/>
              </w:rPr>
              <w:t>Gestión</w:t>
            </w:r>
            <w:r w:rsidRPr="005D752A">
              <w:rPr>
                <w:rStyle w:val="A5"/>
                <w:rFonts w:ascii="Arial" w:hAnsi="Arial" w:cs="Arial"/>
                <w:color w:val="365F91" w:themeColor="accent1" w:themeShade="BF"/>
                <w:sz w:val="20"/>
                <w:szCs w:val="20"/>
              </w:rPr>
              <w:t xml:space="preserve"> </w:t>
            </w:r>
          </w:p>
          <w:p w:rsidR="00590660" w:rsidRPr="005D752A" w:rsidRDefault="00590660" w:rsidP="00C33D3B">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365F91" w:themeColor="accent1" w:themeShade="BF"/>
                <w:sz w:val="20"/>
                <w:szCs w:val="20"/>
              </w:rPr>
            </w:pPr>
          </w:p>
        </w:tc>
      </w:tr>
      <w:tr w:rsidR="00176978" w:rsidRPr="005D752A" w:rsidTr="005906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vAlign w:val="center"/>
          </w:tcPr>
          <w:p w:rsidR="00176978" w:rsidRPr="005D752A" w:rsidRDefault="00590660" w:rsidP="00590660">
            <w:pPr>
              <w:pStyle w:val="Sinespaciado"/>
              <w:spacing w:line="276" w:lineRule="auto"/>
              <w:jc w:val="center"/>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PERFIL PROFESIONAL</w:t>
            </w:r>
          </w:p>
        </w:tc>
        <w:tc>
          <w:tcPr>
            <w:tcW w:w="5953" w:type="dxa"/>
          </w:tcPr>
          <w:p w:rsidR="00176978" w:rsidRPr="005D752A" w:rsidRDefault="00176978"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p>
          <w:p w:rsidR="00176978" w:rsidRPr="005D752A" w:rsidRDefault="00176978"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 xml:space="preserve">Formador de personas adultas y mayores </w:t>
            </w:r>
          </w:p>
          <w:p w:rsidR="00176978" w:rsidRPr="005D752A" w:rsidRDefault="00176978"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Especialista en atención educativa a la diversidad Educador ambiental</w:t>
            </w:r>
          </w:p>
          <w:p w:rsidR="00176978" w:rsidRPr="005D752A" w:rsidRDefault="00176978"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Educador familiar y de desarrollo comunitario</w:t>
            </w:r>
          </w:p>
          <w:p w:rsidR="00176978" w:rsidRPr="005D752A" w:rsidRDefault="00176978"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lastRenderedPageBreak/>
              <w:t>Educador en procesos de intervención social</w:t>
            </w:r>
          </w:p>
          <w:p w:rsidR="00176978" w:rsidRPr="005D752A" w:rsidRDefault="00176978"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Mediador en procesos de intervención familiar y socio-educativa</w:t>
            </w:r>
          </w:p>
          <w:p w:rsidR="00176978" w:rsidRPr="005D752A" w:rsidRDefault="00176978"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Animador y gestor socio-cultural</w:t>
            </w:r>
          </w:p>
          <w:p w:rsidR="00176978" w:rsidRPr="005D752A" w:rsidRDefault="00176978"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Educador de tiempo libre y ocio</w:t>
            </w:r>
          </w:p>
          <w:p w:rsidR="00176978" w:rsidRPr="005D752A" w:rsidRDefault="00176978"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Educador de instituciones de aten</w:t>
            </w:r>
            <w:r w:rsidRPr="005D752A">
              <w:rPr>
                <w:rFonts w:ascii="Arial" w:hAnsi="Arial" w:cs="Arial"/>
                <w:color w:val="365F91" w:themeColor="accent1" w:themeShade="BF"/>
                <w:sz w:val="20"/>
                <w:szCs w:val="20"/>
              </w:rPr>
              <w:softHyphen/>
              <w:t>ción e inserción social</w:t>
            </w:r>
          </w:p>
          <w:p w:rsidR="00176978" w:rsidRPr="005D752A" w:rsidRDefault="00176978" w:rsidP="00C33D3B">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0"/>
                <w:szCs w:val="20"/>
              </w:rPr>
            </w:pPr>
            <w:r w:rsidRPr="005D752A">
              <w:rPr>
                <w:rFonts w:ascii="Arial" w:hAnsi="Arial" w:cs="Arial"/>
                <w:color w:val="365F91" w:themeColor="accent1" w:themeShade="BF"/>
                <w:sz w:val="20"/>
                <w:szCs w:val="20"/>
              </w:rPr>
              <w:t>Educador en procesos de acogida y adopción</w:t>
            </w:r>
          </w:p>
          <w:p w:rsidR="00176978" w:rsidRPr="005D752A" w:rsidRDefault="00176978" w:rsidP="00C33D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B954CD" w:rsidRPr="00CA6F94" w:rsidRDefault="006F46EA" w:rsidP="00CA6F94">
      <w:pPr>
        <w:pStyle w:val="Normal1"/>
        <w:spacing w:line="240" w:lineRule="auto"/>
        <w:jc w:val="both"/>
        <w:rPr>
          <w:sz w:val="24"/>
          <w:szCs w:val="24"/>
        </w:rPr>
      </w:pPr>
      <w:r w:rsidRPr="00CA6F94">
        <w:rPr>
          <w:sz w:val="24"/>
          <w:szCs w:val="24"/>
        </w:rPr>
        <w:lastRenderedPageBreak/>
        <w:t xml:space="preserve"> </w:t>
      </w:r>
    </w:p>
    <w:p w:rsidR="00B954CD" w:rsidRPr="00CA6F94" w:rsidRDefault="00E9396A" w:rsidP="00CA6F94">
      <w:pPr>
        <w:pStyle w:val="Normal1"/>
        <w:spacing w:line="240" w:lineRule="auto"/>
        <w:jc w:val="center"/>
        <w:rPr>
          <w:sz w:val="24"/>
          <w:szCs w:val="24"/>
        </w:rPr>
      </w:pPr>
      <w:r>
        <w:rPr>
          <w:sz w:val="24"/>
          <w:szCs w:val="24"/>
        </w:rPr>
        <w:t xml:space="preserve">Tabla 2. </w:t>
      </w:r>
      <w:r w:rsidR="006F46EA" w:rsidRPr="00E9396A">
        <w:rPr>
          <w:i/>
          <w:sz w:val="24"/>
          <w:szCs w:val="24"/>
        </w:rPr>
        <w:t>Perfil formativo de la titulación de Educación Social.</w:t>
      </w:r>
    </w:p>
    <w:p w:rsidR="00B954CD" w:rsidRPr="00CA6F94" w:rsidRDefault="006F46EA" w:rsidP="00CA6F94">
      <w:pPr>
        <w:pStyle w:val="Normal1"/>
        <w:spacing w:line="240" w:lineRule="auto"/>
        <w:jc w:val="center"/>
        <w:rPr>
          <w:sz w:val="24"/>
          <w:szCs w:val="24"/>
        </w:rPr>
      </w:pPr>
      <w:r w:rsidRPr="00CA6F94">
        <w:rPr>
          <w:sz w:val="24"/>
          <w:szCs w:val="24"/>
        </w:rPr>
        <w:t xml:space="preserve">Adaptado de Losada, Muñoz y </w:t>
      </w:r>
      <w:proofErr w:type="spellStart"/>
      <w:r w:rsidRPr="00CA6F94">
        <w:rPr>
          <w:sz w:val="24"/>
          <w:szCs w:val="24"/>
        </w:rPr>
        <w:t>Espiñeira</w:t>
      </w:r>
      <w:proofErr w:type="spellEnd"/>
      <w:r w:rsidRPr="00CA6F94">
        <w:rPr>
          <w:sz w:val="24"/>
          <w:szCs w:val="24"/>
        </w:rPr>
        <w:t xml:space="preserve"> (2015)</w:t>
      </w:r>
    </w:p>
    <w:p w:rsidR="00B954CD" w:rsidRPr="00CA6F94" w:rsidRDefault="006F46EA" w:rsidP="00CA6F94">
      <w:pPr>
        <w:pStyle w:val="Normal1"/>
        <w:spacing w:line="240" w:lineRule="auto"/>
        <w:jc w:val="both"/>
        <w:rPr>
          <w:sz w:val="24"/>
          <w:szCs w:val="24"/>
        </w:rPr>
      </w:pPr>
      <w:r w:rsidRPr="00CA6F94">
        <w:rPr>
          <w:sz w:val="24"/>
          <w:szCs w:val="24"/>
        </w:rPr>
        <w:t xml:space="preserve"> </w:t>
      </w:r>
    </w:p>
    <w:p w:rsidR="00B954CD" w:rsidRPr="00CA6F94" w:rsidRDefault="006F46EA" w:rsidP="00CA6F94">
      <w:pPr>
        <w:pStyle w:val="Normal1"/>
        <w:spacing w:line="240" w:lineRule="auto"/>
        <w:jc w:val="both"/>
        <w:rPr>
          <w:sz w:val="24"/>
          <w:szCs w:val="24"/>
        </w:rPr>
      </w:pPr>
      <w:r w:rsidRPr="00CA6F94">
        <w:rPr>
          <w:sz w:val="24"/>
          <w:szCs w:val="24"/>
        </w:rPr>
        <w:t xml:space="preserve"> </w:t>
      </w:r>
    </w:p>
    <w:p w:rsidR="00B954CD" w:rsidRPr="00CA6F94" w:rsidRDefault="006F46EA" w:rsidP="00CA6F94">
      <w:pPr>
        <w:pStyle w:val="Normal1"/>
        <w:spacing w:line="240" w:lineRule="auto"/>
        <w:jc w:val="both"/>
        <w:rPr>
          <w:sz w:val="24"/>
          <w:szCs w:val="24"/>
        </w:rPr>
      </w:pPr>
      <w:r w:rsidRPr="00CA6F94">
        <w:rPr>
          <w:sz w:val="24"/>
          <w:szCs w:val="24"/>
        </w:rPr>
        <w:t>Queda claro que la IE se pone de manifiesto en todas las facetas de nuestra vida, ayudándonos en los cambios y situaciones que se producen en el día a día. Sucederá que existirán situaciones que requieran poner a trabajar las competencias emocionales con mayor intensidad que en otras. Así ocurre en el desempeño de las funciones del educador social.</w:t>
      </w:r>
    </w:p>
    <w:p w:rsidR="00B954CD" w:rsidRPr="00CA6F94" w:rsidRDefault="006F46EA" w:rsidP="00CA6F94">
      <w:pPr>
        <w:pStyle w:val="Normal1"/>
        <w:spacing w:line="240" w:lineRule="auto"/>
        <w:jc w:val="both"/>
        <w:rPr>
          <w:sz w:val="24"/>
          <w:szCs w:val="24"/>
        </w:rPr>
      </w:pPr>
      <w:r w:rsidRPr="00CA6F94">
        <w:rPr>
          <w:sz w:val="24"/>
          <w:szCs w:val="24"/>
        </w:rPr>
        <w:t xml:space="preserve">En todas las funciones que desempeña el educador social en su práctica diaria pone en funcionamiento la </w:t>
      </w:r>
      <w:r w:rsidRPr="00CA6F94">
        <w:rPr>
          <w:i/>
          <w:sz w:val="24"/>
          <w:szCs w:val="24"/>
        </w:rPr>
        <w:t>Regulación emocional</w:t>
      </w:r>
      <w:r w:rsidRPr="00CA6F94">
        <w:rPr>
          <w:sz w:val="24"/>
          <w:szCs w:val="24"/>
        </w:rPr>
        <w:t>, en unas de manera más indirecta y en otras de manera más directamente, debida a la carga emocional que puede suponer, tanto para el profesional como para las personas con las que trabaja. Entre las funciones que de una forma más directa se presenta la regulación de las emociones están aquellas que requieren una actuación directa con los colectivos o personas destinatarias, fundamentalmente, aquellas que requieren una respuesta activa por parte de éstos últimos. A nuestro parecer serían las funciones de: asesoramiento, orientación y soporte; animación y dinamización; observación y detección de necesidades y características; y reeducación.</w:t>
      </w:r>
    </w:p>
    <w:p w:rsidR="00B954CD" w:rsidRPr="00CA6F94" w:rsidRDefault="006F46EA" w:rsidP="00CA6F94">
      <w:pPr>
        <w:pStyle w:val="Normal1"/>
        <w:spacing w:line="240" w:lineRule="auto"/>
        <w:jc w:val="both"/>
        <w:rPr>
          <w:sz w:val="24"/>
          <w:szCs w:val="24"/>
        </w:rPr>
      </w:pPr>
      <w:r w:rsidRPr="00CA6F94">
        <w:rPr>
          <w:sz w:val="24"/>
          <w:szCs w:val="24"/>
        </w:rPr>
        <w:t xml:space="preserve">El educador social puede presentar un desgaste psicológico fruto de sus funciones de trabajo directo con los diferentes destinatarios en situaciones problemáticas. El conocimiento que tiene de sus propias competencias emocionales y de las funciones en que, en mayor medida, tendrá que ponerlas en práctica, le hace más consciente de la necesidad de su uso, y, por tanto, la posibilidad de prevenir problemas de salud </w:t>
      </w:r>
      <w:proofErr w:type="spellStart"/>
      <w:r w:rsidRPr="00CA6F94">
        <w:rPr>
          <w:sz w:val="24"/>
          <w:szCs w:val="24"/>
        </w:rPr>
        <w:t>psico</w:t>
      </w:r>
      <w:proofErr w:type="spellEnd"/>
      <w:r w:rsidRPr="00CA6F94">
        <w:rPr>
          <w:sz w:val="24"/>
          <w:szCs w:val="24"/>
        </w:rPr>
        <w:t>-físicos.</w:t>
      </w:r>
    </w:p>
    <w:p w:rsidR="00B954CD" w:rsidRPr="00CA6F94" w:rsidRDefault="006F46EA" w:rsidP="00CA6F94">
      <w:pPr>
        <w:pStyle w:val="Normal1"/>
        <w:spacing w:line="240" w:lineRule="auto"/>
        <w:jc w:val="both"/>
        <w:rPr>
          <w:sz w:val="24"/>
          <w:szCs w:val="24"/>
        </w:rPr>
      </w:pPr>
      <w:r w:rsidRPr="00CA6F94">
        <w:rPr>
          <w:sz w:val="24"/>
          <w:szCs w:val="24"/>
        </w:rPr>
        <w:t xml:space="preserve">Dado que la IE tiene una vertiente social (conocimiento y gestión de las emociones propias y en los demás), la propia consciencia y gestión del profesional sobre sus emociones, favorece la relación con los sujetos destinatarios de su actuación, y se presenta como </w:t>
      </w:r>
      <w:r w:rsidR="004802A2">
        <w:rPr>
          <w:color w:val="auto"/>
          <w:sz w:val="24"/>
          <w:szCs w:val="24"/>
        </w:rPr>
        <w:t>componente</w:t>
      </w:r>
      <w:r w:rsidRPr="00DA0574">
        <w:rPr>
          <w:sz w:val="24"/>
          <w:szCs w:val="24"/>
        </w:rPr>
        <w:t xml:space="preserve"> </w:t>
      </w:r>
      <w:r w:rsidRPr="00CA6F94">
        <w:rPr>
          <w:sz w:val="24"/>
          <w:szCs w:val="24"/>
        </w:rPr>
        <w:t xml:space="preserve">idóneo en la ayuda para el desarrollo de las competencias emocionales en éstos, entre ellas, la competencia de regular los estados emocionales.  </w:t>
      </w:r>
    </w:p>
    <w:p w:rsidR="00B954CD" w:rsidRPr="00CA6F94" w:rsidRDefault="006F46EA" w:rsidP="00CA6F94">
      <w:pPr>
        <w:pStyle w:val="Normal1"/>
        <w:spacing w:line="240" w:lineRule="auto"/>
        <w:jc w:val="both"/>
        <w:rPr>
          <w:sz w:val="24"/>
          <w:szCs w:val="24"/>
        </w:rPr>
      </w:pPr>
      <w:r w:rsidRPr="00CA6F94">
        <w:rPr>
          <w:sz w:val="24"/>
          <w:szCs w:val="24"/>
        </w:rPr>
        <w:t xml:space="preserve"> </w:t>
      </w:r>
    </w:p>
    <w:p w:rsidR="00CA6F94" w:rsidRPr="008A74AC" w:rsidRDefault="008A74AC" w:rsidP="00CA6F94">
      <w:pPr>
        <w:pStyle w:val="Normal1"/>
        <w:spacing w:line="240" w:lineRule="auto"/>
        <w:jc w:val="both"/>
        <w:rPr>
          <w:sz w:val="24"/>
          <w:szCs w:val="24"/>
        </w:rPr>
      </w:pPr>
      <w:r w:rsidRPr="008A74AC">
        <w:rPr>
          <w:sz w:val="24"/>
          <w:szCs w:val="24"/>
        </w:rPr>
        <w:t>5</w:t>
      </w:r>
      <w:r w:rsidR="00CA6F94" w:rsidRPr="008A74AC">
        <w:rPr>
          <w:sz w:val="24"/>
          <w:szCs w:val="24"/>
        </w:rPr>
        <w:t xml:space="preserve">. </w:t>
      </w:r>
      <w:r w:rsidRPr="008A74AC">
        <w:rPr>
          <w:sz w:val="24"/>
          <w:szCs w:val="24"/>
        </w:rPr>
        <w:t>Material y m</w:t>
      </w:r>
      <w:r w:rsidR="00CA6F94" w:rsidRPr="008A74AC">
        <w:rPr>
          <w:sz w:val="24"/>
          <w:szCs w:val="24"/>
        </w:rPr>
        <w:t>étodo</w:t>
      </w:r>
      <w:r w:rsidRPr="008A74AC">
        <w:rPr>
          <w:sz w:val="24"/>
          <w:szCs w:val="24"/>
        </w:rPr>
        <w:t>s</w:t>
      </w:r>
      <w:r w:rsidR="00CA6F94" w:rsidRPr="008A74AC">
        <w:rPr>
          <w:sz w:val="24"/>
          <w:szCs w:val="24"/>
        </w:rPr>
        <w:t xml:space="preserve"> </w:t>
      </w:r>
    </w:p>
    <w:p w:rsidR="00B954CD" w:rsidRPr="00CA6F94" w:rsidRDefault="008A74AC" w:rsidP="00CA6F94">
      <w:pPr>
        <w:pStyle w:val="Normal1"/>
        <w:spacing w:line="240" w:lineRule="auto"/>
        <w:jc w:val="both"/>
        <w:rPr>
          <w:sz w:val="24"/>
          <w:szCs w:val="24"/>
        </w:rPr>
      </w:pPr>
      <w:r>
        <w:rPr>
          <w:sz w:val="24"/>
          <w:szCs w:val="24"/>
        </w:rPr>
        <w:t>5</w:t>
      </w:r>
      <w:r w:rsidR="00CA6F94">
        <w:rPr>
          <w:sz w:val="24"/>
          <w:szCs w:val="24"/>
        </w:rPr>
        <w:t xml:space="preserve">. 1. </w:t>
      </w:r>
      <w:r w:rsidR="006F46EA" w:rsidRPr="00CA6F94">
        <w:rPr>
          <w:sz w:val="24"/>
          <w:szCs w:val="24"/>
        </w:rPr>
        <w:t>Objetivos</w:t>
      </w:r>
    </w:p>
    <w:p w:rsidR="00B954CD" w:rsidRPr="00CA6F94" w:rsidRDefault="006F46EA" w:rsidP="00CA6F94">
      <w:pPr>
        <w:pStyle w:val="Normal1"/>
        <w:spacing w:line="240" w:lineRule="auto"/>
        <w:jc w:val="both"/>
        <w:rPr>
          <w:sz w:val="24"/>
          <w:szCs w:val="24"/>
        </w:rPr>
      </w:pPr>
      <w:r w:rsidRPr="00CA6F94">
        <w:rPr>
          <w:sz w:val="24"/>
          <w:szCs w:val="24"/>
        </w:rPr>
        <w:t xml:space="preserve">(a) Observar el grado de ajuste que presentan los alumnos </w:t>
      </w:r>
      <w:r w:rsidR="00776E76">
        <w:rPr>
          <w:sz w:val="24"/>
          <w:szCs w:val="24"/>
        </w:rPr>
        <w:t xml:space="preserve">de cuarto curso del Título en Educación Social, </w:t>
      </w:r>
      <w:r w:rsidRPr="00CA6F94">
        <w:rPr>
          <w:sz w:val="24"/>
          <w:szCs w:val="24"/>
        </w:rPr>
        <w:t>en “reparación emocional” tras su paso por los centros de prácticas.</w:t>
      </w:r>
    </w:p>
    <w:p w:rsidR="00B954CD" w:rsidRPr="00CA6F94" w:rsidRDefault="006F46EA" w:rsidP="00CA6F94">
      <w:pPr>
        <w:pStyle w:val="Normal1"/>
        <w:spacing w:line="240" w:lineRule="auto"/>
        <w:jc w:val="both"/>
        <w:rPr>
          <w:sz w:val="24"/>
          <w:szCs w:val="24"/>
        </w:rPr>
      </w:pPr>
      <w:r w:rsidRPr="00CA6F94">
        <w:rPr>
          <w:rFonts w:eastAsia="Times New Roman"/>
          <w:sz w:val="24"/>
          <w:szCs w:val="24"/>
        </w:rPr>
        <w:t xml:space="preserve"> </w:t>
      </w:r>
      <w:r w:rsidRPr="00CA6F94">
        <w:rPr>
          <w:sz w:val="24"/>
          <w:szCs w:val="24"/>
        </w:rPr>
        <w:t xml:space="preserve">(b) Reflexionar sobre la importancia de trabajar la </w:t>
      </w:r>
      <w:r w:rsidR="00C81D27">
        <w:rPr>
          <w:sz w:val="24"/>
          <w:szCs w:val="24"/>
        </w:rPr>
        <w:t>“</w:t>
      </w:r>
      <w:r w:rsidRPr="00CA6F94">
        <w:rPr>
          <w:sz w:val="24"/>
          <w:szCs w:val="24"/>
        </w:rPr>
        <w:t>reparación emocional</w:t>
      </w:r>
      <w:r w:rsidR="00C81D27">
        <w:rPr>
          <w:sz w:val="24"/>
          <w:szCs w:val="24"/>
        </w:rPr>
        <w:t>”</w:t>
      </w:r>
      <w:r w:rsidRPr="00CA6F94">
        <w:rPr>
          <w:sz w:val="24"/>
          <w:szCs w:val="24"/>
        </w:rPr>
        <w:t xml:space="preserve"> en los alumnos que cursan las prácticas externas como factor de protección en el desarrollo de sus competencias profesionales</w:t>
      </w:r>
    </w:p>
    <w:p w:rsidR="00B954CD" w:rsidRPr="00CA6F94" w:rsidRDefault="006F46EA" w:rsidP="00CA6F94">
      <w:pPr>
        <w:pStyle w:val="Normal1"/>
        <w:spacing w:line="240" w:lineRule="auto"/>
        <w:jc w:val="both"/>
        <w:rPr>
          <w:sz w:val="24"/>
          <w:szCs w:val="24"/>
        </w:rPr>
      </w:pPr>
      <w:r w:rsidRPr="00CA6F94">
        <w:rPr>
          <w:rFonts w:eastAsia="Times New Roman"/>
          <w:sz w:val="24"/>
          <w:szCs w:val="24"/>
        </w:rPr>
        <w:t xml:space="preserve"> </w:t>
      </w:r>
    </w:p>
    <w:p w:rsidR="00B954CD" w:rsidRPr="00CA6F94" w:rsidRDefault="008A74AC" w:rsidP="00CA6F94">
      <w:pPr>
        <w:pStyle w:val="Normal1"/>
        <w:spacing w:line="240" w:lineRule="auto"/>
        <w:jc w:val="both"/>
        <w:rPr>
          <w:sz w:val="24"/>
          <w:szCs w:val="24"/>
        </w:rPr>
      </w:pPr>
      <w:r>
        <w:rPr>
          <w:sz w:val="24"/>
          <w:szCs w:val="24"/>
        </w:rPr>
        <w:t>5</w:t>
      </w:r>
      <w:r w:rsidR="00CA6F94">
        <w:rPr>
          <w:sz w:val="24"/>
          <w:szCs w:val="24"/>
        </w:rPr>
        <w:t xml:space="preserve">. 2. </w:t>
      </w:r>
      <w:r w:rsidR="006F46EA" w:rsidRPr="00CA6F94">
        <w:rPr>
          <w:sz w:val="24"/>
          <w:szCs w:val="24"/>
        </w:rPr>
        <w:t>Participantes</w:t>
      </w:r>
    </w:p>
    <w:p w:rsidR="00B954CD" w:rsidRPr="00CA6F94" w:rsidRDefault="006F46EA" w:rsidP="00CA6F94">
      <w:pPr>
        <w:pStyle w:val="Normal1"/>
        <w:spacing w:line="240" w:lineRule="auto"/>
        <w:jc w:val="both"/>
        <w:rPr>
          <w:sz w:val="24"/>
          <w:szCs w:val="24"/>
        </w:rPr>
      </w:pPr>
      <w:r w:rsidRPr="00CA6F94">
        <w:rPr>
          <w:rFonts w:eastAsia="Times New Roman"/>
          <w:sz w:val="24"/>
          <w:szCs w:val="24"/>
        </w:rPr>
        <w:lastRenderedPageBreak/>
        <w:t xml:space="preserve"> </w:t>
      </w:r>
      <w:r w:rsidRPr="00CA6F94">
        <w:rPr>
          <w:sz w:val="24"/>
          <w:szCs w:val="24"/>
        </w:rPr>
        <w:t>Se trata de un conjunto de 17 alumnos (n=17) (16 mujeres y 1 varón, con media d</w:t>
      </w:r>
      <w:r w:rsidR="00E7607E">
        <w:rPr>
          <w:sz w:val="24"/>
          <w:szCs w:val="24"/>
        </w:rPr>
        <w:t>e 22 años y desviación típica 1.</w:t>
      </w:r>
      <w:r w:rsidRPr="00CA6F94">
        <w:rPr>
          <w:sz w:val="24"/>
          <w:szCs w:val="24"/>
        </w:rPr>
        <w:t>61) correspondiente a uno de los subgrupos</w:t>
      </w:r>
      <w:r w:rsidR="00C81D27">
        <w:rPr>
          <w:sz w:val="24"/>
          <w:szCs w:val="24"/>
        </w:rPr>
        <w:t>,</w:t>
      </w:r>
      <w:r w:rsidRPr="00CA6F94">
        <w:rPr>
          <w:sz w:val="24"/>
          <w:szCs w:val="24"/>
        </w:rPr>
        <w:t xml:space="preserve"> de los 4 en los que se subdivide el grupo de alumnos</w:t>
      </w:r>
      <w:r w:rsidR="00C81D27">
        <w:rPr>
          <w:sz w:val="24"/>
          <w:szCs w:val="24"/>
        </w:rPr>
        <w:t>,</w:t>
      </w:r>
      <w:r w:rsidRPr="00CA6F94">
        <w:rPr>
          <w:sz w:val="24"/>
          <w:szCs w:val="24"/>
        </w:rPr>
        <w:t xml:space="preserve"> de 4º curso de la asignatura Prácticas Externas del Grado de Educación Social</w:t>
      </w:r>
      <w:r w:rsidR="00C81D27">
        <w:rPr>
          <w:sz w:val="24"/>
          <w:szCs w:val="24"/>
        </w:rPr>
        <w:t>,</w:t>
      </w:r>
      <w:r w:rsidRPr="00CA6F94">
        <w:rPr>
          <w:sz w:val="24"/>
          <w:szCs w:val="24"/>
        </w:rPr>
        <w:t xml:space="preserve"> de la Facultad de Formación del Profesorado </w:t>
      </w:r>
      <w:r w:rsidR="00C81D27">
        <w:rPr>
          <w:sz w:val="24"/>
          <w:szCs w:val="24"/>
        </w:rPr>
        <w:t>en</w:t>
      </w:r>
      <w:r w:rsidRPr="00CA6F94">
        <w:rPr>
          <w:sz w:val="24"/>
          <w:szCs w:val="24"/>
        </w:rPr>
        <w:t xml:space="preserve"> la Universidad de Extremadura.</w:t>
      </w:r>
    </w:p>
    <w:p w:rsidR="00B954CD" w:rsidRDefault="006F46EA" w:rsidP="00CA6F94">
      <w:pPr>
        <w:pStyle w:val="Normal1"/>
        <w:spacing w:line="240" w:lineRule="auto"/>
        <w:jc w:val="both"/>
        <w:rPr>
          <w:rFonts w:eastAsia="Times New Roman"/>
          <w:sz w:val="24"/>
          <w:szCs w:val="24"/>
        </w:rPr>
      </w:pPr>
      <w:r w:rsidRPr="00CA6F94">
        <w:rPr>
          <w:rFonts w:eastAsia="Times New Roman"/>
          <w:sz w:val="24"/>
          <w:szCs w:val="24"/>
        </w:rPr>
        <w:t xml:space="preserve"> </w:t>
      </w:r>
    </w:p>
    <w:p w:rsidR="00B954CD" w:rsidRPr="00CA6F94" w:rsidRDefault="008A74AC" w:rsidP="00CA6F94">
      <w:pPr>
        <w:pStyle w:val="Normal1"/>
        <w:spacing w:line="240" w:lineRule="auto"/>
        <w:jc w:val="both"/>
        <w:rPr>
          <w:sz w:val="24"/>
          <w:szCs w:val="24"/>
        </w:rPr>
      </w:pPr>
      <w:r>
        <w:rPr>
          <w:sz w:val="24"/>
          <w:szCs w:val="24"/>
        </w:rPr>
        <w:t>5</w:t>
      </w:r>
      <w:r w:rsidR="00CA6F94">
        <w:rPr>
          <w:sz w:val="24"/>
          <w:szCs w:val="24"/>
        </w:rPr>
        <w:t xml:space="preserve">. 3. </w:t>
      </w:r>
      <w:r w:rsidR="006F46EA" w:rsidRPr="00CA6F94">
        <w:rPr>
          <w:sz w:val="24"/>
          <w:szCs w:val="24"/>
        </w:rPr>
        <w:t>Procedimiento</w:t>
      </w:r>
    </w:p>
    <w:p w:rsidR="00B954CD" w:rsidRPr="00CA6F94" w:rsidRDefault="00C81D27" w:rsidP="00CA6F94">
      <w:pPr>
        <w:pStyle w:val="Normal1"/>
        <w:spacing w:line="240" w:lineRule="auto"/>
        <w:jc w:val="both"/>
        <w:rPr>
          <w:sz w:val="24"/>
          <w:szCs w:val="24"/>
        </w:rPr>
      </w:pPr>
      <w:r>
        <w:rPr>
          <w:sz w:val="24"/>
          <w:szCs w:val="24"/>
        </w:rPr>
        <w:t>Realizamos un estudio de caso</w:t>
      </w:r>
      <w:r w:rsidR="006F46EA" w:rsidRPr="00CA6F94">
        <w:rPr>
          <w:sz w:val="24"/>
          <w:szCs w:val="24"/>
        </w:rPr>
        <w:t xml:space="preserve"> con diseño </w:t>
      </w:r>
      <w:proofErr w:type="spellStart"/>
      <w:r w:rsidR="006F46EA" w:rsidRPr="00CA6F94">
        <w:rPr>
          <w:sz w:val="24"/>
          <w:szCs w:val="24"/>
        </w:rPr>
        <w:t>pretest-postest</w:t>
      </w:r>
      <w:proofErr w:type="spellEnd"/>
      <w:r w:rsidR="006F46EA" w:rsidRPr="00CA6F94">
        <w:rPr>
          <w:sz w:val="24"/>
          <w:szCs w:val="24"/>
        </w:rPr>
        <w:t>. Para poder llevar a cabo las mediciones se utilizaron los seminarios 3º y  7º de los 7 seminarios propuestos por la Comisión de Calidad del Título para esta asignatura. Antes de realizar las mediciones</w:t>
      </w:r>
      <w:r>
        <w:rPr>
          <w:sz w:val="24"/>
          <w:szCs w:val="24"/>
        </w:rPr>
        <w:t>,</w:t>
      </w:r>
      <w:r w:rsidR="006F46EA" w:rsidRPr="00CA6F94">
        <w:rPr>
          <w:sz w:val="24"/>
          <w:szCs w:val="24"/>
        </w:rPr>
        <w:t xml:space="preserve"> se creó un clima de colaboración y motivación para </w:t>
      </w:r>
      <w:r>
        <w:rPr>
          <w:sz w:val="24"/>
          <w:szCs w:val="24"/>
        </w:rPr>
        <w:t>generar</w:t>
      </w:r>
      <w:r w:rsidR="006F46EA" w:rsidRPr="00CA6F94">
        <w:rPr>
          <w:sz w:val="24"/>
          <w:szCs w:val="24"/>
        </w:rPr>
        <w:t xml:space="preserve"> el valor de la necesidad de </w:t>
      </w:r>
      <w:r w:rsidRPr="00CA6F94">
        <w:rPr>
          <w:sz w:val="24"/>
          <w:szCs w:val="24"/>
        </w:rPr>
        <w:t>efectuar</w:t>
      </w:r>
      <w:r>
        <w:rPr>
          <w:sz w:val="24"/>
          <w:szCs w:val="24"/>
        </w:rPr>
        <w:t xml:space="preserve"> estos estudios co</w:t>
      </w:r>
      <w:r w:rsidR="006F46EA" w:rsidRPr="00CA6F94">
        <w:rPr>
          <w:sz w:val="24"/>
          <w:szCs w:val="24"/>
        </w:rPr>
        <w:t xml:space="preserve">n el conjunto de alumnos del Grado. En ambos seminarios se realizaron las mediciones antes de iniciar la actividad propia del </w:t>
      </w:r>
      <w:r>
        <w:rPr>
          <w:sz w:val="24"/>
          <w:szCs w:val="24"/>
        </w:rPr>
        <w:t>mismo,</w:t>
      </w:r>
      <w:r w:rsidR="006F46EA" w:rsidRPr="00CA6F94">
        <w:rPr>
          <w:sz w:val="24"/>
          <w:szCs w:val="24"/>
        </w:rPr>
        <w:t xml:space="preserve"> </w:t>
      </w:r>
      <w:r>
        <w:rPr>
          <w:sz w:val="24"/>
          <w:szCs w:val="24"/>
        </w:rPr>
        <w:t>con el fin de</w:t>
      </w:r>
      <w:r w:rsidR="006F46EA" w:rsidRPr="00CA6F94">
        <w:rPr>
          <w:sz w:val="24"/>
          <w:szCs w:val="24"/>
        </w:rPr>
        <w:t xml:space="preserve"> aminorar posibles efectos </w:t>
      </w:r>
      <w:r w:rsidR="00D87AE8">
        <w:rPr>
          <w:sz w:val="24"/>
          <w:szCs w:val="24"/>
        </w:rPr>
        <w:t xml:space="preserve">producidos por </w:t>
      </w:r>
      <w:r w:rsidR="006F46EA" w:rsidRPr="00CA6F94">
        <w:rPr>
          <w:sz w:val="24"/>
          <w:szCs w:val="24"/>
        </w:rPr>
        <w:t xml:space="preserve">el cansancio u otras emociones </w:t>
      </w:r>
      <w:r>
        <w:rPr>
          <w:sz w:val="24"/>
          <w:szCs w:val="24"/>
        </w:rPr>
        <w:t>originadas</w:t>
      </w:r>
      <w:r w:rsidRPr="00CA6F94">
        <w:rPr>
          <w:sz w:val="24"/>
          <w:szCs w:val="24"/>
        </w:rPr>
        <w:t xml:space="preserve"> </w:t>
      </w:r>
      <w:r w:rsidR="00D87AE8">
        <w:rPr>
          <w:sz w:val="24"/>
          <w:szCs w:val="24"/>
        </w:rPr>
        <w:t>durante el</w:t>
      </w:r>
      <w:r w:rsidR="006F46EA" w:rsidRPr="00CA6F94">
        <w:rPr>
          <w:sz w:val="24"/>
          <w:szCs w:val="24"/>
        </w:rPr>
        <w:t xml:space="preserve"> trabajo en e</w:t>
      </w:r>
      <w:r w:rsidR="00D87AE8">
        <w:rPr>
          <w:sz w:val="24"/>
          <w:szCs w:val="24"/>
        </w:rPr>
        <w:t xml:space="preserve">l propio seminario. Se utilizó </w:t>
      </w:r>
      <w:r w:rsidR="006F46EA" w:rsidRPr="00CA6F94">
        <w:rPr>
          <w:sz w:val="24"/>
          <w:szCs w:val="24"/>
        </w:rPr>
        <w:t>el TMMS</w:t>
      </w:r>
      <w:r w:rsidR="00D87AE8">
        <w:rPr>
          <w:sz w:val="24"/>
          <w:szCs w:val="24"/>
        </w:rPr>
        <w:t>-</w:t>
      </w:r>
      <w:r w:rsidR="006F46EA" w:rsidRPr="00CA6F94">
        <w:rPr>
          <w:sz w:val="24"/>
          <w:szCs w:val="24"/>
        </w:rPr>
        <w:t>24 para realizar la toma de datos de la dimensión “reparación emocional”</w:t>
      </w:r>
      <w:r w:rsidR="00D87AE8">
        <w:rPr>
          <w:sz w:val="24"/>
          <w:szCs w:val="24"/>
        </w:rPr>
        <w:t>.</w:t>
      </w:r>
    </w:p>
    <w:p w:rsidR="00B954CD" w:rsidRPr="00CA6F94" w:rsidRDefault="006F46EA" w:rsidP="00CA6F94">
      <w:pPr>
        <w:pStyle w:val="Normal1"/>
        <w:spacing w:line="240" w:lineRule="auto"/>
        <w:jc w:val="both"/>
        <w:rPr>
          <w:sz w:val="24"/>
          <w:szCs w:val="24"/>
        </w:rPr>
      </w:pPr>
      <w:r w:rsidRPr="00CA6F94">
        <w:rPr>
          <w:rFonts w:eastAsia="Times New Roman"/>
          <w:sz w:val="24"/>
          <w:szCs w:val="24"/>
        </w:rPr>
        <w:t xml:space="preserve"> </w:t>
      </w:r>
    </w:p>
    <w:p w:rsidR="00B954CD" w:rsidRPr="00CA6F94" w:rsidRDefault="008A74AC" w:rsidP="00CA6F94">
      <w:pPr>
        <w:pStyle w:val="Normal1"/>
        <w:spacing w:line="240" w:lineRule="auto"/>
        <w:jc w:val="both"/>
        <w:rPr>
          <w:sz w:val="24"/>
          <w:szCs w:val="24"/>
        </w:rPr>
      </w:pPr>
      <w:r>
        <w:rPr>
          <w:sz w:val="24"/>
          <w:szCs w:val="24"/>
        </w:rPr>
        <w:t>5</w:t>
      </w:r>
      <w:r w:rsidR="00CA6F94">
        <w:rPr>
          <w:sz w:val="24"/>
          <w:szCs w:val="24"/>
        </w:rPr>
        <w:t xml:space="preserve">. 4. </w:t>
      </w:r>
      <w:r w:rsidR="006F46EA" w:rsidRPr="00CA6F94">
        <w:rPr>
          <w:sz w:val="24"/>
          <w:szCs w:val="24"/>
        </w:rPr>
        <w:t>Instrumentos</w:t>
      </w:r>
    </w:p>
    <w:p w:rsidR="00B954CD" w:rsidRPr="00CA6F94" w:rsidRDefault="006F46EA" w:rsidP="00CA6F94">
      <w:pPr>
        <w:pStyle w:val="Normal1"/>
        <w:spacing w:line="240" w:lineRule="auto"/>
        <w:jc w:val="both"/>
        <w:rPr>
          <w:sz w:val="24"/>
          <w:szCs w:val="24"/>
        </w:rPr>
      </w:pPr>
      <w:r w:rsidRPr="00CA6F94">
        <w:rPr>
          <w:sz w:val="24"/>
          <w:szCs w:val="24"/>
        </w:rPr>
        <w:t>A continuación describimos el instrumento utilizado:</w:t>
      </w:r>
    </w:p>
    <w:p w:rsidR="00B954CD" w:rsidRPr="00CA6F94" w:rsidRDefault="006F46EA" w:rsidP="00CA6F94">
      <w:pPr>
        <w:pStyle w:val="Normal1"/>
        <w:spacing w:line="240" w:lineRule="auto"/>
        <w:jc w:val="both"/>
        <w:rPr>
          <w:sz w:val="24"/>
          <w:szCs w:val="24"/>
        </w:rPr>
      </w:pPr>
      <w:r w:rsidRPr="00CA6F94">
        <w:rPr>
          <w:sz w:val="24"/>
          <w:szCs w:val="24"/>
        </w:rPr>
        <w:t xml:space="preserve">Escala Rasgo de </w:t>
      </w:r>
      <w:proofErr w:type="spellStart"/>
      <w:r w:rsidRPr="00CA6F94">
        <w:rPr>
          <w:sz w:val="24"/>
          <w:szCs w:val="24"/>
        </w:rPr>
        <w:t>Metaconocimientos</w:t>
      </w:r>
      <w:proofErr w:type="spellEnd"/>
      <w:r w:rsidRPr="00CA6F94">
        <w:rPr>
          <w:sz w:val="24"/>
          <w:szCs w:val="24"/>
        </w:rPr>
        <w:t xml:space="preserve"> sobre Estados Emocionales (TMMS-24, </w:t>
      </w:r>
      <w:proofErr w:type="spellStart"/>
      <w:r w:rsidRPr="00764E34">
        <w:rPr>
          <w:i/>
          <w:sz w:val="24"/>
          <w:szCs w:val="24"/>
        </w:rPr>
        <w:t>Trait</w:t>
      </w:r>
      <w:proofErr w:type="spellEnd"/>
      <w:r w:rsidRPr="00764E34">
        <w:rPr>
          <w:i/>
          <w:sz w:val="24"/>
          <w:szCs w:val="24"/>
        </w:rPr>
        <w:t xml:space="preserve"> Meta </w:t>
      </w:r>
      <w:proofErr w:type="spellStart"/>
      <w:r w:rsidRPr="00764E34">
        <w:rPr>
          <w:i/>
          <w:sz w:val="24"/>
          <w:szCs w:val="24"/>
        </w:rPr>
        <w:t>Mood</w:t>
      </w:r>
      <w:proofErr w:type="spellEnd"/>
      <w:r w:rsidRPr="00764E34">
        <w:rPr>
          <w:i/>
          <w:sz w:val="24"/>
          <w:szCs w:val="24"/>
        </w:rPr>
        <w:t xml:space="preserve"> Scale-24 </w:t>
      </w:r>
      <w:r w:rsidRPr="00CA6F94">
        <w:rPr>
          <w:sz w:val="24"/>
          <w:szCs w:val="24"/>
        </w:rPr>
        <w:t xml:space="preserve">de Fernández-Berrocal, Extremera, &amp; Ramos, 2004) Es una adaptación del TMMS-48 desarrollado por Mayer y </w:t>
      </w:r>
      <w:proofErr w:type="spellStart"/>
      <w:r w:rsidRPr="00CA6F94">
        <w:rPr>
          <w:sz w:val="24"/>
          <w:szCs w:val="24"/>
        </w:rPr>
        <w:t>Salovey</w:t>
      </w:r>
      <w:proofErr w:type="spellEnd"/>
      <w:r w:rsidRPr="00CA6F94">
        <w:rPr>
          <w:sz w:val="24"/>
          <w:szCs w:val="24"/>
        </w:rPr>
        <w:t xml:space="preserve"> en 1990. La escala se compone de 24 ítems agrupados en 3 dimensiones: Atención a los sentimientos, entendida como el grado en que las personas creen prestar atención a sus emociones y sentimientos (8 ítems; i.e., “A menudo pienso en mis sentimientos”); Claridad emocional o cómo las personas creen percibir sus emociones (8 ítems; i.e., “Puedo llegar a comprender mis emociones”) y Reparación de las emociones, definida como la creencia del sujeto en su capacidad para interrumpir y regular estados emocionales negativos y prolongar los positivos (8 ítems; i.e., “Intento tener pensamientos positivos aunque me sienta mal”).</w:t>
      </w:r>
    </w:p>
    <w:p w:rsidR="00B954CD" w:rsidRPr="00CA6F94" w:rsidRDefault="006F46EA" w:rsidP="00CA6F94">
      <w:pPr>
        <w:pStyle w:val="Normal1"/>
        <w:spacing w:line="240" w:lineRule="auto"/>
        <w:jc w:val="both"/>
        <w:rPr>
          <w:sz w:val="24"/>
          <w:szCs w:val="24"/>
        </w:rPr>
      </w:pPr>
      <w:r w:rsidRPr="00CA6F94">
        <w:rPr>
          <w:rFonts w:eastAsia="Times New Roman"/>
          <w:sz w:val="24"/>
          <w:szCs w:val="24"/>
        </w:rPr>
        <w:t xml:space="preserve"> </w:t>
      </w:r>
    </w:p>
    <w:p w:rsidR="00B954CD" w:rsidRPr="008A74AC" w:rsidRDefault="008A74AC" w:rsidP="00CA6F94">
      <w:pPr>
        <w:pStyle w:val="Normal1"/>
        <w:spacing w:line="240" w:lineRule="auto"/>
        <w:jc w:val="both"/>
        <w:rPr>
          <w:sz w:val="24"/>
          <w:szCs w:val="24"/>
        </w:rPr>
      </w:pPr>
      <w:r w:rsidRPr="008A74AC">
        <w:rPr>
          <w:sz w:val="24"/>
          <w:szCs w:val="24"/>
        </w:rPr>
        <w:t>6</w:t>
      </w:r>
      <w:r w:rsidR="00CA6F94" w:rsidRPr="008A74AC">
        <w:rPr>
          <w:sz w:val="24"/>
          <w:szCs w:val="24"/>
        </w:rPr>
        <w:t xml:space="preserve">. </w:t>
      </w:r>
      <w:r w:rsidR="006F46EA" w:rsidRPr="008A74AC">
        <w:rPr>
          <w:sz w:val="24"/>
          <w:szCs w:val="24"/>
        </w:rPr>
        <w:t>R</w:t>
      </w:r>
      <w:r w:rsidR="00CA6F94" w:rsidRPr="008A74AC">
        <w:rPr>
          <w:sz w:val="24"/>
          <w:szCs w:val="24"/>
        </w:rPr>
        <w:t>esultados</w:t>
      </w:r>
      <w:r w:rsidR="006F46EA" w:rsidRPr="008A74AC">
        <w:rPr>
          <w:rFonts w:eastAsia="Times New Roman"/>
          <w:sz w:val="24"/>
          <w:szCs w:val="24"/>
        </w:rPr>
        <w:t xml:space="preserve"> </w:t>
      </w:r>
    </w:p>
    <w:p w:rsidR="00B954CD" w:rsidRPr="00CA6F94" w:rsidRDefault="006F46EA" w:rsidP="00CA6F94">
      <w:pPr>
        <w:pStyle w:val="Normal1"/>
        <w:spacing w:line="240" w:lineRule="auto"/>
        <w:jc w:val="both"/>
        <w:rPr>
          <w:sz w:val="24"/>
          <w:szCs w:val="24"/>
        </w:rPr>
      </w:pPr>
      <w:r w:rsidRPr="00CA6F94">
        <w:rPr>
          <w:rFonts w:eastAsia="Times New Roman"/>
          <w:sz w:val="24"/>
          <w:szCs w:val="24"/>
        </w:rPr>
        <w:t xml:space="preserve"> </w:t>
      </w:r>
      <w:r w:rsidRPr="00CA6F94">
        <w:rPr>
          <w:sz w:val="24"/>
          <w:szCs w:val="24"/>
        </w:rPr>
        <w:t>Queremos indicar que debido al número de a</w:t>
      </w:r>
      <w:r w:rsidR="00416C20">
        <w:rPr>
          <w:sz w:val="24"/>
          <w:szCs w:val="24"/>
        </w:rPr>
        <w:t>lumnos que han participado en</w:t>
      </w:r>
      <w:r w:rsidRPr="00CA6F94">
        <w:rPr>
          <w:sz w:val="24"/>
          <w:szCs w:val="24"/>
        </w:rPr>
        <w:t xml:space="preserve"> este </w:t>
      </w:r>
      <w:r w:rsidR="00742344" w:rsidRPr="00CA6F94">
        <w:rPr>
          <w:sz w:val="24"/>
          <w:szCs w:val="24"/>
        </w:rPr>
        <w:t>estudio</w:t>
      </w:r>
      <w:r w:rsidR="00E7607E">
        <w:rPr>
          <w:sz w:val="24"/>
          <w:szCs w:val="24"/>
        </w:rPr>
        <w:t xml:space="preserve"> (n</w:t>
      </w:r>
      <w:r w:rsidRPr="00CA6F94">
        <w:rPr>
          <w:sz w:val="24"/>
          <w:szCs w:val="24"/>
        </w:rPr>
        <w:t>=17) no podemos establecer análisis referidos al género</w:t>
      </w:r>
      <w:r w:rsidR="00416C20">
        <w:rPr>
          <w:sz w:val="24"/>
          <w:szCs w:val="24"/>
        </w:rPr>
        <w:t xml:space="preserve">. </w:t>
      </w:r>
      <w:r w:rsidR="001D2CF6">
        <w:rPr>
          <w:sz w:val="24"/>
          <w:szCs w:val="24"/>
        </w:rPr>
        <w:t>A</w:t>
      </w:r>
      <w:r w:rsidRPr="00CA6F94">
        <w:rPr>
          <w:sz w:val="24"/>
          <w:szCs w:val="24"/>
        </w:rPr>
        <w:t xml:space="preserve"> lo largo de la exposición se realizarán indicaciones sin hacer mención al sexo de los participantes.</w:t>
      </w:r>
    </w:p>
    <w:p w:rsidR="00B954CD" w:rsidRPr="00CA6F94" w:rsidRDefault="006F46EA" w:rsidP="00CA6F94">
      <w:pPr>
        <w:pStyle w:val="Normal1"/>
        <w:spacing w:line="240" w:lineRule="auto"/>
        <w:jc w:val="both"/>
        <w:rPr>
          <w:sz w:val="24"/>
          <w:szCs w:val="24"/>
        </w:rPr>
      </w:pPr>
      <w:r w:rsidRPr="00CA6F94">
        <w:rPr>
          <w:sz w:val="24"/>
          <w:szCs w:val="24"/>
        </w:rPr>
        <w:t>Por</w:t>
      </w:r>
      <w:r w:rsidR="001D2CF6">
        <w:rPr>
          <w:sz w:val="24"/>
          <w:szCs w:val="24"/>
        </w:rPr>
        <w:t xml:space="preserve"> otro lado, indicamos que</w:t>
      </w:r>
      <w:r w:rsidRPr="00CA6F94">
        <w:rPr>
          <w:sz w:val="24"/>
          <w:szCs w:val="24"/>
        </w:rPr>
        <w:t xml:space="preserve"> el índice de fiabilidad de </w:t>
      </w:r>
      <w:r w:rsidR="00E7607E">
        <w:rPr>
          <w:sz w:val="24"/>
          <w:szCs w:val="24"/>
        </w:rPr>
        <w:t>la escala</w:t>
      </w:r>
      <w:r w:rsidR="001D2CF6">
        <w:rPr>
          <w:sz w:val="24"/>
          <w:szCs w:val="24"/>
        </w:rPr>
        <w:t>,</w:t>
      </w:r>
      <w:r w:rsidR="001D2CF6" w:rsidRPr="001D2CF6">
        <w:rPr>
          <w:sz w:val="24"/>
          <w:szCs w:val="24"/>
        </w:rPr>
        <w:t xml:space="preserve"> </w:t>
      </w:r>
      <w:r w:rsidR="001D2CF6" w:rsidRPr="00CA6F94">
        <w:rPr>
          <w:sz w:val="24"/>
          <w:szCs w:val="24"/>
        </w:rPr>
        <w:t>para este grupo</w:t>
      </w:r>
      <w:r w:rsidR="001D2CF6">
        <w:rPr>
          <w:sz w:val="24"/>
          <w:szCs w:val="24"/>
        </w:rPr>
        <w:t>,</w:t>
      </w:r>
      <w:r w:rsidR="00E7607E">
        <w:rPr>
          <w:sz w:val="24"/>
          <w:szCs w:val="24"/>
        </w:rPr>
        <w:t xml:space="preserve"> alcanzó el valor de .</w:t>
      </w:r>
      <w:r w:rsidRPr="00CA6F94">
        <w:rPr>
          <w:sz w:val="24"/>
          <w:szCs w:val="24"/>
        </w:rPr>
        <w:t xml:space="preserve">92 en el Alfa de </w:t>
      </w:r>
      <w:proofErr w:type="spellStart"/>
      <w:r w:rsidRPr="00CA6F94">
        <w:rPr>
          <w:sz w:val="24"/>
          <w:szCs w:val="24"/>
        </w:rPr>
        <w:t>Cronbach</w:t>
      </w:r>
      <w:proofErr w:type="spellEnd"/>
      <w:r w:rsidRPr="00CA6F94">
        <w:rPr>
          <w:sz w:val="24"/>
          <w:szCs w:val="24"/>
        </w:rPr>
        <w:t>. Por</w:t>
      </w:r>
      <w:r w:rsidR="00E7607E">
        <w:rPr>
          <w:sz w:val="24"/>
          <w:szCs w:val="24"/>
        </w:rPr>
        <w:t xml:space="preserve"> escalas</w:t>
      </w:r>
      <w:r w:rsidR="001D2CF6">
        <w:rPr>
          <w:sz w:val="24"/>
          <w:szCs w:val="24"/>
        </w:rPr>
        <w:t>,</w:t>
      </w:r>
      <w:r w:rsidR="00E7607E">
        <w:rPr>
          <w:sz w:val="24"/>
          <w:szCs w:val="24"/>
        </w:rPr>
        <w:t xml:space="preserve"> obtenemos valores de .</w:t>
      </w:r>
      <w:r w:rsidRPr="00CA6F94">
        <w:rPr>
          <w:sz w:val="24"/>
          <w:szCs w:val="24"/>
        </w:rPr>
        <w:t xml:space="preserve">90 para la escala de </w:t>
      </w:r>
      <w:r w:rsidR="001D2CF6">
        <w:rPr>
          <w:sz w:val="24"/>
          <w:szCs w:val="24"/>
        </w:rPr>
        <w:t>“</w:t>
      </w:r>
      <w:r w:rsidR="00CA6F94" w:rsidRPr="00CA6F94">
        <w:rPr>
          <w:sz w:val="24"/>
          <w:szCs w:val="24"/>
        </w:rPr>
        <w:t>atención</w:t>
      </w:r>
      <w:r w:rsidR="00E7607E">
        <w:rPr>
          <w:sz w:val="24"/>
          <w:szCs w:val="24"/>
        </w:rPr>
        <w:t xml:space="preserve"> emocional</w:t>
      </w:r>
      <w:r w:rsidR="001D2CF6">
        <w:rPr>
          <w:sz w:val="24"/>
          <w:szCs w:val="24"/>
        </w:rPr>
        <w:t>”</w:t>
      </w:r>
      <w:r w:rsidR="00E7607E">
        <w:rPr>
          <w:sz w:val="24"/>
          <w:szCs w:val="24"/>
        </w:rPr>
        <w:t>, .</w:t>
      </w:r>
      <w:r w:rsidRPr="00CA6F94">
        <w:rPr>
          <w:sz w:val="24"/>
          <w:szCs w:val="24"/>
        </w:rPr>
        <w:t>93 para la e</w:t>
      </w:r>
      <w:r w:rsidR="00E7607E">
        <w:rPr>
          <w:sz w:val="24"/>
          <w:szCs w:val="24"/>
        </w:rPr>
        <w:t xml:space="preserve">scala de </w:t>
      </w:r>
      <w:r w:rsidR="001D2CF6">
        <w:rPr>
          <w:sz w:val="24"/>
          <w:szCs w:val="24"/>
        </w:rPr>
        <w:t>“</w:t>
      </w:r>
      <w:r w:rsidR="00E7607E">
        <w:rPr>
          <w:sz w:val="24"/>
          <w:szCs w:val="24"/>
        </w:rPr>
        <w:t>claridad emocional</w:t>
      </w:r>
      <w:r w:rsidR="001D2CF6">
        <w:rPr>
          <w:sz w:val="24"/>
          <w:szCs w:val="24"/>
        </w:rPr>
        <w:t>”</w:t>
      </w:r>
      <w:r w:rsidR="00E7607E">
        <w:rPr>
          <w:sz w:val="24"/>
          <w:szCs w:val="24"/>
        </w:rPr>
        <w:t xml:space="preserve"> y .</w:t>
      </w:r>
      <w:r w:rsidRPr="00CA6F94">
        <w:rPr>
          <w:sz w:val="24"/>
          <w:szCs w:val="24"/>
        </w:rPr>
        <w:t xml:space="preserve">92 para la escala de </w:t>
      </w:r>
      <w:r w:rsidR="001D2CF6">
        <w:rPr>
          <w:sz w:val="24"/>
          <w:szCs w:val="24"/>
        </w:rPr>
        <w:t>“</w:t>
      </w:r>
      <w:r w:rsidRPr="00CA6F94">
        <w:rPr>
          <w:sz w:val="24"/>
          <w:szCs w:val="24"/>
        </w:rPr>
        <w:t>reparación emocional</w:t>
      </w:r>
      <w:r w:rsidR="001D2CF6">
        <w:rPr>
          <w:sz w:val="24"/>
          <w:szCs w:val="24"/>
        </w:rPr>
        <w:t>”</w:t>
      </w:r>
      <w:r w:rsidRPr="00CA6F94">
        <w:rPr>
          <w:sz w:val="24"/>
          <w:szCs w:val="24"/>
        </w:rPr>
        <w:t>.</w:t>
      </w:r>
    </w:p>
    <w:p w:rsidR="00B954CD" w:rsidRPr="00CA6F94" w:rsidRDefault="00E9396A" w:rsidP="00CA6F94">
      <w:pPr>
        <w:pStyle w:val="Normal1"/>
        <w:spacing w:line="240" w:lineRule="auto"/>
        <w:jc w:val="both"/>
        <w:rPr>
          <w:sz w:val="24"/>
          <w:szCs w:val="24"/>
        </w:rPr>
      </w:pPr>
      <w:r>
        <w:rPr>
          <w:sz w:val="24"/>
          <w:szCs w:val="24"/>
        </w:rPr>
        <w:t>En la Tabla 3</w:t>
      </w:r>
      <w:r w:rsidR="001D2CF6">
        <w:rPr>
          <w:sz w:val="24"/>
          <w:szCs w:val="24"/>
        </w:rPr>
        <w:t>,</w:t>
      </w:r>
      <w:r w:rsidR="006F46EA" w:rsidRPr="00CA6F94">
        <w:rPr>
          <w:sz w:val="24"/>
          <w:szCs w:val="24"/>
        </w:rPr>
        <w:t xml:space="preserve"> mostramos lo</w:t>
      </w:r>
      <w:r w:rsidR="001D2CF6">
        <w:rPr>
          <w:sz w:val="24"/>
          <w:szCs w:val="24"/>
        </w:rPr>
        <w:t>s</w:t>
      </w:r>
      <w:r w:rsidR="006F46EA" w:rsidRPr="00CA6F94">
        <w:rPr>
          <w:sz w:val="24"/>
          <w:szCs w:val="24"/>
        </w:rPr>
        <w:t xml:space="preserve"> datos agrupado</w:t>
      </w:r>
      <w:r w:rsidR="001D2CF6">
        <w:rPr>
          <w:sz w:val="24"/>
          <w:szCs w:val="24"/>
        </w:rPr>
        <w:t>s de la variable “r</w:t>
      </w:r>
      <w:r w:rsidR="006F46EA" w:rsidRPr="00CA6F94">
        <w:rPr>
          <w:sz w:val="24"/>
          <w:szCs w:val="24"/>
        </w:rPr>
        <w:t>eparación emocional</w:t>
      </w:r>
      <w:r w:rsidR="001D2CF6">
        <w:rPr>
          <w:sz w:val="24"/>
          <w:szCs w:val="24"/>
        </w:rPr>
        <w:t>”</w:t>
      </w:r>
      <w:r w:rsidR="006F46EA" w:rsidRPr="00CA6F94">
        <w:rPr>
          <w:sz w:val="24"/>
          <w:szCs w:val="24"/>
        </w:rPr>
        <w:t xml:space="preserve"> para el grupo de análisis referenciado</w:t>
      </w:r>
      <w:r w:rsidR="001D2CF6">
        <w:rPr>
          <w:sz w:val="24"/>
          <w:szCs w:val="24"/>
        </w:rPr>
        <w:t>,</w:t>
      </w:r>
      <w:r w:rsidR="006F46EA" w:rsidRPr="00CA6F94">
        <w:rPr>
          <w:sz w:val="24"/>
          <w:szCs w:val="24"/>
        </w:rPr>
        <w:t xml:space="preserve"> donde vemos que la variabilidad de la variable es bastante elevada en el pre-test, esto es, al inicio del periodo de prácticas, y más homogénea en el pos-test, al final del periodo. Este hecho revelado por los datos</w:t>
      </w:r>
      <w:r w:rsidR="001D2CF6">
        <w:rPr>
          <w:sz w:val="24"/>
          <w:szCs w:val="24"/>
        </w:rPr>
        <w:t>,</w:t>
      </w:r>
      <w:r w:rsidR="006F46EA" w:rsidRPr="00CA6F94">
        <w:rPr>
          <w:sz w:val="24"/>
          <w:szCs w:val="24"/>
        </w:rPr>
        <w:t xml:space="preserve"> nos hace pensar que en el periodo de prácticas</w:t>
      </w:r>
      <w:r w:rsidR="00590660">
        <w:rPr>
          <w:sz w:val="24"/>
          <w:szCs w:val="24"/>
        </w:rPr>
        <w:t>,</w:t>
      </w:r>
      <w:r w:rsidR="006F46EA" w:rsidRPr="00CA6F94">
        <w:rPr>
          <w:sz w:val="24"/>
          <w:szCs w:val="24"/>
        </w:rPr>
        <w:t xml:space="preserve"> los alumno</w:t>
      </w:r>
      <w:r w:rsidR="00590660">
        <w:rPr>
          <w:sz w:val="24"/>
          <w:szCs w:val="24"/>
        </w:rPr>
        <w:t>s</w:t>
      </w:r>
      <w:r w:rsidR="006F46EA" w:rsidRPr="00CA6F94">
        <w:rPr>
          <w:sz w:val="24"/>
          <w:szCs w:val="24"/>
        </w:rPr>
        <w:t xml:space="preserve"> </w:t>
      </w:r>
      <w:r w:rsidR="001D2CF6">
        <w:rPr>
          <w:sz w:val="24"/>
          <w:szCs w:val="24"/>
        </w:rPr>
        <w:t>con</w:t>
      </w:r>
      <w:r w:rsidR="006F46EA" w:rsidRPr="00CA6F94">
        <w:rPr>
          <w:sz w:val="24"/>
          <w:szCs w:val="24"/>
        </w:rPr>
        <w:t xml:space="preserve"> puntua</w:t>
      </w:r>
      <w:r w:rsidR="001D2CF6">
        <w:rPr>
          <w:sz w:val="24"/>
          <w:szCs w:val="24"/>
        </w:rPr>
        <w:t>ciones</w:t>
      </w:r>
      <w:r w:rsidR="006F46EA" w:rsidRPr="00CA6F94">
        <w:rPr>
          <w:sz w:val="24"/>
          <w:szCs w:val="24"/>
        </w:rPr>
        <w:t xml:space="preserve"> “poca” o “mucha”</w:t>
      </w:r>
      <w:r w:rsidR="001D2CF6">
        <w:rPr>
          <w:sz w:val="24"/>
          <w:szCs w:val="24"/>
        </w:rPr>
        <w:t xml:space="preserve"> en</w:t>
      </w:r>
      <w:r w:rsidR="006F46EA" w:rsidRPr="00CA6F94">
        <w:rPr>
          <w:sz w:val="24"/>
          <w:szCs w:val="24"/>
        </w:rPr>
        <w:t xml:space="preserve"> </w:t>
      </w:r>
      <w:r w:rsidR="001D2CF6">
        <w:rPr>
          <w:sz w:val="24"/>
          <w:szCs w:val="24"/>
        </w:rPr>
        <w:t>“</w:t>
      </w:r>
      <w:r w:rsidR="006F46EA" w:rsidRPr="00CA6F94">
        <w:rPr>
          <w:sz w:val="24"/>
          <w:szCs w:val="24"/>
        </w:rPr>
        <w:t>reparación emocional</w:t>
      </w:r>
      <w:r w:rsidR="001D2CF6">
        <w:rPr>
          <w:sz w:val="24"/>
          <w:szCs w:val="24"/>
        </w:rPr>
        <w:t>”</w:t>
      </w:r>
      <w:r w:rsidR="006F46EA" w:rsidRPr="00CA6F94">
        <w:rPr>
          <w:sz w:val="24"/>
          <w:szCs w:val="24"/>
        </w:rPr>
        <w:t xml:space="preserve"> tiene</w:t>
      </w:r>
      <w:r w:rsidR="00590660">
        <w:rPr>
          <w:sz w:val="24"/>
          <w:szCs w:val="24"/>
        </w:rPr>
        <w:t>n</w:t>
      </w:r>
      <w:r w:rsidR="006F46EA" w:rsidRPr="00CA6F94">
        <w:rPr>
          <w:sz w:val="24"/>
          <w:szCs w:val="24"/>
        </w:rPr>
        <w:t xml:space="preserve"> un proceso de aprendizaje</w:t>
      </w:r>
      <w:r w:rsidR="001D2CF6">
        <w:rPr>
          <w:sz w:val="24"/>
          <w:szCs w:val="24"/>
        </w:rPr>
        <w:t xml:space="preserve"> que les ayuda a trabajar esta dimensión</w:t>
      </w:r>
      <w:r w:rsidR="006F46EA" w:rsidRPr="00CA6F94">
        <w:rPr>
          <w:sz w:val="24"/>
          <w:szCs w:val="24"/>
        </w:rPr>
        <w:t xml:space="preserve"> de la inteligencia emocional.</w:t>
      </w:r>
    </w:p>
    <w:p w:rsidR="00B954CD" w:rsidRPr="00CA6F94" w:rsidRDefault="00B954CD" w:rsidP="00CA6F94">
      <w:pPr>
        <w:pStyle w:val="Normal1"/>
        <w:spacing w:line="240" w:lineRule="auto"/>
        <w:jc w:val="both"/>
        <w:rPr>
          <w:sz w:val="24"/>
          <w:szCs w:val="24"/>
        </w:rPr>
      </w:pPr>
    </w:p>
    <w:p w:rsidR="00B954CD" w:rsidRDefault="006F46EA" w:rsidP="00CA6F94">
      <w:pPr>
        <w:pStyle w:val="Normal1"/>
        <w:spacing w:line="240" w:lineRule="auto"/>
        <w:jc w:val="both"/>
        <w:rPr>
          <w:rFonts w:eastAsia="Times New Roman"/>
          <w:sz w:val="24"/>
          <w:szCs w:val="24"/>
        </w:rPr>
      </w:pPr>
      <w:r w:rsidRPr="00CA6F94">
        <w:rPr>
          <w:rFonts w:eastAsia="Times New Roman"/>
          <w:sz w:val="24"/>
          <w:szCs w:val="24"/>
        </w:rPr>
        <w:t xml:space="preserve"> </w:t>
      </w:r>
    </w:p>
    <w:p w:rsidR="005D752A" w:rsidRDefault="005D752A" w:rsidP="00CA6F94">
      <w:pPr>
        <w:pStyle w:val="Normal1"/>
        <w:spacing w:line="240" w:lineRule="auto"/>
        <w:jc w:val="both"/>
        <w:rPr>
          <w:rFonts w:eastAsia="Times New Roman"/>
          <w:sz w:val="24"/>
          <w:szCs w:val="24"/>
        </w:rPr>
      </w:pPr>
    </w:p>
    <w:p w:rsidR="005D752A" w:rsidRDefault="005D752A" w:rsidP="00CA6F94">
      <w:pPr>
        <w:pStyle w:val="Normal1"/>
        <w:spacing w:line="240" w:lineRule="auto"/>
        <w:jc w:val="both"/>
        <w:rPr>
          <w:rFonts w:eastAsia="Times New Roman"/>
          <w:sz w:val="24"/>
          <w:szCs w:val="24"/>
        </w:rPr>
      </w:pPr>
    </w:p>
    <w:p w:rsidR="00EB1D94" w:rsidRDefault="00EB1D94" w:rsidP="00CA6F94">
      <w:pPr>
        <w:pStyle w:val="Normal1"/>
        <w:spacing w:line="240" w:lineRule="auto"/>
        <w:jc w:val="both"/>
        <w:rPr>
          <w:rFonts w:eastAsia="Times New Roman"/>
          <w:sz w:val="24"/>
          <w:szCs w:val="24"/>
        </w:rPr>
      </w:pPr>
    </w:p>
    <w:tbl>
      <w:tblPr>
        <w:tblStyle w:val="Sombreadoclaro-nfasis12"/>
        <w:tblW w:w="10254" w:type="dxa"/>
        <w:jc w:val="center"/>
        <w:tblLook w:val="04A0" w:firstRow="1" w:lastRow="0" w:firstColumn="1" w:lastColumn="0" w:noHBand="0" w:noVBand="1"/>
      </w:tblPr>
      <w:tblGrid>
        <w:gridCol w:w="1668"/>
        <w:gridCol w:w="790"/>
        <w:gridCol w:w="1313"/>
        <w:gridCol w:w="961"/>
        <w:gridCol w:w="516"/>
        <w:gridCol w:w="713"/>
        <w:gridCol w:w="790"/>
        <w:gridCol w:w="1313"/>
        <w:gridCol w:w="961"/>
        <w:gridCol w:w="516"/>
        <w:gridCol w:w="713"/>
      </w:tblGrid>
      <w:tr w:rsidR="005D752A" w:rsidRPr="005D752A" w:rsidTr="00A959E7">
        <w:trPr>
          <w:cnfStyle w:val="100000000000" w:firstRow="1" w:lastRow="0" w:firstColumn="0" w:lastColumn="0" w:oddVBand="0" w:evenVBand="0" w:oddHBand="0"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rsidR="005D752A" w:rsidRPr="005D752A" w:rsidRDefault="005D752A" w:rsidP="00F83775">
            <w:pPr>
              <w:spacing w:line="0" w:lineRule="atLeast"/>
              <w:ind w:right="-11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Reparación emocional</w:t>
            </w:r>
          </w:p>
        </w:tc>
        <w:tc>
          <w:tcPr>
            <w:tcW w:w="0" w:type="auto"/>
            <w:gridSpan w:val="5"/>
            <w:vAlign w:val="center"/>
            <w:hideMark/>
          </w:tcPr>
          <w:p w:rsidR="005D752A" w:rsidRPr="005D752A" w:rsidRDefault="005D752A" w:rsidP="00A959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PRE-TEST</w:t>
            </w:r>
          </w:p>
        </w:tc>
        <w:tc>
          <w:tcPr>
            <w:tcW w:w="0" w:type="auto"/>
            <w:gridSpan w:val="5"/>
            <w:vAlign w:val="center"/>
            <w:hideMark/>
          </w:tcPr>
          <w:p w:rsidR="005D752A" w:rsidRPr="005D752A" w:rsidRDefault="005D752A" w:rsidP="00A959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POS-TEST</w:t>
            </w:r>
          </w:p>
        </w:tc>
      </w:tr>
      <w:tr w:rsidR="005D752A" w:rsidRPr="005D752A" w:rsidTr="00A959E7">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668" w:type="dxa"/>
            <w:vMerge/>
            <w:hideMark/>
          </w:tcPr>
          <w:p w:rsidR="005D752A" w:rsidRPr="005D752A" w:rsidRDefault="005D752A" w:rsidP="00F83775">
            <w:pPr>
              <w:spacing w:line="0" w:lineRule="atLeast"/>
              <w:rPr>
                <w:rFonts w:ascii="Times New Roman" w:eastAsia="Times New Roman" w:hAnsi="Times New Roman" w:cs="Times New Roman"/>
                <w:sz w:val="20"/>
                <w:szCs w:val="24"/>
                <w:lang w:eastAsia="es-ES"/>
              </w:rPr>
            </w:pPr>
          </w:p>
        </w:tc>
        <w:tc>
          <w:tcPr>
            <w:tcW w:w="0" w:type="auto"/>
            <w:vAlign w:val="center"/>
            <w:hideMark/>
          </w:tcPr>
          <w:p w:rsidR="005D752A" w:rsidRPr="005D752A" w:rsidRDefault="005D752A" w:rsidP="00A959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Poca</w:t>
            </w:r>
          </w:p>
        </w:tc>
        <w:tc>
          <w:tcPr>
            <w:tcW w:w="0" w:type="auto"/>
            <w:vAlign w:val="center"/>
            <w:hideMark/>
          </w:tcPr>
          <w:p w:rsidR="005D752A" w:rsidRPr="005D752A" w:rsidRDefault="005D752A" w:rsidP="00A959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Adecuada</w:t>
            </w:r>
          </w:p>
        </w:tc>
        <w:tc>
          <w:tcPr>
            <w:tcW w:w="0" w:type="auto"/>
            <w:vAlign w:val="center"/>
            <w:hideMark/>
          </w:tcPr>
          <w:p w:rsidR="005D752A" w:rsidRPr="005D752A" w:rsidRDefault="005D752A" w:rsidP="00A959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Mucha</w:t>
            </w:r>
          </w:p>
        </w:tc>
        <w:tc>
          <w:tcPr>
            <w:tcW w:w="0" w:type="auto"/>
            <w:vAlign w:val="center"/>
            <w:hideMark/>
          </w:tcPr>
          <w:p w:rsidR="005D752A" w:rsidRPr="005D752A" w:rsidRDefault="005D752A" w:rsidP="00A959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X</w:t>
            </w:r>
          </w:p>
        </w:tc>
        <w:tc>
          <w:tcPr>
            <w:tcW w:w="0" w:type="auto"/>
            <w:vAlign w:val="center"/>
            <w:hideMark/>
          </w:tcPr>
          <w:p w:rsidR="005D752A" w:rsidRPr="005D752A" w:rsidRDefault="005D752A" w:rsidP="00A959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DT</w:t>
            </w:r>
          </w:p>
        </w:tc>
        <w:tc>
          <w:tcPr>
            <w:tcW w:w="0" w:type="auto"/>
            <w:vAlign w:val="center"/>
            <w:hideMark/>
          </w:tcPr>
          <w:p w:rsidR="005D752A" w:rsidRPr="005D752A" w:rsidRDefault="005D752A" w:rsidP="00A959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Poca</w:t>
            </w:r>
          </w:p>
        </w:tc>
        <w:tc>
          <w:tcPr>
            <w:tcW w:w="0" w:type="auto"/>
            <w:vAlign w:val="center"/>
            <w:hideMark/>
          </w:tcPr>
          <w:p w:rsidR="005D752A" w:rsidRPr="005D752A" w:rsidRDefault="005D752A" w:rsidP="00A959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Adecuada</w:t>
            </w:r>
          </w:p>
        </w:tc>
        <w:tc>
          <w:tcPr>
            <w:tcW w:w="0" w:type="auto"/>
            <w:vAlign w:val="center"/>
            <w:hideMark/>
          </w:tcPr>
          <w:p w:rsidR="005D752A" w:rsidRPr="005D752A" w:rsidRDefault="005D752A" w:rsidP="00A959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Mucha</w:t>
            </w:r>
          </w:p>
        </w:tc>
        <w:tc>
          <w:tcPr>
            <w:tcW w:w="0" w:type="auto"/>
            <w:vAlign w:val="center"/>
            <w:hideMark/>
          </w:tcPr>
          <w:p w:rsidR="005D752A" w:rsidRPr="005D752A" w:rsidRDefault="005D752A" w:rsidP="00A959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X</w:t>
            </w:r>
          </w:p>
        </w:tc>
        <w:tc>
          <w:tcPr>
            <w:tcW w:w="0" w:type="auto"/>
            <w:vAlign w:val="center"/>
            <w:hideMark/>
          </w:tcPr>
          <w:p w:rsidR="005D752A" w:rsidRPr="005D752A" w:rsidRDefault="005D752A" w:rsidP="00A959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DT</w:t>
            </w:r>
          </w:p>
        </w:tc>
      </w:tr>
      <w:tr w:rsidR="005D752A" w:rsidRPr="005D752A" w:rsidTr="00A959E7">
        <w:trPr>
          <w:jc w:val="center"/>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rsidR="005D752A" w:rsidRPr="005D752A" w:rsidRDefault="005D752A" w:rsidP="00F83775">
            <w:pPr>
              <w:spacing w:line="0" w:lineRule="atLeast"/>
              <w:rPr>
                <w:rFonts w:ascii="Times New Roman" w:eastAsia="Times New Roman" w:hAnsi="Times New Roman" w:cs="Times New Roman"/>
                <w:sz w:val="20"/>
                <w:szCs w:val="24"/>
                <w:lang w:eastAsia="es-ES"/>
              </w:rPr>
            </w:pPr>
          </w:p>
        </w:tc>
        <w:tc>
          <w:tcPr>
            <w:tcW w:w="0" w:type="auto"/>
            <w:vAlign w:val="center"/>
            <w:hideMark/>
          </w:tcPr>
          <w:p w:rsidR="005D752A" w:rsidRPr="005D752A" w:rsidRDefault="005D752A" w:rsidP="00A959E7">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3</w:t>
            </w:r>
          </w:p>
        </w:tc>
        <w:tc>
          <w:tcPr>
            <w:tcW w:w="0" w:type="auto"/>
            <w:vAlign w:val="center"/>
            <w:hideMark/>
          </w:tcPr>
          <w:p w:rsidR="005D752A" w:rsidRPr="005D752A" w:rsidRDefault="005D752A" w:rsidP="00A959E7">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9</w:t>
            </w:r>
          </w:p>
        </w:tc>
        <w:tc>
          <w:tcPr>
            <w:tcW w:w="0" w:type="auto"/>
            <w:vAlign w:val="center"/>
            <w:hideMark/>
          </w:tcPr>
          <w:p w:rsidR="005D752A" w:rsidRPr="005D752A" w:rsidRDefault="005D752A" w:rsidP="00A959E7">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5</w:t>
            </w:r>
          </w:p>
        </w:tc>
        <w:tc>
          <w:tcPr>
            <w:tcW w:w="0" w:type="auto"/>
            <w:vAlign w:val="center"/>
            <w:hideMark/>
          </w:tcPr>
          <w:p w:rsidR="005D752A" w:rsidRPr="005D752A" w:rsidRDefault="005D752A" w:rsidP="00A959E7">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32</w:t>
            </w:r>
          </w:p>
        </w:tc>
        <w:tc>
          <w:tcPr>
            <w:tcW w:w="0" w:type="auto"/>
            <w:vAlign w:val="center"/>
            <w:hideMark/>
          </w:tcPr>
          <w:p w:rsidR="005D752A" w:rsidRPr="005D752A" w:rsidRDefault="00A959E7" w:rsidP="00A959E7">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es-ES"/>
              </w:rPr>
            </w:pPr>
            <w:r>
              <w:rPr>
                <w:rFonts w:ascii="Arial" w:eastAsia="Times New Roman" w:hAnsi="Arial" w:cs="Arial"/>
                <w:sz w:val="20"/>
                <w:szCs w:val="25"/>
                <w:lang w:eastAsia="es-ES"/>
              </w:rPr>
              <w:t>6.</w:t>
            </w:r>
            <w:r w:rsidR="005D752A" w:rsidRPr="005D752A">
              <w:rPr>
                <w:rFonts w:ascii="Arial" w:eastAsia="Times New Roman" w:hAnsi="Arial" w:cs="Arial"/>
                <w:sz w:val="20"/>
                <w:szCs w:val="25"/>
                <w:lang w:eastAsia="es-ES"/>
              </w:rPr>
              <w:t>24</w:t>
            </w:r>
          </w:p>
        </w:tc>
        <w:tc>
          <w:tcPr>
            <w:tcW w:w="0" w:type="auto"/>
            <w:vAlign w:val="center"/>
            <w:hideMark/>
          </w:tcPr>
          <w:p w:rsidR="005D752A" w:rsidRPr="005D752A" w:rsidRDefault="005D752A" w:rsidP="00A959E7">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2</w:t>
            </w:r>
          </w:p>
        </w:tc>
        <w:tc>
          <w:tcPr>
            <w:tcW w:w="0" w:type="auto"/>
            <w:vAlign w:val="center"/>
            <w:hideMark/>
          </w:tcPr>
          <w:p w:rsidR="005D752A" w:rsidRPr="005D752A" w:rsidRDefault="005D752A" w:rsidP="00A959E7">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14</w:t>
            </w:r>
          </w:p>
        </w:tc>
        <w:tc>
          <w:tcPr>
            <w:tcW w:w="0" w:type="auto"/>
            <w:vAlign w:val="center"/>
            <w:hideMark/>
          </w:tcPr>
          <w:p w:rsidR="005D752A" w:rsidRPr="005D752A" w:rsidRDefault="005D752A" w:rsidP="00A959E7">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1</w:t>
            </w:r>
          </w:p>
        </w:tc>
        <w:tc>
          <w:tcPr>
            <w:tcW w:w="0" w:type="auto"/>
            <w:vAlign w:val="center"/>
            <w:hideMark/>
          </w:tcPr>
          <w:p w:rsidR="005D752A" w:rsidRPr="005D752A" w:rsidRDefault="005D752A" w:rsidP="00A959E7">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es-ES"/>
              </w:rPr>
            </w:pPr>
            <w:r w:rsidRPr="005D752A">
              <w:rPr>
                <w:rFonts w:ascii="Arial" w:eastAsia="Times New Roman" w:hAnsi="Arial" w:cs="Arial"/>
                <w:sz w:val="20"/>
                <w:szCs w:val="25"/>
                <w:lang w:eastAsia="es-ES"/>
              </w:rPr>
              <w:t>28</w:t>
            </w:r>
          </w:p>
        </w:tc>
        <w:tc>
          <w:tcPr>
            <w:tcW w:w="0" w:type="auto"/>
            <w:vAlign w:val="center"/>
            <w:hideMark/>
          </w:tcPr>
          <w:p w:rsidR="005D752A" w:rsidRPr="005D752A" w:rsidRDefault="00A959E7" w:rsidP="00A959E7">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eastAsia="es-ES"/>
              </w:rPr>
            </w:pPr>
            <w:r>
              <w:rPr>
                <w:rFonts w:ascii="Arial" w:eastAsia="Times New Roman" w:hAnsi="Arial" w:cs="Arial"/>
                <w:sz w:val="20"/>
                <w:szCs w:val="25"/>
                <w:lang w:eastAsia="es-ES"/>
              </w:rPr>
              <w:t>3.</w:t>
            </w:r>
            <w:r w:rsidR="005D752A" w:rsidRPr="005D752A">
              <w:rPr>
                <w:rFonts w:ascii="Arial" w:eastAsia="Times New Roman" w:hAnsi="Arial" w:cs="Arial"/>
                <w:sz w:val="20"/>
                <w:szCs w:val="25"/>
                <w:lang w:eastAsia="es-ES"/>
              </w:rPr>
              <w:t>18</w:t>
            </w:r>
          </w:p>
        </w:tc>
      </w:tr>
    </w:tbl>
    <w:p w:rsidR="00EB1D94" w:rsidRDefault="00EB1D94" w:rsidP="00CA6F94">
      <w:pPr>
        <w:pStyle w:val="Normal1"/>
        <w:spacing w:line="240" w:lineRule="auto"/>
        <w:jc w:val="both"/>
        <w:rPr>
          <w:rFonts w:eastAsia="Times New Roman"/>
          <w:sz w:val="24"/>
          <w:szCs w:val="24"/>
        </w:rPr>
      </w:pPr>
    </w:p>
    <w:p w:rsidR="00B954CD" w:rsidRPr="00CA6F94" w:rsidRDefault="00E9396A" w:rsidP="00CA6F94">
      <w:pPr>
        <w:pStyle w:val="Normal1"/>
        <w:spacing w:line="240" w:lineRule="auto"/>
        <w:jc w:val="center"/>
        <w:rPr>
          <w:sz w:val="24"/>
          <w:szCs w:val="24"/>
        </w:rPr>
      </w:pPr>
      <w:r>
        <w:rPr>
          <w:sz w:val="24"/>
          <w:szCs w:val="24"/>
        </w:rPr>
        <w:t>Tabla 3</w:t>
      </w:r>
      <w:r w:rsidR="006F46EA" w:rsidRPr="00CA6F94">
        <w:rPr>
          <w:sz w:val="24"/>
          <w:szCs w:val="24"/>
        </w:rPr>
        <w:t xml:space="preserve">. </w:t>
      </w:r>
      <w:r w:rsidR="006F46EA" w:rsidRPr="00CA6F94">
        <w:rPr>
          <w:i/>
          <w:sz w:val="24"/>
          <w:szCs w:val="24"/>
        </w:rPr>
        <w:t xml:space="preserve">Resultados del TMMS-24 </w:t>
      </w:r>
      <w:proofErr w:type="spellStart"/>
      <w:r w:rsidR="006F46EA" w:rsidRPr="00CA6F94">
        <w:rPr>
          <w:i/>
          <w:sz w:val="24"/>
          <w:szCs w:val="24"/>
        </w:rPr>
        <w:t>pretest-postest</w:t>
      </w:r>
      <w:proofErr w:type="spellEnd"/>
      <w:r w:rsidR="006F46EA" w:rsidRPr="00CA6F94">
        <w:rPr>
          <w:i/>
          <w:sz w:val="24"/>
          <w:szCs w:val="24"/>
        </w:rPr>
        <w:t xml:space="preserve"> para la dimensión reparación emocional.</w:t>
      </w:r>
      <w:r w:rsidR="006F46EA" w:rsidRPr="00CA6F94">
        <w:rPr>
          <w:sz w:val="24"/>
          <w:szCs w:val="24"/>
        </w:rPr>
        <w:t xml:space="preserve"> Elaboración propia.</w:t>
      </w:r>
    </w:p>
    <w:p w:rsidR="00B954CD" w:rsidRPr="00CA6F94" w:rsidRDefault="006F46EA" w:rsidP="00CA6F94">
      <w:pPr>
        <w:pStyle w:val="Normal1"/>
        <w:spacing w:line="240" w:lineRule="auto"/>
        <w:jc w:val="both"/>
        <w:rPr>
          <w:sz w:val="24"/>
          <w:szCs w:val="24"/>
        </w:rPr>
      </w:pPr>
      <w:r w:rsidRPr="00CA6F94">
        <w:rPr>
          <w:b/>
          <w:sz w:val="24"/>
          <w:szCs w:val="24"/>
        </w:rPr>
        <w:t xml:space="preserve"> </w:t>
      </w:r>
    </w:p>
    <w:p w:rsidR="00B954CD" w:rsidRPr="00CA6F94" w:rsidRDefault="00B954CD" w:rsidP="00CA6F94">
      <w:pPr>
        <w:pStyle w:val="Normal1"/>
        <w:spacing w:line="240" w:lineRule="auto"/>
        <w:jc w:val="both"/>
        <w:rPr>
          <w:sz w:val="24"/>
          <w:szCs w:val="24"/>
        </w:rPr>
      </w:pPr>
    </w:p>
    <w:p w:rsidR="00B954CD" w:rsidRPr="00CA6F94" w:rsidRDefault="006F46EA" w:rsidP="00CA6F94">
      <w:pPr>
        <w:pStyle w:val="Normal1"/>
        <w:spacing w:line="240" w:lineRule="auto"/>
        <w:jc w:val="both"/>
        <w:rPr>
          <w:sz w:val="24"/>
          <w:szCs w:val="24"/>
        </w:rPr>
      </w:pPr>
      <w:r w:rsidRPr="00CA6F94">
        <w:rPr>
          <w:sz w:val="24"/>
          <w:szCs w:val="24"/>
        </w:rPr>
        <w:t xml:space="preserve">Por otro lado, hemos hallado el valor total final del instrumento para cada uno de los sujetos con las tres </w:t>
      </w:r>
      <w:proofErr w:type="spellStart"/>
      <w:r w:rsidRPr="00CA6F94">
        <w:rPr>
          <w:sz w:val="24"/>
          <w:szCs w:val="24"/>
        </w:rPr>
        <w:t>subescalas</w:t>
      </w:r>
      <w:proofErr w:type="spellEnd"/>
      <w:r w:rsidR="00D032D9">
        <w:rPr>
          <w:sz w:val="24"/>
          <w:szCs w:val="24"/>
        </w:rPr>
        <w:t xml:space="preserve"> a pesar de</w:t>
      </w:r>
      <w:r w:rsidR="00454FEA">
        <w:rPr>
          <w:sz w:val="24"/>
          <w:szCs w:val="24"/>
        </w:rPr>
        <w:t xml:space="preserve"> ser</w:t>
      </w:r>
      <w:r w:rsidR="00D032D9">
        <w:rPr>
          <w:sz w:val="24"/>
          <w:szCs w:val="24"/>
        </w:rPr>
        <w:t xml:space="preserve"> conscientes </w:t>
      </w:r>
      <w:r w:rsidR="00AC28DA">
        <w:rPr>
          <w:sz w:val="24"/>
          <w:szCs w:val="24"/>
        </w:rPr>
        <w:t xml:space="preserve">de </w:t>
      </w:r>
      <w:r w:rsidR="00D032D9">
        <w:rPr>
          <w:sz w:val="24"/>
          <w:szCs w:val="24"/>
        </w:rPr>
        <w:t>que el instrumento no fue di</w:t>
      </w:r>
      <w:r w:rsidR="007C426B">
        <w:rPr>
          <w:sz w:val="24"/>
          <w:szCs w:val="24"/>
        </w:rPr>
        <w:t>s</w:t>
      </w:r>
      <w:r w:rsidR="00D032D9">
        <w:rPr>
          <w:sz w:val="24"/>
          <w:szCs w:val="24"/>
        </w:rPr>
        <w:t xml:space="preserve">eñado para este fin </w:t>
      </w:r>
      <w:r w:rsidR="00D032D9">
        <w:rPr>
          <w:sz w:val="24"/>
        </w:rPr>
        <w:t>(Pérez-González, et al., 2007, p. 84)</w:t>
      </w:r>
      <w:r w:rsidRPr="00CA6F94">
        <w:rPr>
          <w:sz w:val="24"/>
          <w:szCs w:val="24"/>
        </w:rPr>
        <w:t>.</w:t>
      </w:r>
      <w:r w:rsidR="00D032D9">
        <w:rPr>
          <w:sz w:val="24"/>
          <w:szCs w:val="24"/>
        </w:rPr>
        <w:t xml:space="preserve"> </w:t>
      </w:r>
      <w:r w:rsidR="00AC28DA">
        <w:rPr>
          <w:sz w:val="24"/>
          <w:szCs w:val="24"/>
        </w:rPr>
        <w:t>La razón</w:t>
      </w:r>
      <w:r w:rsidR="00D032D9">
        <w:rPr>
          <w:sz w:val="24"/>
          <w:szCs w:val="24"/>
        </w:rPr>
        <w:t xml:space="preserve"> fundamental para la realizació</w:t>
      </w:r>
      <w:r w:rsidR="007C426B">
        <w:rPr>
          <w:sz w:val="24"/>
          <w:szCs w:val="24"/>
        </w:rPr>
        <w:t xml:space="preserve">n de este procedimiento </w:t>
      </w:r>
      <w:r w:rsidR="00AC28DA">
        <w:rPr>
          <w:sz w:val="24"/>
          <w:szCs w:val="24"/>
        </w:rPr>
        <w:t>tiene como</w:t>
      </w:r>
      <w:r w:rsidR="007C426B">
        <w:rPr>
          <w:sz w:val="24"/>
          <w:szCs w:val="24"/>
        </w:rPr>
        <w:t xml:space="preserve"> objetivo</w:t>
      </w:r>
      <w:r w:rsidR="00AC28DA">
        <w:rPr>
          <w:sz w:val="24"/>
          <w:szCs w:val="24"/>
        </w:rPr>
        <w:t xml:space="preserve"> </w:t>
      </w:r>
      <w:r w:rsidR="007C426B">
        <w:rPr>
          <w:sz w:val="24"/>
          <w:szCs w:val="24"/>
        </w:rPr>
        <w:t>establecer las correlaciones</w:t>
      </w:r>
      <w:r w:rsidR="00A06E98">
        <w:rPr>
          <w:sz w:val="24"/>
          <w:szCs w:val="24"/>
        </w:rPr>
        <w:t xml:space="preserve"> (ver más adelante)</w:t>
      </w:r>
      <w:r w:rsidR="007C426B">
        <w:rPr>
          <w:sz w:val="24"/>
          <w:szCs w:val="24"/>
        </w:rPr>
        <w:t xml:space="preserve"> y conocer, de forma exploratoria,</w:t>
      </w:r>
      <w:r w:rsidR="00D032D9">
        <w:rPr>
          <w:sz w:val="24"/>
          <w:szCs w:val="24"/>
        </w:rPr>
        <w:t xml:space="preserve"> cómo se comporta el instrumento</w:t>
      </w:r>
      <w:r w:rsidR="007C426B">
        <w:rPr>
          <w:sz w:val="24"/>
          <w:szCs w:val="24"/>
        </w:rPr>
        <w:t>.  Creemos oportuno que,</w:t>
      </w:r>
      <w:r w:rsidR="00D032D9">
        <w:rPr>
          <w:sz w:val="24"/>
          <w:szCs w:val="24"/>
        </w:rPr>
        <w:t xml:space="preserve"> en posteriores estudios, </w:t>
      </w:r>
      <w:r w:rsidR="007C426B">
        <w:rPr>
          <w:sz w:val="24"/>
          <w:szCs w:val="24"/>
        </w:rPr>
        <w:t xml:space="preserve">debemos </w:t>
      </w:r>
      <w:r w:rsidR="00D032D9">
        <w:rPr>
          <w:sz w:val="24"/>
          <w:szCs w:val="24"/>
        </w:rPr>
        <w:t>utilizar un instrumento que</w:t>
      </w:r>
      <w:r w:rsidR="00AC28DA">
        <w:rPr>
          <w:sz w:val="24"/>
          <w:szCs w:val="24"/>
        </w:rPr>
        <w:t xml:space="preserve"> soporte dicho cálculo o tenga est</w:t>
      </w:r>
      <w:r w:rsidR="00D032D9">
        <w:rPr>
          <w:sz w:val="24"/>
          <w:szCs w:val="24"/>
        </w:rPr>
        <w:t>a finalidad asumida</w:t>
      </w:r>
      <w:r w:rsidR="007C426B">
        <w:rPr>
          <w:sz w:val="24"/>
          <w:szCs w:val="24"/>
        </w:rPr>
        <w:t xml:space="preserve"> en la construcción del mismo.</w:t>
      </w:r>
      <w:r w:rsidRPr="00CA6F94">
        <w:rPr>
          <w:sz w:val="24"/>
          <w:szCs w:val="24"/>
        </w:rPr>
        <w:t xml:space="preserve"> Mostramos en el Gráfico 1 las puntuaciones del grupo de estudiantes en la variable Inteligencia emocional.</w:t>
      </w:r>
    </w:p>
    <w:p w:rsidR="00B954CD" w:rsidRDefault="00B954CD" w:rsidP="00CA6F94">
      <w:pPr>
        <w:pStyle w:val="Normal1"/>
        <w:spacing w:line="240" w:lineRule="auto"/>
        <w:jc w:val="both"/>
        <w:rPr>
          <w:sz w:val="24"/>
          <w:szCs w:val="24"/>
        </w:rPr>
      </w:pPr>
    </w:p>
    <w:p w:rsidR="00CA6F94" w:rsidRDefault="00CA6F94" w:rsidP="00087881">
      <w:pPr>
        <w:pStyle w:val="Normal1"/>
        <w:spacing w:line="240" w:lineRule="auto"/>
        <w:rPr>
          <w:sz w:val="24"/>
          <w:szCs w:val="24"/>
        </w:rPr>
      </w:pPr>
      <w:r w:rsidRPr="00CA6F94">
        <w:rPr>
          <w:noProof/>
          <w:sz w:val="24"/>
          <w:szCs w:val="24"/>
        </w:rPr>
        <w:drawing>
          <wp:anchor distT="0" distB="0" distL="114300" distR="114300" simplePos="0" relativeHeight="251655168" behindDoc="0" locked="0" layoutInCell="1" allowOverlap="1">
            <wp:simplePos x="0" y="0"/>
            <wp:positionH relativeFrom="column">
              <wp:posOffset>628650</wp:posOffset>
            </wp:positionH>
            <wp:positionV relativeFrom="paragraph">
              <wp:align>top</wp:align>
            </wp:positionV>
            <wp:extent cx="4573905" cy="2743200"/>
            <wp:effectExtent l="19050" t="0" r="17145" b="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087881">
        <w:rPr>
          <w:sz w:val="24"/>
          <w:szCs w:val="24"/>
        </w:rPr>
        <w:br w:type="textWrapping" w:clear="all"/>
      </w:r>
    </w:p>
    <w:p w:rsidR="00CA6F94" w:rsidRDefault="00CA6F94" w:rsidP="00CA6F94">
      <w:pPr>
        <w:pStyle w:val="Normal1"/>
        <w:spacing w:line="240" w:lineRule="auto"/>
        <w:jc w:val="center"/>
        <w:rPr>
          <w:sz w:val="24"/>
          <w:szCs w:val="24"/>
        </w:rPr>
      </w:pPr>
    </w:p>
    <w:p w:rsidR="00CA6F94" w:rsidRPr="00CA6F94" w:rsidRDefault="00CA6F94" w:rsidP="00CA6F94">
      <w:pPr>
        <w:pStyle w:val="Normal1"/>
        <w:spacing w:line="240" w:lineRule="auto"/>
        <w:jc w:val="center"/>
        <w:rPr>
          <w:sz w:val="24"/>
          <w:szCs w:val="24"/>
        </w:rPr>
      </w:pPr>
      <w:r>
        <w:rPr>
          <w:sz w:val="24"/>
          <w:szCs w:val="24"/>
        </w:rPr>
        <w:t xml:space="preserve">Gráfico 1. </w:t>
      </w:r>
      <w:r w:rsidRPr="00CA6F94">
        <w:rPr>
          <w:i/>
          <w:sz w:val="24"/>
          <w:szCs w:val="24"/>
        </w:rPr>
        <w:t xml:space="preserve">Puntuaciones escalares </w:t>
      </w:r>
      <w:r w:rsidR="00BE321E">
        <w:rPr>
          <w:i/>
          <w:sz w:val="24"/>
          <w:szCs w:val="24"/>
        </w:rPr>
        <w:t xml:space="preserve">medias </w:t>
      </w:r>
      <w:r w:rsidRPr="00CA6F94">
        <w:rPr>
          <w:i/>
          <w:sz w:val="24"/>
          <w:szCs w:val="24"/>
        </w:rPr>
        <w:t>en Inteligencia Emocional</w:t>
      </w:r>
      <w:r>
        <w:rPr>
          <w:sz w:val="24"/>
          <w:szCs w:val="24"/>
        </w:rPr>
        <w:t>. Elaboración Propia</w:t>
      </w:r>
    </w:p>
    <w:p w:rsidR="00B954CD" w:rsidRPr="00CA6F94" w:rsidRDefault="00B954CD" w:rsidP="00CA6F94">
      <w:pPr>
        <w:pStyle w:val="Normal1"/>
        <w:spacing w:line="240" w:lineRule="auto"/>
        <w:jc w:val="both"/>
        <w:rPr>
          <w:sz w:val="24"/>
          <w:szCs w:val="24"/>
        </w:rPr>
      </w:pPr>
    </w:p>
    <w:p w:rsidR="00B954CD" w:rsidRPr="00CA6F94" w:rsidRDefault="006F46EA" w:rsidP="00CA6F94">
      <w:pPr>
        <w:pStyle w:val="Normal1"/>
        <w:spacing w:line="240" w:lineRule="auto"/>
        <w:jc w:val="both"/>
        <w:rPr>
          <w:sz w:val="24"/>
          <w:szCs w:val="24"/>
        </w:rPr>
      </w:pPr>
      <w:r w:rsidRPr="00CA6F94">
        <w:rPr>
          <w:sz w:val="24"/>
          <w:szCs w:val="24"/>
        </w:rPr>
        <w:t>Para observar si existe una relación entre las variables</w:t>
      </w:r>
      <w:r w:rsidR="00BE52D3">
        <w:rPr>
          <w:sz w:val="24"/>
          <w:szCs w:val="24"/>
        </w:rPr>
        <w:t>,</w:t>
      </w:r>
      <w:r w:rsidRPr="00CA6F94">
        <w:rPr>
          <w:sz w:val="24"/>
          <w:szCs w:val="24"/>
        </w:rPr>
        <w:t xml:space="preserve"> hemos realizado un análisis correlacional entre las puntuaciones de los sujetos de la </w:t>
      </w:r>
      <w:proofErr w:type="spellStart"/>
      <w:r w:rsidRPr="00CA6F94">
        <w:rPr>
          <w:sz w:val="24"/>
          <w:szCs w:val="24"/>
        </w:rPr>
        <w:t>subescala</w:t>
      </w:r>
      <w:proofErr w:type="spellEnd"/>
      <w:r w:rsidRPr="00CA6F94">
        <w:rPr>
          <w:sz w:val="24"/>
          <w:szCs w:val="24"/>
        </w:rPr>
        <w:t xml:space="preserve"> </w:t>
      </w:r>
      <w:r w:rsidR="00BE52D3">
        <w:rPr>
          <w:sz w:val="24"/>
          <w:szCs w:val="24"/>
        </w:rPr>
        <w:t>“</w:t>
      </w:r>
      <w:r w:rsidRPr="00CA6F94">
        <w:rPr>
          <w:sz w:val="24"/>
          <w:szCs w:val="24"/>
        </w:rPr>
        <w:t>reparación emocional</w:t>
      </w:r>
      <w:r w:rsidR="00BE52D3">
        <w:rPr>
          <w:sz w:val="24"/>
          <w:szCs w:val="24"/>
        </w:rPr>
        <w:t>” y la escala total, que hemos denominado</w:t>
      </w:r>
      <w:r w:rsidRPr="00CA6F94">
        <w:rPr>
          <w:sz w:val="24"/>
          <w:szCs w:val="24"/>
        </w:rPr>
        <w:t xml:space="preserve"> </w:t>
      </w:r>
      <w:r w:rsidR="00BE52D3">
        <w:rPr>
          <w:sz w:val="24"/>
          <w:szCs w:val="24"/>
        </w:rPr>
        <w:t>“</w:t>
      </w:r>
      <w:r w:rsidRPr="00CA6F94">
        <w:rPr>
          <w:sz w:val="24"/>
          <w:szCs w:val="24"/>
        </w:rPr>
        <w:t>Inteligencia emocional</w:t>
      </w:r>
      <w:r w:rsidR="00BE52D3">
        <w:rPr>
          <w:sz w:val="24"/>
          <w:szCs w:val="24"/>
        </w:rPr>
        <w:t>”</w:t>
      </w:r>
      <w:r w:rsidR="00880E64">
        <w:rPr>
          <w:sz w:val="24"/>
          <w:szCs w:val="24"/>
        </w:rPr>
        <w:t>.</w:t>
      </w:r>
      <w:r w:rsidRPr="00CA6F94">
        <w:rPr>
          <w:sz w:val="24"/>
          <w:szCs w:val="24"/>
        </w:rPr>
        <w:t xml:space="preserve"> </w:t>
      </w:r>
      <w:r w:rsidR="00880E64">
        <w:rPr>
          <w:sz w:val="24"/>
          <w:szCs w:val="24"/>
        </w:rPr>
        <w:t>Se ha obtenido</w:t>
      </w:r>
      <w:r w:rsidR="00087881">
        <w:rPr>
          <w:sz w:val="24"/>
          <w:szCs w:val="24"/>
        </w:rPr>
        <w:t xml:space="preserve"> una </w:t>
      </w:r>
      <w:r w:rsidR="00B66E52">
        <w:rPr>
          <w:sz w:val="24"/>
          <w:szCs w:val="24"/>
        </w:rPr>
        <w:t>correlación</w:t>
      </w:r>
      <w:r w:rsidR="00087881">
        <w:rPr>
          <w:sz w:val="24"/>
          <w:szCs w:val="24"/>
        </w:rPr>
        <w:t xml:space="preserve"> r=</w:t>
      </w:r>
      <w:r w:rsidR="00E7607E">
        <w:rPr>
          <w:sz w:val="24"/>
          <w:szCs w:val="24"/>
        </w:rPr>
        <w:t>.</w:t>
      </w:r>
      <w:r w:rsidRPr="00CA6F94">
        <w:rPr>
          <w:sz w:val="24"/>
          <w:szCs w:val="24"/>
        </w:rPr>
        <w:t>41</w:t>
      </w:r>
      <w:r w:rsidR="00E7607E">
        <w:rPr>
          <w:sz w:val="24"/>
          <w:szCs w:val="24"/>
        </w:rPr>
        <w:t xml:space="preserve"> (p&lt; .001)</w:t>
      </w:r>
      <w:r w:rsidR="00BE52D3">
        <w:rPr>
          <w:sz w:val="24"/>
          <w:szCs w:val="24"/>
        </w:rPr>
        <w:t xml:space="preserve"> </w:t>
      </w:r>
      <w:r w:rsidRPr="00CA6F94">
        <w:rPr>
          <w:sz w:val="24"/>
          <w:szCs w:val="24"/>
        </w:rPr>
        <w:t xml:space="preserve">que </w:t>
      </w:r>
      <w:r w:rsidR="007A1EE6">
        <w:rPr>
          <w:sz w:val="24"/>
          <w:szCs w:val="24"/>
        </w:rPr>
        <w:t>interpretamos como la presencia de una relación</w:t>
      </w:r>
      <w:r w:rsidRPr="00CA6F94">
        <w:rPr>
          <w:sz w:val="24"/>
          <w:szCs w:val="24"/>
        </w:rPr>
        <w:t xml:space="preserve"> </w:t>
      </w:r>
      <w:r w:rsidR="00E7607E">
        <w:rPr>
          <w:sz w:val="24"/>
          <w:szCs w:val="24"/>
        </w:rPr>
        <w:t>significativa</w:t>
      </w:r>
      <w:r w:rsidR="00880E64">
        <w:rPr>
          <w:sz w:val="24"/>
          <w:szCs w:val="24"/>
        </w:rPr>
        <w:t xml:space="preserve"> de tipo “medio”</w:t>
      </w:r>
      <w:r w:rsidR="00E7607E">
        <w:rPr>
          <w:sz w:val="24"/>
          <w:szCs w:val="24"/>
        </w:rPr>
        <w:t xml:space="preserve">, </w:t>
      </w:r>
      <w:r w:rsidRPr="00CA6F94">
        <w:rPr>
          <w:sz w:val="24"/>
          <w:szCs w:val="24"/>
        </w:rPr>
        <w:t>directa y positiva</w:t>
      </w:r>
      <w:r w:rsidR="00E7607E">
        <w:rPr>
          <w:sz w:val="24"/>
          <w:szCs w:val="24"/>
        </w:rPr>
        <w:t>.</w:t>
      </w:r>
    </w:p>
    <w:p w:rsidR="00E57C54" w:rsidRDefault="00E57C54" w:rsidP="00CA6F94">
      <w:pPr>
        <w:pStyle w:val="Normal1"/>
        <w:spacing w:line="240" w:lineRule="auto"/>
        <w:jc w:val="both"/>
        <w:rPr>
          <w:sz w:val="24"/>
          <w:szCs w:val="24"/>
        </w:rPr>
      </w:pPr>
    </w:p>
    <w:p w:rsidR="00361276" w:rsidRDefault="00361276" w:rsidP="00CA6F94">
      <w:pPr>
        <w:pStyle w:val="Normal1"/>
        <w:spacing w:line="240" w:lineRule="auto"/>
        <w:jc w:val="both"/>
        <w:rPr>
          <w:sz w:val="24"/>
          <w:szCs w:val="24"/>
        </w:rPr>
      </w:pPr>
    </w:p>
    <w:p w:rsidR="00361276" w:rsidRDefault="00361276" w:rsidP="00CA6F94">
      <w:pPr>
        <w:pStyle w:val="Normal1"/>
        <w:spacing w:line="240" w:lineRule="auto"/>
        <w:jc w:val="both"/>
        <w:rPr>
          <w:sz w:val="24"/>
          <w:szCs w:val="24"/>
        </w:rPr>
      </w:pPr>
    </w:p>
    <w:p w:rsidR="00361276" w:rsidRPr="00CA6F94" w:rsidRDefault="00361276" w:rsidP="00CA6F94">
      <w:pPr>
        <w:pStyle w:val="Normal1"/>
        <w:spacing w:line="240" w:lineRule="auto"/>
        <w:jc w:val="both"/>
        <w:rPr>
          <w:sz w:val="24"/>
          <w:szCs w:val="24"/>
        </w:rPr>
      </w:pPr>
    </w:p>
    <w:p w:rsidR="00B954CD" w:rsidRPr="00361276" w:rsidRDefault="00901DE5" w:rsidP="00CA6F94">
      <w:pPr>
        <w:pStyle w:val="Normal1"/>
        <w:spacing w:line="240" w:lineRule="auto"/>
        <w:jc w:val="both"/>
        <w:rPr>
          <w:sz w:val="24"/>
          <w:szCs w:val="24"/>
        </w:rPr>
      </w:pPr>
      <w:r>
        <w:rPr>
          <w:sz w:val="24"/>
          <w:szCs w:val="24"/>
        </w:rPr>
        <w:lastRenderedPageBreak/>
        <w:t>7</w:t>
      </w:r>
      <w:bookmarkStart w:id="0" w:name="_GoBack"/>
      <w:bookmarkEnd w:id="0"/>
      <w:r w:rsidR="00C34EFF" w:rsidRPr="00361276">
        <w:rPr>
          <w:sz w:val="24"/>
          <w:szCs w:val="24"/>
        </w:rPr>
        <w:t xml:space="preserve">. </w:t>
      </w:r>
      <w:r w:rsidR="006F46EA" w:rsidRPr="00361276">
        <w:rPr>
          <w:sz w:val="24"/>
          <w:szCs w:val="24"/>
        </w:rPr>
        <w:t>Discusión y conclusiones</w:t>
      </w:r>
    </w:p>
    <w:p w:rsidR="00B954CD" w:rsidRDefault="00C34EFF" w:rsidP="00CA6F94">
      <w:pPr>
        <w:pStyle w:val="Normal1"/>
        <w:spacing w:line="240" w:lineRule="auto"/>
        <w:jc w:val="both"/>
        <w:rPr>
          <w:sz w:val="24"/>
          <w:szCs w:val="24"/>
        </w:rPr>
      </w:pPr>
      <w:r>
        <w:rPr>
          <w:sz w:val="24"/>
          <w:szCs w:val="24"/>
        </w:rPr>
        <w:t>Como hemos podido observar</w:t>
      </w:r>
      <w:r w:rsidR="00FE44A2">
        <w:rPr>
          <w:sz w:val="24"/>
          <w:szCs w:val="24"/>
        </w:rPr>
        <w:t>,</w:t>
      </w:r>
      <w:r>
        <w:rPr>
          <w:sz w:val="24"/>
          <w:szCs w:val="24"/>
        </w:rPr>
        <w:t xml:space="preserve"> a la luz de los objetivos planteados y los </w:t>
      </w:r>
      <w:r w:rsidR="006664C7">
        <w:rPr>
          <w:sz w:val="24"/>
          <w:szCs w:val="24"/>
        </w:rPr>
        <w:t>resultados</w:t>
      </w:r>
      <w:r>
        <w:rPr>
          <w:sz w:val="24"/>
          <w:szCs w:val="24"/>
        </w:rPr>
        <w:t xml:space="preserve"> obtenidos</w:t>
      </w:r>
      <w:r w:rsidR="00FE44A2">
        <w:rPr>
          <w:sz w:val="24"/>
          <w:szCs w:val="24"/>
        </w:rPr>
        <w:t>,</w:t>
      </w:r>
      <w:r>
        <w:rPr>
          <w:sz w:val="24"/>
          <w:szCs w:val="24"/>
        </w:rPr>
        <w:t xml:space="preserve"> vemos cómo los p</w:t>
      </w:r>
      <w:r w:rsidR="00BE321E">
        <w:rPr>
          <w:sz w:val="24"/>
          <w:szCs w:val="24"/>
        </w:rPr>
        <w:t>articipantes en el estudio han mostrad</w:t>
      </w:r>
      <w:r w:rsidR="00FE44A2">
        <w:rPr>
          <w:sz w:val="24"/>
          <w:szCs w:val="24"/>
        </w:rPr>
        <w:t>o un cambio significativo en la variable estudiada</w:t>
      </w:r>
      <w:r w:rsidR="00BE321E">
        <w:rPr>
          <w:sz w:val="24"/>
          <w:szCs w:val="24"/>
        </w:rPr>
        <w:t>.</w:t>
      </w:r>
    </w:p>
    <w:p w:rsidR="00BE321E" w:rsidRDefault="00BE321E" w:rsidP="00CA6F94">
      <w:pPr>
        <w:pStyle w:val="Normal1"/>
        <w:spacing w:line="240" w:lineRule="auto"/>
        <w:jc w:val="both"/>
        <w:rPr>
          <w:sz w:val="24"/>
          <w:szCs w:val="24"/>
        </w:rPr>
      </w:pPr>
      <w:r>
        <w:rPr>
          <w:sz w:val="24"/>
          <w:szCs w:val="24"/>
        </w:rPr>
        <w:t>Si en un primer momento consideramos oportuno, desde el punto de vista teórico</w:t>
      </w:r>
      <w:r w:rsidR="00FE44A2">
        <w:rPr>
          <w:sz w:val="24"/>
          <w:szCs w:val="24"/>
        </w:rPr>
        <w:t>,</w:t>
      </w:r>
      <w:r>
        <w:rPr>
          <w:sz w:val="24"/>
          <w:szCs w:val="24"/>
        </w:rPr>
        <w:t xml:space="preserve"> la relevancia del factor de </w:t>
      </w:r>
      <w:r w:rsidR="00A71208">
        <w:rPr>
          <w:sz w:val="24"/>
          <w:szCs w:val="24"/>
        </w:rPr>
        <w:t>“</w:t>
      </w:r>
      <w:r>
        <w:rPr>
          <w:sz w:val="24"/>
          <w:szCs w:val="24"/>
        </w:rPr>
        <w:t>Inteligencia emocional</w:t>
      </w:r>
      <w:r w:rsidR="00A71208">
        <w:rPr>
          <w:sz w:val="24"/>
          <w:szCs w:val="24"/>
        </w:rPr>
        <w:t>”</w:t>
      </w:r>
      <w:r>
        <w:rPr>
          <w:sz w:val="24"/>
          <w:szCs w:val="24"/>
        </w:rPr>
        <w:t xml:space="preserve"> en la labor de los futuros graduados en Educación Social, con los datos en la mano, vemos que el propio proceso de aprendizaje de las </w:t>
      </w:r>
      <w:r w:rsidR="00776E76">
        <w:rPr>
          <w:sz w:val="24"/>
          <w:szCs w:val="24"/>
        </w:rPr>
        <w:t>prácticas</w:t>
      </w:r>
      <w:r>
        <w:rPr>
          <w:sz w:val="24"/>
          <w:szCs w:val="24"/>
        </w:rPr>
        <w:t xml:space="preserve"> externas ejerce un efecto decisorio sobre este factor.</w:t>
      </w:r>
    </w:p>
    <w:p w:rsidR="00BE321E" w:rsidRDefault="00BE321E" w:rsidP="00CA6F94">
      <w:pPr>
        <w:pStyle w:val="Normal1"/>
        <w:spacing w:line="240" w:lineRule="auto"/>
        <w:jc w:val="both"/>
        <w:rPr>
          <w:sz w:val="24"/>
          <w:szCs w:val="24"/>
        </w:rPr>
      </w:pPr>
      <w:r>
        <w:rPr>
          <w:sz w:val="24"/>
          <w:szCs w:val="24"/>
        </w:rPr>
        <w:t>En primer lugar</w:t>
      </w:r>
      <w:r w:rsidR="00FE44A2">
        <w:rPr>
          <w:sz w:val="24"/>
          <w:szCs w:val="24"/>
        </w:rPr>
        <w:t>,</w:t>
      </w:r>
      <w:r>
        <w:rPr>
          <w:sz w:val="24"/>
          <w:szCs w:val="24"/>
        </w:rPr>
        <w:t xml:space="preserve"> vemos la estabilidad del factor </w:t>
      </w:r>
      <w:r w:rsidR="00A71208">
        <w:rPr>
          <w:sz w:val="24"/>
          <w:szCs w:val="24"/>
        </w:rPr>
        <w:t>“</w:t>
      </w:r>
      <w:r>
        <w:rPr>
          <w:sz w:val="24"/>
          <w:szCs w:val="24"/>
        </w:rPr>
        <w:t>Inteligencia emocional</w:t>
      </w:r>
      <w:r w:rsidR="00A71208">
        <w:rPr>
          <w:sz w:val="24"/>
          <w:szCs w:val="24"/>
        </w:rPr>
        <w:t>”</w:t>
      </w:r>
      <w:r>
        <w:rPr>
          <w:sz w:val="24"/>
          <w:szCs w:val="24"/>
        </w:rPr>
        <w:t xml:space="preserve"> tanto en el pre-test como en el pos-test</w:t>
      </w:r>
      <w:r w:rsidR="00FE44A2">
        <w:rPr>
          <w:sz w:val="24"/>
          <w:szCs w:val="24"/>
        </w:rPr>
        <w:t>,</w:t>
      </w:r>
      <w:r>
        <w:rPr>
          <w:sz w:val="24"/>
          <w:szCs w:val="24"/>
        </w:rPr>
        <w:t xml:space="preserve"> con un error de diferencia </w:t>
      </w:r>
      <w:r w:rsidR="00FE44A2">
        <w:rPr>
          <w:sz w:val="24"/>
          <w:szCs w:val="24"/>
        </w:rPr>
        <w:t xml:space="preserve">entre 1 y/o </w:t>
      </w:r>
      <w:r>
        <w:rPr>
          <w:sz w:val="24"/>
          <w:szCs w:val="24"/>
        </w:rPr>
        <w:t>2 puntos en el valor escalar final</w:t>
      </w:r>
      <w:r w:rsidR="00FE44A2">
        <w:rPr>
          <w:sz w:val="24"/>
          <w:szCs w:val="24"/>
        </w:rPr>
        <w:t xml:space="preserve">, </w:t>
      </w:r>
      <w:r w:rsidR="00A71208">
        <w:rPr>
          <w:sz w:val="24"/>
          <w:szCs w:val="24"/>
        </w:rPr>
        <w:t>mostrado</w:t>
      </w:r>
      <w:r>
        <w:rPr>
          <w:sz w:val="24"/>
          <w:szCs w:val="24"/>
        </w:rPr>
        <w:t xml:space="preserve"> en el Gráfico 1. Este efecto</w:t>
      </w:r>
      <w:r w:rsidR="00FE44A2">
        <w:rPr>
          <w:sz w:val="24"/>
          <w:szCs w:val="24"/>
        </w:rPr>
        <w:t>,</w:t>
      </w:r>
      <w:r>
        <w:rPr>
          <w:sz w:val="24"/>
          <w:szCs w:val="24"/>
        </w:rPr>
        <w:t xml:space="preserve"> junto con el valor de la fiabilidad de la escala</w:t>
      </w:r>
      <w:r w:rsidR="00FE44A2">
        <w:rPr>
          <w:sz w:val="24"/>
          <w:szCs w:val="24"/>
        </w:rPr>
        <w:t>,</w:t>
      </w:r>
      <w:r>
        <w:rPr>
          <w:sz w:val="24"/>
          <w:szCs w:val="24"/>
        </w:rPr>
        <w:t xml:space="preserve"> nos hace pensar en la </w:t>
      </w:r>
      <w:r w:rsidR="00FE44A2">
        <w:rPr>
          <w:sz w:val="24"/>
          <w:szCs w:val="24"/>
        </w:rPr>
        <w:t xml:space="preserve">consistencia de la misma y </w:t>
      </w:r>
      <w:r w:rsidR="00A71208">
        <w:rPr>
          <w:sz w:val="24"/>
          <w:szCs w:val="24"/>
        </w:rPr>
        <w:t>en</w:t>
      </w:r>
      <w:r w:rsidR="00FE44A2">
        <w:rPr>
          <w:sz w:val="24"/>
          <w:szCs w:val="24"/>
        </w:rPr>
        <w:t xml:space="preserve"> la </w:t>
      </w:r>
      <w:r>
        <w:rPr>
          <w:sz w:val="24"/>
          <w:szCs w:val="24"/>
        </w:rPr>
        <w:t>estabilidad de la muestra</w:t>
      </w:r>
      <w:r w:rsidR="00FE44A2">
        <w:rPr>
          <w:sz w:val="24"/>
          <w:szCs w:val="24"/>
        </w:rPr>
        <w:t>.</w:t>
      </w:r>
    </w:p>
    <w:p w:rsidR="00BE321E" w:rsidRDefault="006664C7" w:rsidP="00CA6F94">
      <w:pPr>
        <w:pStyle w:val="Normal1"/>
        <w:spacing w:line="240" w:lineRule="auto"/>
        <w:jc w:val="both"/>
        <w:rPr>
          <w:sz w:val="24"/>
          <w:szCs w:val="24"/>
        </w:rPr>
      </w:pPr>
      <w:r>
        <w:rPr>
          <w:sz w:val="24"/>
          <w:szCs w:val="24"/>
        </w:rPr>
        <w:t xml:space="preserve">En segundo lugar, nos interesó fijarnos en la escala </w:t>
      </w:r>
      <w:r w:rsidR="00A71208">
        <w:rPr>
          <w:sz w:val="24"/>
          <w:szCs w:val="24"/>
        </w:rPr>
        <w:t>“</w:t>
      </w:r>
      <w:r>
        <w:rPr>
          <w:sz w:val="24"/>
          <w:szCs w:val="24"/>
        </w:rPr>
        <w:t>reparación emocional</w:t>
      </w:r>
      <w:r w:rsidR="00A71208">
        <w:rPr>
          <w:sz w:val="24"/>
          <w:szCs w:val="24"/>
        </w:rPr>
        <w:t>”</w:t>
      </w:r>
      <w:r>
        <w:rPr>
          <w:sz w:val="24"/>
          <w:szCs w:val="24"/>
        </w:rPr>
        <w:t xml:space="preserve"> como </w:t>
      </w:r>
      <w:proofErr w:type="spellStart"/>
      <w:r>
        <w:rPr>
          <w:sz w:val="24"/>
          <w:szCs w:val="24"/>
        </w:rPr>
        <w:t>subescala</w:t>
      </w:r>
      <w:proofErr w:type="spellEnd"/>
      <w:r>
        <w:rPr>
          <w:sz w:val="24"/>
          <w:szCs w:val="24"/>
        </w:rPr>
        <w:t xml:space="preserve"> de la </w:t>
      </w:r>
      <w:r w:rsidR="00A71208">
        <w:rPr>
          <w:sz w:val="24"/>
          <w:szCs w:val="24"/>
        </w:rPr>
        <w:t>“</w:t>
      </w:r>
      <w:r>
        <w:rPr>
          <w:sz w:val="24"/>
          <w:szCs w:val="24"/>
        </w:rPr>
        <w:t>Inteligencia emocional</w:t>
      </w:r>
      <w:r w:rsidR="00A71208">
        <w:rPr>
          <w:sz w:val="24"/>
          <w:szCs w:val="24"/>
        </w:rPr>
        <w:t>”,</w:t>
      </w:r>
      <w:r>
        <w:rPr>
          <w:sz w:val="24"/>
          <w:szCs w:val="24"/>
        </w:rPr>
        <w:t xml:space="preserve"> que mide la capacidad de equilibrar los estados emocionales. Pensamos que un Educador Social de</w:t>
      </w:r>
      <w:r w:rsidR="00DD5FF4">
        <w:rPr>
          <w:sz w:val="24"/>
          <w:szCs w:val="24"/>
        </w:rPr>
        <w:t>be</w:t>
      </w:r>
      <w:r>
        <w:rPr>
          <w:sz w:val="24"/>
          <w:szCs w:val="24"/>
        </w:rPr>
        <w:t xml:space="preserve"> puntuar de forma</w:t>
      </w:r>
      <w:r w:rsidR="00DA0574">
        <w:rPr>
          <w:sz w:val="24"/>
          <w:szCs w:val="24"/>
        </w:rPr>
        <w:t xml:space="preserve"> “</w:t>
      </w:r>
      <w:r>
        <w:rPr>
          <w:sz w:val="24"/>
          <w:szCs w:val="24"/>
        </w:rPr>
        <w:t>Adecuada” en esta escala</w:t>
      </w:r>
      <w:r w:rsidR="00DD5FF4">
        <w:rPr>
          <w:sz w:val="24"/>
          <w:szCs w:val="24"/>
        </w:rPr>
        <w:t>, ya que parece ser</w:t>
      </w:r>
      <w:r>
        <w:rPr>
          <w:sz w:val="24"/>
          <w:szCs w:val="24"/>
        </w:rPr>
        <w:t xml:space="preserve"> un factor de protección de su propia estabilidad emocional</w:t>
      </w:r>
      <w:r w:rsidR="00A71208">
        <w:rPr>
          <w:sz w:val="24"/>
          <w:szCs w:val="24"/>
        </w:rPr>
        <w:t>. Ello le permite</w:t>
      </w:r>
      <w:r w:rsidR="00DD5FF4">
        <w:rPr>
          <w:sz w:val="24"/>
          <w:szCs w:val="24"/>
        </w:rPr>
        <w:t xml:space="preserve"> ser capaz de ver esta capacidad</w:t>
      </w:r>
      <w:r w:rsidR="00DA0574">
        <w:rPr>
          <w:sz w:val="24"/>
          <w:szCs w:val="24"/>
        </w:rPr>
        <w:t xml:space="preserve"> en los demás</w:t>
      </w:r>
      <w:r w:rsidR="00A71208">
        <w:rPr>
          <w:sz w:val="24"/>
          <w:szCs w:val="24"/>
        </w:rPr>
        <w:t>, estableciendo</w:t>
      </w:r>
      <w:r w:rsidR="00DA0574">
        <w:rPr>
          <w:sz w:val="24"/>
          <w:szCs w:val="24"/>
        </w:rPr>
        <w:t xml:space="preserve"> las pautas de</w:t>
      </w:r>
      <w:r w:rsidR="00DD5FF4">
        <w:rPr>
          <w:sz w:val="24"/>
          <w:szCs w:val="24"/>
        </w:rPr>
        <w:t xml:space="preserve"> mediación emocional adecuadas en</w:t>
      </w:r>
      <w:r w:rsidR="00DA0574">
        <w:rPr>
          <w:sz w:val="24"/>
          <w:szCs w:val="24"/>
        </w:rPr>
        <w:t xml:space="preserve"> cada</w:t>
      </w:r>
      <w:r w:rsidR="00DD5FF4">
        <w:rPr>
          <w:sz w:val="24"/>
          <w:szCs w:val="24"/>
        </w:rPr>
        <w:t xml:space="preserve"> uno de los</w:t>
      </w:r>
      <w:r w:rsidR="00DA0574">
        <w:rPr>
          <w:sz w:val="24"/>
          <w:szCs w:val="24"/>
        </w:rPr>
        <w:t xml:space="preserve"> caso</w:t>
      </w:r>
      <w:r w:rsidR="00DD5FF4">
        <w:rPr>
          <w:sz w:val="24"/>
          <w:szCs w:val="24"/>
        </w:rPr>
        <w:t>s en los que deba desarrollarlo</w:t>
      </w:r>
      <w:r w:rsidR="00DA0574">
        <w:rPr>
          <w:sz w:val="24"/>
          <w:szCs w:val="24"/>
        </w:rPr>
        <w:t>.</w:t>
      </w:r>
    </w:p>
    <w:p w:rsidR="00DA0574" w:rsidRDefault="00DA0574" w:rsidP="00DA0574">
      <w:pPr>
        <w:pStyle w:val="Normal1"/>
        <w:spacing w:line="240" w:lineRule="auto"/>
        <w:jc w:val="both"/>
        <w:rPr>
          <w:sz w:val="24"/>
          <w:szCs w:val="24"/>
        </w:rPr>
      </w:pPr>
      <w:r>
        <w:rPr>
          <w:sz w:val="24"/>
          <w:szCs w:val="24"/>
        </w:rPr>
        <w:t xml:space="preserve">El nivel de </w:t>
      </w:r>
      <w:r w:rsidR="00A71208">
        <w:rPr>
          <w:sz w:val="24"/>
          <w:szCs w:val="24"/>
        </w:rPr>
        <w:t>“</w:t>
      </w:r>
      <w:r>
        <w:rPr>
          <w:sz w:val="24"/>
          <w:szCs w:val="24"/>
        </w:rPr>
        <w:t>reparación emo</w:t>
      </w:r>
      <w:r w:rsidR="00A71208">
        <w:rPr>
          <w:sz w:val="24"/>
          <w:szCs w:val="24"/>
        </w:rPr>
        <w:t xml:space="preserve">cional” </w:t>
      </w:r>
      <w:r w:rsidR="00DD5FF4">
        <w:rPr>
          <w:sz w:val="24"/>
          <w:szCs w:val="24"/>
        </w:rPr>
        <w:t xml:space="preserve">en la muestra se </w:t>
      </w:r>
      <w:r w:rsidR="00776E76">
        <w:rPr>
          <w:sz w:val="24"/>
          <w:szCs w:val="24"/>
        </w:rPr>
        <w:t>vio</w:t>
      </w:r>
      <w:r>
        <w:rPr>
          <w:sz w:val="24"/>
          <w:szCs w:val="24"/>
        </w:rPr>
        <w:t xml:space="preserve"> afectada positivamente por el propio proceso de aprendizaje en las prácticas externas.</w:t>
      </w:r>
      <w:r w:rsidR="00756147">
        <w:rPr>
          <w:sz w:val="24"/>
          <w:szCs w:val="24"/>
        </w:rPr>
        <w:t xml:space="preserve"> </w:t>
      </w:r>
      <w:r>
        <w:rPr>
          <w:sz w:val="24"/>
          <w:szCs w:val="24"/>
        </w:rPr>
        <w:t>Hemos co</w:t>
      </w:r>
      <w:r w:rsidR="00776E76">
        <w:rPr>
          <w:sz w:val="24"/>
          <w:szCs w:val="24"/>
        </w:rPr>
        <w:t>n</w:t>
      </w:r>
      <w:r>
        <w:rPr>
          <w:sz w:val="24"/>
          <w:szCs w:val="24"/>
        </w:rPr>
        <w:t>st</w:t>
      </w:r>
      <w:r w:rsidR="00DD5FF4">
        <w:rPr>
          <w:sz w:val="24"/>
          <w:szCs w:val="24"/>
        </w:rPr>
        <w:t>atad</w:t>
      </w:r>
      <w:r w:rsidR="00A71208">
        <w:rPr>
          <w:sz w:val="24"/>
          <w:szCs w:val="24"/>
        </w:rPr>
        <w:t>o có</w:t>
      </w:r>
      <w:r>
        <w:rPr>
          <w:sz w:val="24"/>
          <w:szCs w:val="24"/>
        </w:rPr>
        <w:t xml:space="preserve">mo </w:t>
      </w:r>
      <w:r w:rsidR="00756147">
        <w:rPr>
          <w:sz w:val="24"/>
          <w:szCs w:val="24"/>
        </w:rPr>
        <w:t>algunos</w:t>
      </w:r>
      <w:r>
        <w:rPr>
          <w:sz w:val="24"/>
          <w:szCs w:val="24"/>
        </w:rPr>
        <w:t xml:space="preserve"> participantes que puntuaban “Poca” o “Mucha” </w:t>
      </w:r>
      <w:r w:rsidR="00A71208">
        <w:rPr>
          <w:sz w:val="24"/>
          <w:szCs w:val="24"/>
        </w:rPr>
        <w:t>“</w:t>
      </w:r>
      <w:r>
        <w:rPr>
          <w:sz w:val="24"/>
          <w:szCs w:val="24"/>
        </w:rPr>
        <w:t>reparación emocional</w:t>
      </w:r>
      <w:r w:rsidR="00A71208">
        <w:rPr>
          <w:sz w:val="24"/>
          <w:szCs w:val="24"/>
        </w:rPr>
        <w:t>”</w:t>
      </w:r>
      <w:r>
        <w:rPr>
          <w:sz w:val="24"/>
          <w:szCs w:val="24"/>
        </w:rPr>
        <w:t xml:space="preserve"> tendieron hacia el valor “Adecuada” en el pos-test. Eso nos hace pensar en la plausibilidad del aprendizaje de este periodo formativo.</w:t>
      </w:r>
    </w:p>
    <w:p w:rsidR="00DD5FF4" w:rsidRDefault="00DD5FF4" w:rsidP="00DA0574">
      <w:pPr>
        <w:pStyle w:val="Normal1"/>
        <w:spacing w:line="240" w:lineRule="auto"/>
        <w:jc w:val="both"/>
        <w:rPr>
          <w:sz w:val="24"/>
          <w:szCs w:val="24"/>
        </w:rPr>
      </w:pPr>
      <w:r>
        <w:rPr>
          <w:sz w:val="24"/>
          <w:szCs w:val="24"/>
        </w:rPr>
        <w:t>El valor de la correlación (r=.41) entre las puntuaciones escala</w:t>
      </w:r>
      <w:r w:rsidR="00CD54FD">
        <w:rPr>
          <w:sz w:val="24"/>
          <w:szCs w:val="24"/>
        </w:rPr>
        <w:t>re</w:t>
      </w:r>
      <w:r>
        <w:rPr>
          <w:sz w:val="24"/>
          <w:szCs w:val="24"/>
        </w:rPr>
        <w:t xml:space="preserve">s de los sujetos en la escala total y </w:t>
      </w:r>
      <w:r w:rsidR="00CD54FD">
        <w:rPr>
          <w:sz w:val="24"/>
          <w:szCs w:val="24"/>
        </w:rPr>
        <w:t xml:space="preserve">entre </w:t>
      </w:r>
      <w:r>
        <w:rPr>
          <w:sz w:val="24"/>
          <w:szCs w:val="24"/>
        </w:rPr>
        <w:t>las puntuaciones de los sujetos en la escala de reparación, manifiesta la potencialidad de esta dimensión en la explicación de la varianza del const</w:t>
      </w:r>
      <w:r w:rsidR="00CD54FD">
        <w:rPr>
          <w:sz w:val="24"/>
          <w:szCs w:val="24"/>
        </w:rPr>
        <w:t xml:space="preserve">ructo de Inteligencia Emocional. Por esta razón, </w:t>
      </w:r>
      <w:r>
        <w:rPr>
          <w:sz w:val="24"/>
          <w:szCs w:val="24"/>
        </w:rPr>
        <w:t>consideramos su valor significativo</w:t>
      </w:r>
      <w:r w:rsidR="00CD54FD">
        <w:rPr>
          <w:sz w:val="24"/>
          <w:szCs w:val="24"/>
        </w:rPr>
        <w:t xml:space="preserve"> (p&lt;.001)</w:t>
      </w:r>
      <w:r>
        <w:rPr>
          <w:sz w:val="24"/>
          <w:szCs w:val="24"/>
        </w:rPr>
        <w:t xml:space="preserve"> y</w:t>
      </w:r>
      <w:r w:rsidR="00CD54FD">
        <w:rPr>
          <w:sz w:val="24"/>
          <w:szCs w:val="24"/>
        </w:rPr>
        <w:t>, por tanto,</w:t>
      </w:r>
      <w:r>
        <w:rPr>
          <w:sz w:val="24"/>
          <w:szCs w:val="24"/>
        </w:rPr>
        <w:t xml:space="preserve"> su potencialidad </w:t>
      </w:r>
      <w:r w:rsidR="00C8555F">
        <w:rPr>
          <w:sz w:val="24"/>
          <w:szCs w:val="24"/>
        </w:rPr>
        <w:t xml:space="preserve">predictiva </w:t>
      </w:r>
      <w:r>
        <w:rPr>
          <w:sz w:val="24"/>
          <w:szCs w:val="24"/>
        </w:rPr>
        <w:t>en el desarrollo de las competencias emocionales de los futuros educadores sociales.</w:t>
      </w:r>
    </w:p>
    <w:p w:rsidR="00764E34" w:rsidRDefault="00CD54FD" w:rsidP="00DA0574">
      <w:pPr>
        <w:pStyle w:val="Normal1"/>
        <w:spacing w:line="240" w:lineRule="auto"/>
        <w:jc w:val="both"/>
        <w:rPr>
          <w:sz w:val="24"/>
          <w:szCs w:val="24"/>
        </w:rPr>
      </w:pPr>
      <w:r>
        <w:rPr>
          <w:sz w:val="24"/>
          <w:szCs w:val="24"/>
        </w:rPr>
        <w:t>Hemos visto có</w:t>
      </w:r>
      <w:r w:rsidR="00764E34">
        <w:rPr>
          <w:sz w:val="24"/>
          <w:szCs w:val="24"/>
        </w:rPr>
        <w:t>mo en el pre-</w:t>
      </w:r>
      <w:r w:rsidR="00DD5FF4">
        <w:rPr>
          <w:sz w:val="24"/>
          <w:szCs w:val="24"/>
        </w:rPr>
        <w:t>test</w:t>
      </w:r>
      <w:r w:rsidR="00764E34">
        <w:rPr>
          <w:sz w:val="24"/>
          <w:szCs w:val="24"/>
        </w:rPr>
        <w:t xml:space="preserve">, los alumnos que </w:t>
      </w:r>
      <w:r w:rsidR="00756147">
        <w:rPr>
          <w:sz w:val="24"/>
          <w:szCs w:val="24"/>
        </w:rPr>
        <w:t>puntuaban</w:t>
      </w:r>
      <w:r w:rsidR="00764E34">
        <w:rPr>
          <w:sz w:val="24"/>
          <w:szCs w:val="24"/>
        </w:rPr>
        <w:t xml:space="preserve"> “Mucha” fueron capaces de mostrar un valor de “Adecuada” en el pos-test. </w:t>
      </w:r>
      <w:r w:rsidR="0078112D">
        <w:rPr>
          <w:sz w:val="24"/>
          <w:szCs w:val="24"/>
        </w:rPr>
        <w:t>Por el contrario</w:t>
      </w:r>
      <w:r>
        <w:rPr>
          <w:sz w:val="24"/>
          <w:szCs w:val="24"/>
        </w:rPr>
        <w:t>, los alumnos</w:t>
      </w:r>
      <w:r w:rsidR="00764E34">
        <w:rPr>
          <w:sz w:val="24"/>
          <w:szCs w:val="24"/>
        </w:rPr>
        <w:t xml:space="preserve"> que puntuaron el valor “Poca”</w:t>
      </w:r>
      <w:r>
        <w:rPr>
          <w:sz w:val="24"/>
          <w:szCs w:val="24"/>
        </w:rPr>
        <w:t xml:space="preserve"> en el pre-test, mantuvieron el valor en el post-test</w:t>
      </w:r>
      <w:r w:rsidR="00764E34">
        <w:rPr>
          <w:sz w:val="24"/>
          <w:szCs w:val="24"/>
        </w:rPr>
        <w:t xml:space="preserve">. Inferimos que </w:t>
      </w:r>
      <w:r w:rsidR="0078112D">
        <w:rPr>
          <w:sz w:val="24"/>
          <w:szCs w:val="24"/>
        </w:rPr>
        <w:t>el alumnado</w:t>
      </w:r>
      <w:r w:rsidR="00764E34">
        <w:rPr>
          <w:sz w:val="24"/>
          <w:szCs w:val="24"/>
        </w:rPr>
        <w:t xml:space="preserve"> </w:t>
      </w:r>
      <w:r w:rsidR="0078112D">
        <w:rPr>
          <w:sz w:val="24"/>
          <w:szCs w:val="24"/>
        </w:rPr>
        <w:t>carente de esta capacidad</w:t>
      </w:r>
      <w:r w:rsidR="00764E34">
        <w:rPr>
          <w:sz w:val="24"/>
          <w:szCs w:val="24"/>
        </w:rPr>
        <w:t xml:space="preserve"> o </w:t>
      </w:r>
      <w:r w:rsidR="0078112D">
        <w:rPr>
          <w:sz w:val="24"/>
          <w:szCs w:val="24"/>
        </w:rPr>
        <w:t xml:space="preserve">que </w:t>
      </w:r>
      <w:r w:rsidR="00764E34">
        <w:rPr>
          <w:sz w:val="24"/>
          <w:szCs w:val="24"/>
        </w:rPr>
        <w:t xml:space="preserve">expresan </w:t>
      </w:r>
      <w:r w:rsidR="0078112D">
        <w:rPr>
          <w:sz w:val="24"/>
          <w:szCs w:val="24"/>
        </w:rPr>
        <w:t>la misma en valor “Poca”,</w:t>
      </w:r>
      <w:r w:rsidR="00764E34">
        <w:rPr>
          <w:sz w:val="24"/>
          <w:szCs w:val="24"/>
        </w:rPr>
        <w:t xml:space="preserve"> en una primera instancia, les resulta más </w:t>
      </w:r>
      <w:r w:rsidR="00756147">
        <w:rPr>
          <w:sz w:val="24"/>
          <w:szCs w:val="24"/>
        </w:rPr>
        <w:t>difícil</w:t>
      </w:r>
      <w:r w:rsidR="00764E34">
        <w:rPr>
          <w:sz w:val="24"/>
          <w:szCs w:val="24"/>
        </w:rPr>
        <w:t xml:space="preserve"> de poner en práctica o de observarla sobre sí mismos. En contraposición, parece que </w:t>
      </w:r>
      <w:r w:rsidR="0078112D">
        <w:rPr>
          <w:sz w:val="24"/>
          <w:szCs w:val="24"/>
        </w:rPr>
        <w:t>el alumnado afectado</w:t>
      </w:r>
      <w:r w:rsidR="00764E34">
        <w:rPr>
          <w:sz w:val="24"/>
          <w:szCs w:val="24"/>
        </w:rPr>
        <w:t xml:space="preserve"> por una introspección con “</w:t>
      </w:r>
      <w:r w:rsidR="0078112D">
        <w:rPr>
          <w:sz w:val="24"/>
          <w:szCs w:val="24"/>
        </w:rPr>
        <w:t>Mucha</w:t>
      </w:r>
      <w:r w:rsidR="00764E34">
        <w:rPr>
          <w:sz w:val="24"/>
          <w:szCs w:val="24"/>
        </w:rPr>
        <w:t xml:space="preserve">” </w:t>
      </w:r>
      <w:r w:rsidR="0078112D">
        <w:rPr>
          <w:sz w:val="24"/>
          <w:szCs w:val="24"/>
        </w:rPr>
        <w:t>“</w:t>
      </w:r>
      <w:r w:rsidR="00764E34">
        <w:rPr>
          <w:sz w:val="24"/>
          <w:szCs w:val="24"/>
        </w:rPr>
        <w:t>reparación emocional</w:t>
      </w:r>
      <w:r w:rsidR="0078112D">
        <w:rPr>
          <w:sz w:val="24"/>
          <w:szCs w:val="24"/>
        </w:rPr>
        <w:t>”</w:t>
      </w:r>
      <w:r w:rsidR="00764E34">
        <w:rPr>
          <w:sz w:val="24"/>
          <w:szCs w:val="24"/>
        </w:rPr>
        <w:t xml:space="preserve"> </w:t>
      </w:r>
      <w:r w:rsidR="00AE448B">
        <w:rPr>
          <w:sz w:val="24"/>
          <w:szCs w:val="24"/>
        </w:rPr>
        <w:t>es</w:t>
      </w:r>
      <w:r w:rsidR="00764E34">
        <w:rPr>
          <w:sz w:val="24"/>
          <w:szCs w:val="24"/>
        </w:rPr>
        <w:t xml:space="preserve"> </w:t>
      </w:r>
      <w:r w:rsidR="00AE448B">
        <w:rPr>
          <w:sz w:val="24"/>
          <w:szCs w:val="24"/>
        </w:rPr>
        <w:t>capaz</w:t>
      </w:r>
      <w:r w:rsidR="00764E34">
        <w:rPr>
          <w:sz w:val="24"/>
          <w:szCs w:val="24"/>
        </w:rPr>
        <w:t xml:space="preserve"> de ver en sí mismo este sobre esfuerzo</w:t>
      </w:r>
      <w:r w:rsidR="0078112D">
        <w:rPr>
          <w:sz w:val="24"/>
          <w:szCs w:val="24"/>
        </w:rPr>
        <w:t>, mostrando</w:t>
      </w:r>
      <w:r w:rsidR="00764E34">
        <w:rPr>
          <w:sz w:val="24"/>
          <w:szCs w:val="24"/>
        </w:rPr>
        <w:t>, posteri</w:t>
      </w:r>
      <w:r w:rsidR="00756147">
        <w:rPr>
          <w:sz w:val="24"/>
          <w:szCs w:val="24"/>
        </w:rPr>
        <w:t>ormente, un mayor ajuste en estos valores</w:t>
      </w:r>
      <w:r w:rsidR="0078112D">
        <w:rPr>
          <w:sz w:val="24"/>
          <w:szCs w:val="24"/>
        </w:rPr>
        <w:t>.</w:t>
      </w:r>
    </w:p>
    <w:p w:rsidR="00DA0574" w:rsidRDefault="00DA0574" w:rsidP="00DA0574">
      <w:pPr>
        <w:pStyle w:val="Normal1"/>
        <w:spacing w:line="240" w:lineRule="auto"/>
        <w:jc w:val="both"/>
        <w:rPr>
          <w:sz w:val="24"/>
          <w:szCs w:val="24"/>
        </w:rPr>
      </w:pPr>
      <w:r>
        <w:rPr>
          <w:sz w:val="24"/>
          <w:szCs w:val="24"/>
        </w:rPr>
        <w:t>Finalmente</w:t>
      </w:r>
      <w:r w:rsidR="00764E34">
        <w:rPr>
          <w:sz w:val="24"/>
          <w:szCs w:val="24"/>
        </w:rPr>
        <w:t>, podemos deci</w:t>
      </w:r>
      <w:r w:rsidR="00756147">
        <w:rPr>
          <w:sz w:val="24"/>
          <w:szCs w:val="24"/>
        </w:rPr>
        <w:t xml:space="preserve">r que </w:t>
      </w:r>
      <w:r w:rsidR="0078112D">
        <w:rPr>
          <w:sz w:val="24"/>
          <w:szCs w:val="24"/>
        </w:rPr>
        <w:t>el alumnado</w:t>
      </w:r>
      <w:r w:rsidR="00756147">
        <w:rPr>
          <w:sz w:val="24"/>
          <w:szCs w:val="24"/>
        </w:rPr>
        <w:t xml:space="preserve"> del Grado de Educación Social que pasan por el periodo de prácticas externas, entre otras competencias, </w:t>
      </w:r>
      <w:r w:rsidR="00C025A3">
        <w:rPr>
          <w:sz w:val="24"/>
          <w:szCs w:val="24"/>
        </w:rPr>
        <w:t>manifiestan</w:t>
      </w:r>
      <w:r w:rsidR="00756147">
        <w:rPr>
          <w:sz w:val="24"/>
          <w:szCs w:val="24"/>
        </w:rPr>
        <w:t xml:space="preserve"> y </w:t>
      </w:r>
      <w:r w:rsidR="00C025A3">
        <w:rPr>
          <w:sz w:val="24"/>
          <w:szCs w:val="24"/>
        </w:rPr>
        <w:t>valoran</w:t>
      </w:r>
      <w:r w:rsidR="00756147">
        <w:rPr>
          <w:sz w:val="24"/>
          <w:szCs w:val="24"/>
        </w:rPr>
        <w:t xml:space="preserve"> en sí mismos y en los demás</w:t>
      </w:r>
      <w:r w:rsidR="0078112D">
        <w:rPr>
          <w:sz w:val="24"/>
          <w:szCs w:val="24"/>
        </w:rPr>
        <w:t>,</w:t>
      </w:r>
      <w:r w:rsidR="00756147">
        <w:rPr>
          <w:sz w:val="24"/>
          <w:szCs w:val="24"/>
        </w:rPr>
        <w:t xml:space="preserve"> la capacidad de gestionar y trans</w:t>
      </w:r>
      <w:r w:rsidR="00C025A3">
        <w:rPr>
          <w:sz w:val="24"/>
          <w:szCs w:val="24"/>
        </w:rPr>
        <w:t>formar estados emocionales, esto</w:t>
      </w:r>
      <w:r w:rsidR="00756147">
        <w:rPr>
          <w:sz w:val="24"/>
          <w:szCs w:val="24"/>
        </w:rPr>
        <w:t xml:space="preserve"> es</w:t>
      </w:r>
      <w:r w:rsidR="00C025A3">
        <w:rPr>
          <w:sz w:val="24"/>
          <w:szCs w:val="24"/>
        </w:rPr>
        <w:t>,</w:t>
      </w:r>
      <w:r w:rsidR="00756147">
        <w:rPr>
          <w:sz w:val="24"/>
          <w:szCs w:val="24"/>
        </w:rPr>
        <w:t xml:space="preserve"> la </w:t>
      </w:r>
      <w:r w:rsidR="003E4483">
        <w:rPr>
          <w:sz w:val="24"/>
          <w:szCs w:val="24"/>
        </w:rPr>
        <w:t xml:space="preserve">capacidad de </w:t>
      </w:r>
      <w:r w:rsidR="00C025A3">
        <w:rPr>
          <w:sz w:val="24"/>
          <w:szCs w:val="24"/>
        </w:rPr>
        <w:t>“</w:t>
      </w:r>
      <w:r w:rsidR="00756147">
        <w:rPr>
          <w:sz w:val="24"/>
          <w:szCs w:val="24"/>
        </w:rPr>
        <w:t>reparación emocional</w:t>
      </w:r>
      <w:r w:rsidR="00C025A3">
        <w:rPr>
          <w:sz w:val="24"/>
          <w:szCs w:val="24"/>
        </w:rPr>
        <w:t>”</w:t>
      </w:r>
      <w:r w:rsidR="00756147">
        <w:rPr>
          <w:sz w:val="24"/>
          <w:szCs w:val="24"/>
        </w:rPr>
        <w:t>. Para nosotros como formadores, confiamos en esta competencia por dos motivos: (a) el valor intrínseco de la misma</w:t>
      </w:r>
      <w:r w:rsidR="004871E7">
        <w:rPr>
          <w:sz w:val="24"/>
          <w:szCs w:val="24"/>
        </w:rPr>
        <w:t>, y (b</w:t>
      </w:r>
      <w:r w:rsidR="00756147">
        <w:rPr>
          <w:sz w:val="24"/>
          <w:szCs w:val="24"/>
        </w:rPr>
        <w:t xml:space="preserve">) el valor y la utilidad en la gestión </w:t>
      </w:r>
      <w:r w:rsidR="00EF6E11">
        <w:rPr>
          <w:sz w:val="24"/>
          <w:szCs w:val="24"/>
        </w:rPr>
        <w:t>de las diferentes problemáticas a las que tendrán que hacer</w:t>
      </w:r>
      <w:r w:rsidR="00756147">
        <w:rPr>
          <w:sz w:val="24"/>
          <w:szCs w:val="24"/>
        </w:rPr>
        <w:t xml:space="preserve"> frente estos profesionales de la Educación.</w:t>
      </w:r>
    </w:p>
    <w:p w:rsidR="00B954CD" w:rsidRDefault="00B954CD" w:rsidP="00CA6F94">
      <w:pPr>
        <w:pStyle w:val="Normal1"/>
        <w:spacing w:line="240" w:lineRule="auto"/>
        <w:jc w:val="both"/>
        <w:rPr>
          <w:sz w:val="24"/>
          <w:szCs w:val="24"/>
        </w:rPr>
      </w:pPr>
    </w:p>
    <w:p w:rsidR="00361276" w:rsidRPr="00CA6F94" w:rsidRDefault="00361276" w:rsidP="00CA6F94">
      <w:pPr>
        <w:pStyle w:val="Normal1"/>
        <w:spacing w:line="240" w:lineRule="auto"/>
        <w:jc w:val="both"/>
        <w:rPr>
          <w:sz w:val="24"/>
          <w:szCs w:val="24"/>
        </w:rPr>
      </w:pPr>
    </w:p>
    <w:p w:rsidR="00B954CD" w:rsidRPr="00361276" w:rsidRDefault="00901DE5" w:rsidP="00CA6F94">
      <w:pPr>
        <w:pStyle w:val="Normal1"/>
        <w:spacing w:line="240" w:lineRule="auto"/>
        <w:jc w:val="both"/>
        <w:rPr>
          <w:sz w:val="24"/>
          <w:szCs w:val="24"/>
        </w:rPr>
      </w:pPr>
      <w:r>
        <w:rPr>
          <w:sz w:val="24"/>
          <w:szCs w:val="24"/>
        </w:rPr>
        <w:lastRenderedPageBreak/>
        <w:t>8</w:t>
      </w:r>
      <w:r w:rsidR="00742344" w:rsidRPr="00361276">
        <w:rPr>
          <w:sz w:val="24"/>
          <w:szCs w:val="24"/>
        </w:rPr>
        <w:t xml:space="preserve">. </w:t>
      </w:r>
      <w:r w:rsidR="006F46EA" w:rsidRPr="00361276">
        <w:rPr>
          <w:sz w:val="24"/>
          <w:szCs w:val="24"/>
        </w:rPr>
        <w:t>R</w:t>
      </w:r>
      <w:r w:rsidR="00742344" w:rsidRPr="00361276">
        <w:rPr>
          <w:sz w:val="24"/>
          <w:szCs w:val="24"/>
        </w:rPr>
        <w:t>eferencias</w:t>
      </w:r>
    </w:p>
    <w:p w:rsidR="00B954CD" w:rsidRPr="00CA6F94" w:rsidRDefault="006F46EA" w:rsidP="00CA6F94">
      <w:pPr>
        <w:pStyle w:val="Normal1"/>
        <w:spacing w:line="240" w:lineRule="auto"/>
        <w:jc w:val="both"/>
        <w:rPr>
          <w:sz w:val="24"/>
          <w:szCs w:val="24"/>
        </w:rPr>
      </w:pPr>
      <w:r w:rsidRPr="00993D93">
        <w:rPr>
          <w:sz w:val="24"/>
          <w:szCs w:val="24"/>
        </w:rPr>
        <w:t>ANECA</w:t>
      </w:r>
      <w:r w:rsidRPr="00CA6F94">
        <w:rPr>
          <w:b/>
          <w:sz w:val="24"/>
          <w:szCs w:val="24"/>
        </w:rPr>
        <w:t xml:space="preserve"> </w:t>
      </w:r>
      <w:r w:rsidRPr="00CA6F94">
        <w:rPr>
          <w:sz w:val="24"/>
          <w:szCs w:val="24"/>
        </w:rPr>
        <w:t xml:space="preserve">(2005). </w:t>
      </w:r>
      <w:r w:rsidRPr="00CA6F94">
        <w:rPr>
          <w:i/>
          <w:sz w:val="24"/>
          <w:szCs w:val="24"/>
        </w:rPr>
        <w:t xml:space="preserve">Libro Blanco de las Titulaciones de Grado en Pedagogía y Educación Social </w:t>
      </w:r>
      <w:r w:rsidRPr="00CA6F94">
        <w:rPr>
          <w:sz w:val="24"/>
          <w:szCs w:val="24"/>
        </w:rPr>
        <w:t xml:space="preserve">[Versión Adobe Digital </w:t>
      </w:r>
      <w:proofErr w:type="spellStart"/>
      <w:r w:rsidRPr="00CA6F94">
        <w:rPr>
          <w:sz w:val="24"/>
          <w:szCs w:val="24"/>
        </w:rPr>
        <w:t>Editions</w:t>
      </w:r>
      <w:proofErr w:type="spellEnd"/>
      <w:r w:rsidRPr="00CA6F94">
        <w:rPr>
          <w:sz w:val="24"/>
          <w:szCs w:val="24"/>
        </w:rPr>
        <w:t>]. Recuperado de http://</w:t>
      </w:r>
      <w:hyperlink r:id="rId10">
        <w:r w:rsidRPr="00CA6F94">
          <w:rPr>
            <w:sz w:val="24"/>
            <w:szCs w:val="24"/>
          </w:rPr>
          <w:t xml:space="preserve"> </w:t>
        </w:r>
      </w:hyperlink>
      <w:hyperlink r:id="rId11">
        <w:r w:rsidRPr="00CA6F94">
          <w:rPr>
            <w:color w:val="1155CC"/>
            <w:sz w:val="24"/>
            <w:szCs w:val="24"/>
            <w:u w:val="single"/>
          </w:rPr>
          <w:t>www.aneca.es/var/media/150392/libroblanco_pedagogia1_0305.pdf</w:t>
        </w:r>
      </w:hyperlink>
    </w:p>
    <w:p w:rsidR="00B954CD" w:rsidRPr="00CA6F94" w:rsidRDefault="006F46EA" w:rsidP="00CA6F94">
      <w:pPr>
        <w:pStyle w:val="Normal1"/>
        <w:spacing w:line="240" w:lineRule="auto"/>
        <w:jc w:val="both"/>
        <w:rPr>
          <w:sz w:val="24"/>
          <w:szCs w:val="24"/>
        </w:rPr>
      </w:pPr>
      <w:r w:rsidRPr="00CA6F94">
        <w:rPr>
          <w:sz w:val="24"/>
          <w:szCs w:val="24"/>
        </w:rPr>
        <w:t xml:space="preserve"> </w:t>
      </w:r>
    </w:p>
    <w:p w:rsidR="00B954CD" w:rsidRPr="00CA6F94" w:rsidRDefault="001E48A8" w:rsidP="00CA6F94">
      <w:pPr>
        <w:pStyle w:val="Normal1"/>
        <w:spacing w:line="240" w:lineRule="auto"/>
        <w:jc w:val="both"/>
        <w:rPr>
          <w:sz w:val="24"/>
          <w:szCs w:val="24"/>
        </w:rPr>
      </w:pPr>
      <w:r>
        <w:rPr>
          <w:sz w:val="24"/>
          <w:szCs w:val="24"/>
        </w:rPr>
        <w:t>Cabello, R., Ruiz-Aranda, D. &amp; Fernández-Berrocal, P.</w:t>
      </w:r>
      <w:r w:rsidR="006F46EA" w:rsidRPr="00CA6F94">
        <w:rPr>
          <w:sz w:val="24"/>
          <w:szCs w:val="24"/>
        </w:rPr>
        <w:t xml:space="preserve"> (2010). Docentes emocionalmente inteligentes. </w:t>
      </w:r>
      <w:r w:rsidR="006F46EA" w:rsidRPr="00CA6F94">
        <w:rPr>
          <w:i/>
          <w:sz w:val="24"/>
          <w:szCs w:val="24"/>
        </w:rPr>
        <w:t>REIFOP</w:t>
      </w:r>
      <w:r>
        <w:rPr>
          <w:sz w:val="24"/>
          <w:szCs w:val="24"/>
        </w:rPr>
        <w:t>, 13 (1). Recuperado de</w:t>
      </w:r>
      <w:hyperlink r:id="rId12">
        <w:r w:rsidR="006F46EA" w:rsidRPr="00CA6F94">
          <w:rPr>
            <w:sz w:val="24"/>
            <w:szCs w:val="24"/>
          </w:rPr>
          <w:t xml:space="preserve"> </w:t>
        </w:r>
      </w:hyperlink>
      <w:hyperlink r:id="rId13">
        <w:r w:rsidR="006F46EA" w:rsidRPr="00CA6F94">
          <w:rPr>
            <w:color w:val="1155CC"/>
            <w:sz w:val="24"/>
            <w:szCs w:val="24"/>
            <w:u w:val="single"/>
          </w:rPr>
          <w:t>http://www.aufop.com</w:t>
        </w:r>
      </w:hyperlink>
      <w:r w:rsidR="006F46EA" w:rsidRPr="00CA6F94">
        <w:rPr>
          <w:sz w:val="24"/>
          <w:szCs w:val="24"/>
        </w:rPr>
        <w:t>)</w:t>
      </w:r>
    </w:p>
    <w:p w:rsidR="00B954CD" w:rsidRPr="00CA6F94" w:rsidRDefault="006F46EA" w:rsidP="00CA6F94">
      <w:pPr>
        <w:pStyle w:val="Normal1"/>
        <w:spacing w:line="240" w:lineRule="auto"/>
        <w:jc w:val="both"/>
        <w:rPr>
          <w:sz w:val="24"/>
          <w:szCs w:val="24"/>
        </w:rPr>
      </w:pPr>
      <w:r w:rsidRPr="00CA6F94">
        <w:rPr>
          <w:sz w:val="24"/>
          <w:szCs w:val="24"/>
        </w:rPr>
        <w:t xml:space="preserve"> </w:t>
      </w:r>
    </w:p>
    <w:p w:rsidR="00B954CD" w:rsidRPr="00CA6F94" w:rsidRDefault="006F46EA" w:rsidP="00CA6F94">
      <w:pPr>
        <w:pStyle w:val="Normal1"/>
        <w:spacing w:line="240" w:lineRule="auto"/>
        <w:jc w:val="both"/>
        <w:rPr>
          <w:sz w:val="24"/>
          <w:szCs w:val="24"/>
        </w:rPr>
      </w:pPr>
      <w:r w:rsidRPr="00CA6F94">
        <w:rPr>
          <w:sz w:val="24"/>
          <w:szCs w:val="24"/>
        </w:rPr>
        <w:t>Extrem</w:t>
      </w:r>
      <w:r w:rsidR="00416C20">
        <w:rPr>
          <w:sz w:val="24"/>
          <w:szCs w:val="24"/>
        </w:rPr>
        <w:t>era, N., Fernández-Berrocal, P.,</w:t>
      </w:r>
      <w:r w:rsidRPr="00CA6F94">
        <w:rPr>
          <w:sz w:val="24"/>
          <w:szCs w:val="24"/>
        </w:rPr>
        <w:t xml:space="preserve"> </w:t>
      </w:r>
      <w:proofErr w:type="spellStart"/>
      <w:r w:rsidRPr="00CA6F94">
        <w:rPr>
          <w:sz w:val="24"/>
          <w:szCs w:val="24"/>
        </w:rPr>
        <w:t>Mestre</w:t>
      </w:r>
      <w:proofErr w:type="spellEnd"/>
      <w:r w:rsidRPr="00CA6F94">
        <w:rPr>
          <w:sz w:val="24"/>
          <w:szCs w:val="24"/>
        </w:rPr>
        <w:t xml:space="preserve">, J.M. </w:t>
      </w:r>
      <w:r w:rsidR="00DC7A6B">
        <w:rPr>
          <w:sz w:val="24"/>
          <w:szCs w:val="24"/>
        </w:rPr>
        <w:t>&amp;</w:t>
      </w:r>
      <w:r w:rsidRPr="00CA6F94">
        <w:rPr>
          <w:sz w:val="24"/>
          <w:szCs w:val="24"/>
        </w:rPr>
        <w:t xml:space="preserve"> </w:t>
      </w:r>
      <w:proofErr w:type="spellStart"/>
      <w:r w:rsidRPr="00CA6F94">
        <w:rPr>
          <w:sz w:val="24"/>
          <w:szCs w:val="24"/>
        </w:rPr>
        <w:t>Guil</w:t>
      </w:r>
      <w:proofErr w:type="spellEnd"/>
      <w:r w:rsidRPr="00CA6F94">
        <w:rPr>
          <w:sz w:val="24"/>
          <w:szCs w:val="24"/>
        </w:rPr>
        <w:t xml:space="preserve">, R. (2004). Medidas de evaluación de la Inteligencia Emocional. </w:t>
      </w:r>
      <w:r w:rsidRPr="00CA6F94">
        <w:rPr>
          <w:i/>
          <w:sz w:val="24"/>
          <w:szCs w:val="24"/>
        </w:rPr>
        <w:t>Revista Latinoamericana de psicología</w:t>
      </w:r>
      <w:r w:rsidRPr="00CA6F94">
        <w:rPr>
          <w:sz w:val="24"/>
          <w:szCs w:val="24"/>
        </w:rPr>
        <w:t>, vol. 36, nº 2, 209-228.</w:t>
      </w:r>
    </w:p>
    <w:p w:rsidR="00B954CD" w:rsidRPr="00CA6F94" w:rsidRDefault="006F46EA" w:rsidP="00CA6F94">
      <w:pPr>
        <w:pStyle w:val="Normal1"/>
        <w:spacing w:line="240" w:lineRule="auto"/>
        <w:jc w:val="both"/>
        <w:rPr>
          <w:sz w:val="24"/>
          <w:szCs w:val="24"/>
        </w:rPr>
      </w:pPr>
      <w:r w:rsidRPr="00CA6F94">
        <w:rPr>
          <w:sz w:val="24"/>
          <w:szCs w:val="24"/>
        </w:rPr>
        <w:t xml:space="preserve"> </w:t>
      </w:r>
    </w:p>
    <w:p w:rsidR="00B954CD" w:rsidRDefault="006F46EA" w:rsidP="00CA6F94">
      <w:pPr>
        <w:pStyle w:val="Normal1"/>
        <w:spacing w:line="240" w:lineRule="auto"/>
        <w:jc w:val="both"/>
        <w:rPr>
          <w:sz w:val="24"/>
          <w:szCs w:val="24"/>
        </w:rPr>
      </w:pPr>
      <w:r w:rsidRPr="00CA6F94">
        <w:rPr>
          <w:sz w:val="24"/>
          <w:szCs w:val="24"/>
        </w:rPr>
        <w:t xml:space="preserve">Fernández-Berrocal, P. </w:t>
      </w:r>
      <w:r w:rsidR="00DC7A6B">
        <w:rPr>
          <w:sz w:val="24"/>
          <w:szCs w:val="24"/>
        </w:rPr>
        <w:t>&amp;</w:t>
      </w:r>
      <w:r w:rsidRPr="00CA6F94">
        <w:rPr>
          <w:sz w:val="24"/>
          <w:szCs w:val="24"/>
        </w:rPr>
        <w:t xml:space="preserve"> </w:t>
      </w:r>
      <w:proofErr w:type="spellStart"/>
      <w:r w:rsidRPr="00CA6F94">
        <w:rPr>
          <w:sz w:val="24"/>
          <w:szCs w:val="24"/>
        </w:rPr>
        <w:t>Extremera</w:t>
      </w:r>
      <w:proofErr w:type="spellEnd"/>
      <w:r w:rsidRPr="00CA6F94">
        <w:rPr>
          <w:sz w:val="24"/>
          <w:szCs w:val="24"/>
        </w:rPr>
        <w:t xml:space="preserve">, N. (2005). La Inteligencia Emocional y la educación de las emociones desde el Modelo de Mayer y </w:t>
      </w:r>
      <w:proofErr w:type="spellStart"/>
      <w:r w:rsidRPr="00CA6F94">
        <w:rPr>
          <w:sz w:val="24"/>
          <w:szCs w:val="24"/>
        </w:rPr>
        <w:t>Salovey</w:t>
      </w:r>
      <w:proofErr w:type="spellEnd"/>
      <w:r w:rsidRPr="00CA6F94">
        <w:rPr>
          <w:sz w:val="24"/>
          <w:szCs w:val="24"/>
        </w:rPr>
        <w:t xml:space="preserve">. </w:t>
      </w:r>
      <w:r w:rsidRPr="00CA6F94">
        <w:rPr>
          <w:i/>
          <w:sz w:val="24"/>
          <w:szCs w:val="24"/>
        </w:rPr>
        <w:t>Revista Interuniversitaria de Formación del Profesorado</w:t>
      </w:r>
      <w:r w:rsidRPr="00CA6F94">
        <w:rPr>
          <w:sz w:val="24"/>
          <w:szCs w:val="24"/>
        </w:rPr>
        <w:t>, 19(3), 63-93</w:t>
      </w:r>
    </w:p>
    <w:p w:rsidR="00993D93" w:rsidRDefault="00993D93" w:rsidP="00CA6F94">
      <w:pPr>
        <w:pStyle w:val="Normal1"/>
        <w:spacing w:line="240" w:lineRule="auto"/>
        <w:jc w:val="both"/>
        <w:rPr>
          <w:sz w:val="24"/>
          <w:szCs w:val="24"/>
        </w:rPr>
      </w:pPr>
    </w:p>
    <w:p w:rsidR="00993D93" w:rsidRPr="009E1362" w:rsidRDefault="00993D93" w:rsidP="00993D93">
      <w:pPr>
        <w:pStyle w:val="Normal1"/>
        <w:spacing w:line="240" w:lineRule="auto"/>
        <w:jc w:val="both"/>
        <w:rPr>
          <w:sz w:val="24"/>
          <w:szCs w:val="24"/>
        </w:rPr>
      </w:pPr>
      <w:r w:rsidRPr="00CA6F94">
        <w:rPr>
          <w:sz w:val="24"/>
          <w:szCs w:val="24"/>
        </w:rPr>
        <w:t xml:space="preserve">Fernández-Berrocal, P., Extremera, N., &amp; Ramos, N. (2004). </w:t>
      </w:r>
      <w:r w:rsidRPr="00CA6F94">
        <w:rPr>
          <w:sz w:val="24"/>
          <w:szCs w:val="24"/>
          <w:lang w:val="en-GB"/>
        </w:rPr>
        <w:t xml:space="preserve">Validity and reliability of the </w:t>
      </w:r>
      <w:proofErr w:type="spellStart"/>
      <w:proofErr w:type="gramStart"/>
      <w:r w:rsidRPr="00CA6F94">
        <w:rPr>
          <w:sz w:val="24"/>
          <w:szCs w:val="24"/>
          <w:lang w:val="en-GB"/>
        </w:rPr>
        <w:t>spanish</w:t>
      </w:r>
      <w:proofErr w:type="spellEnd"/>
      <w:proofErr w:type="gramEnd"/>
      <w:r w:rsidRPr="00CA6F94">
        <w:rPr>
          <w:sz w:val="24"/>
          <w:szCs w:val="24"/>
          <w:lang w:val="en-GB"/>
        </w:rPr>
        <w:t xml:space="preserve"> modified version of the Trait Meta-Mood Scale. </w:t>
      </w:r>
      <w:proofErr w:type="spellStart"/>
      <w:r w:rsidRPr="009E1362">
        <w:rPr>
          <w:i/>
          <w:sz w:val="24"/>
          <w:szCs w:val="24"/>
        </w:rPr>
        <w:t>Psychological</w:t>
      </w:r>
      <w:proofErr w:type="spellEnd"/>
      <w:r w:rsidRPr="009E1362">
        <w:rPr>
          <w:i/>
          <w:sz w:val="24"/>
          <w:szCs w:val="24"/>
        </w:rPr>
        <w:t xml:space="preserve"> </w:t>
      </w:r>
      <w:proofErr w:type="spellStart"/>
      <w:r w:rsidRPr="009E1362">
        <w:rPr>
          <w:i/>
          <w:sz w:val="24"/>
          <w:szCs w:val="24"/>
        </w:rPr>
        <w:t>Reports</w:t>
      </w:r>
      <w:proofErr w:type="spellEnd"/>
      <w:r w:rsidRPr="009E1362">
        <w:rPr>
          <w:sz w:val="24"/>
          <w:szCs w:val="24"/>
        </w:rPr>
        <w:t xml:space="preserve">, 94(3), 751–755. </w:t>
      </w:r>
      <w:hyperlink r:id="rId14">
        <w:r w:rsidRPr="009E1362">
          <w:rPr>
            <w:color w:val="1155CC"/>
            <w:sz w:val="24"/>
            <w:szCs w:val="24"/>
            <w:u w:val="single"/>
          </w:rPr>
          <w:t>http://doi.org/10.2466/pr0.94.3.751-755</w:t>
        </w:r>
      </w:hyperlink>
    </w:p>
    <w:p w:rsidR="00993D93" w:rsidRPr="00CA6F94" w:rsidRDefault="00993D93" w:rsidP="00CA6F94">
      <w:pPr>
        <w:pStyle w:val="Normal1"/>
        <w:spacing w:line="240" w:lineRule="auto"/>
        <w:jc w:val="both"/>
        <w:rPr>
          <w:sz w:val="24"/>
          <w:szCs w:val="24"/>
        </w:rPr>
      </w:pPr>
    </w:p>
    <w:p w:rsidR="00B954CD" w:rsidRPr="00CA6F94" w:rsidRDefault="001E48A8" w:rsidP="00CA6F94">
      <w:pPr>
        <w:pStyle w:val="Normal1"/>
        <w:spacing w:line="240" w:lineRule="auto"/>
        <w:jc w:val="both"/>
        <w:rPr>
          <w:sz w:val="24"/>
          <w:szCs w:val="24"/>
        </w:rPr>
      </w:pPr>
      <w:r>
        <w:rPr>
          <w:sz w:val="24"/>
          <w:szCs w:val="24"/>
        </w:rPr>
        <w:t>Losada-P</w:t>
      </w:r>
      <w:r w:rsidR="00DC7A6B">
        <w:rPr>
          <w:sz w:val="24"/>
          <w:szCs w:val="24"/>
        </w:rPr>
        <w:t>uente, L., Muñoz-Cantero, J. M. &amp;</w:t>
      </w:r>
      <w:r w:rsidR="006F46EA" w:rsidRPr="00CA6F94">
        <w:rPr>
          <w:sz w:val="24"/>
          <w:szCs w:val="24"/>
        </w:rPr>
        <w:t xml:space="preserve"> </w:t>
      </w:r>
      <w:proofErr w:type="spellStart"/>
      <w:r w:rsidR="006F46EA" w:rsidRPr="00CA6F94">
        <w:rPr>
          <w:sz w:val="24"/>
          <w:szCs w:val="24"/>
        </w:rPr>
        <w:t>Espiñeira-Bel</w:t>
      </w:r>
      <w:r w:rsidR="00993D93">
        <w:rPr>
          <w:sz w:val="24"/>
          <w:szCs w:val="24"/>
        </w:rPr>
        <w:t>lón</w:t>
      </w:r>
      <w:proofErr w:type="spellEnd"/>
      <w:r w:rsidR="00993D93">
        <w:rPr>
          <w:sz w:val="24"/>
          <w:szCs w:val="24"/>
        </w:rPr>
        <w:t xml:space="preserve">, E. M. (2015). </w:t>
      </w:r>
      <w:r w:rsidR="006F46EA" w:rsidRPr="00CA6F94">
        <w:rPr>
          <w:sz w:val="24"/>
          <w:szCs w:val="24"/>
        </w:rPr>
        <w:t>Perfil, funciones y competencias del educador social a debate: análisis de la trayectoria de la formación de profe</w:t>
      </w:r>
      <w:r w:rsidR="00993D93">
        <w:rPr>
          <w:sz w:val="24"/>
          <w:szCs w:val="24"/>
        </w:rPr>
        <w:t>sionales de la educación social</w:t>
      </w:r>
      <w:r w:rsidR="006F46EA" w:rsidRPr="00CA6F94">
        <w:rPr>
          <w:sz w:val="24"/>
          <w:szCs w:val="24"/>
        </w:rPr>
        <w:t xml:space="preserve">. </w:t>
      </w:r>
      <w:proofErr w:type="spellStart"/>
      <w:r w:rsidR="006F46EA" w:rsidRPr="00416C20">
        <w:rPr>
          <w:i/>
          <w:sz w:val="24"/>
          <w:szCs w:val="24"/>
        </w:rPr>
        <w:t>Educació</w:t>
      </w:r>
      <w:proofErr w:type="spellEnd"/>
      <w:r w:rsidR="006F46EA" w:rsidRPr="00416C20">
        <w:rPr>
          <w:i/>
          <w:sz w:val="24"/>
          <w:szCs w:val="24"/>
        </w:rPr>
        <w:t xml:space="preserve"> Social.</w:t>
      </w:r>
      <w:r w:rsidR="006F46EA" w:rsidRPr="00CA6F94">
        <w:rPr>
          <w:sz w:val="24"/>
          <w:szCs w:val="24"/>
        </w:rPr>
        <w:t xml:space="preserve"> </w:t>
      </w:r>
      <w:r w:rsidR="006F46EA" w:rsidRPr="00993D93">
        <w:rPr>
          <w:i/>
          <w:sz w:val="24"/>
          <w:szCs w:val="24"/>
        </w:rPr>
        <w:t xml:space="preserve">Revista </w:t>
      </w:r>
      <w:proofErr w:type="spellStart"/>
      <w:r w:rsidR="006F46EA" w:rsidRPr="00993D93">
        <w:rPr>
          <w:i/>
          <w:sz w:val="24"/>
          <w:szCs w:val="24"/>
        </w:rPr>
        <w:t>d’Intervenció</w:t>
      </w:r>
      <w:proofErr w:type="spellEnd"/>
      <w:r w:rsidR="006F46EA" w:rsidRPr="00993D93">
        <w:rPr>
          <w:i/>
          <w:sz w:val="24"/>
          <w:szCs w:val="24"/>
        </w:rPr>
        <w:t xml:space="preserve"> Socioeducativa</w:t>
      </w:r>
      <w:r w:rsidR="006F46EA" w:rsidRPr="00CA6F94">
        <w:rPr>
          <w:sz w:val="24"/>
          <w:szCs w:val="24"/>
        </w:rPr>
        <w:t>, 60, p. 59-76</w:t>
      </w:r>
    </w:p>
    <w:p w:rsidR="00B954CD" w:rsidRPr="00CA6F94" w:rsidRDefault="006F46EA" w:rsidP="00CA6F94">
      <w:pPr>
        <w:pStyle w:val="Normal1"/>
        <w:spacing w:line="240" w:lineRule="auto"/>
        <w:jc w:val="both"/>
        <w:rPr>
          <w:sz w:val="24"/>
          <w:szCs w:val="24"/>
        </w:rPr>
      </w:pPr>
      <w:r w:rsidRPr="00CA6F94">
        <w:rPr>
          <w:sz w:val="24"/>
          <w:szCs w:val="24"/>
        </w:rPr>
        <w:t xml:space="preserve"> </w:t>
      </w:r>
    </w:p>
    <w:p w:rsidR="00083696" w:rsidRPr="00083696" w:rsidRDefault="00083696" w:rsidP="00083696">
      <w:pPr>
        <w:pStyle w:val="Normal1"/>
        <w:spacing w:line="240" w:lineRule="auto"/>
        <w:jc w:val="both"/>
        <w:rPr>
          <w:sz w:val="24"/>
          <w:szCs w:val="24"/>
        </w:rPr>
      </w:pPr>
      <w:r>
        <w:rPr>
          <w:sz w:val="24"/>
          <w:szCs w:val="24"/>
        </w:rPr>
        <w:t xml:space="preserve">Pérez-González, J.C., </w:t>
      </w:r>
      <w:proofErr w:type="spellStart"/>
      <w:r>
        <w:rPr>
          <w:sz w:val="24"/>
          <w:szCs w:val="24"/>
        </w:rPr>
        <w:t>Petrides</w:t>
      </w:r>
      <w:proofErr w:type="spellEnd"/>
      <w:r>
        <w:rPr>
          <w:sz w:val="24"/>
          <w:szCs w:val="24"/>
        </w:rPr>
        <w:t xml:space="preserve">, K.V. </w:t>
      </w:r>
      <w:r w:rsidR="00DC7A6B">
        <w:rPr>
          <w:sz w:val="24"/>
          <w:szCs w:val="24"/>
        </w:rPr>
        <w:t>&amp;</w:t>
      </w:r>
      <w:r>
        <w:rPr>
          <w:sz w:val="24"/>
          <w:szCs w:val="24"/>
        </w:rPr>
        <w:t xml:space="preserve"> </w:t>
      </w:r>
      <w:proofErr w:type="spellStart"/>
      <w:r>
        <w:rPr>
          <w:sz w:val="24"/>
          <w:szCs w:val="24"/>
        </w:rPr>
        <w:t>Furnham</w:t>
      </w:r>
      <w:proofErr w:type="spellEnd"/>
      <w:r>
        <w:rPr>
          <w:sz w:val="24"/>
          <w:szCs w:val="24"/>
        </w:rPr>
        <w:t xml:space="preserve">, A. (2007). La medida de la inteligencia emocional rasgo. En </w:t>
      </w:r>
      <w:proofErr w:type="spellStart"/>
      <w:r w:rsidRPr="00083696">
        <w:rPr>
          <w:sz w:val="24"/>
          <w:szCs w:val="24"/>
        </w:rPr>
        <w:t>Mestre</w:t>
      </w:r>
      <w:proofErr w:type="spellEnd"/>
      <w:r w:rsidRPr="00083696">
        <w:rPr>
          <w:sz w:val="24"/>
          <w:szCs w:val="24"/>
        </w:rPr>
        <w:t xml:space="preserve"> Navas, J. M., &amp; </w:t>
      </w:r>
      <w:proofErr w:type="spellStart"/>
      <w:r w:rsidRPr="00083696">
        <w:rPr>
          <w:sz w:val="24"/>
          <w:szCs w:val="24"/>
        </w:rPr>
        <w:t>Fernández</w:t>
      </w:r>
      <w:proofErr w:type="spellEnd"/>
      <w:r w:rsidRPr="00083696">
        <w:rPr>
          <w:sz w:val="24"/>
          <w:szCs w:val="24"/>
        </w:rPr>
        <w:t xml:space="preserve"> Berrocal, P. (2007). </w:t>
      </w:r>
      <w:r w:rsidRPr="00083696">
        <w:rPr>
          <w:i/>
          <w:iCs/>
          <w:sz w:val="24"/>
          <w:szCs w:val="24"/>
        </w:rPr>
        <w:t>Manual de inteligencia emocional</w:t>
      </w:r>
      <w:r w:rsidRPr="00083696">
        <w:rPr>
          <w:sz w:val="24"/>
          <w:szCs w:val="24"/>
        </w:rPr>
        <w:t xml:space="preserve">. Madrid: </w:t>
      </w:r>
      <w:proofErr w:type="spellStart"/>
      <w:r w:rsidRPr="00083696">
        <w:rPr>
          <w:sz w:val="24"/>
          <w:szCs w:val="24"/>
        </w:rPr>
        <w:t>Pirámide</w:t>
      </w:r>
      <w:proofErr w:type="spellEnd"/>
      <w:r w:rsidRPr="00083696">
        <w:rPr>
          <w:sz w:val="24"/>
          <w:szCs w:val="24"/>
        </w:rPr>
        <w:t xml:space="preserve">. </w:t>
      </w:r>
      <w:r>
        <w:rPr>
          <w:sz w:val="24"/>
          <w:szCs w:val="24"/>
        </w:rPr>
        <w:t>p. 79-95</w:t>
      </w:r>
    </w:p>
    <w:p w:rsidR="00083696" w:rsidRDefault="00083696" w:rsidP="00CA6F94">
      <w:pPr>
        <w:pStyle w:val="Normal1"/>
        <w:spacing w:line="240" w:lineRule="auto"/>
        <w:jc w:val="both"/>
        <w:rPr>
          <w:sz w:val="24"/>
          <w:szCs w:val="24"/>
        </w:rPr>
      </w:pPr>
    </w:p>
    <w:p w:rsidR="00B954CD" w:rsidRPr="00CA6F94" w:rsidRDefault="006F46EA" w:rsidP="00CA6F94">
      <w:pPr>
        <w:pStyle w:val="Normal1"/>
        <w:spacing w:line="240" w:lineRule="auto"/>
        <w:jc w:val="both"/>
        <w:rPr>
          <w:sz w:val="24"/>
          <w:szCs w:val="24"/>
        </w:rPr>
      </w:pPr>
      <w:r w:rsidRPr="00993D93">
        <w:rPr>
          <w:sz w:val="24"/>
          <w:szCs w:val="24"/>
        </w:rPr>
        <w:t>Petrus, A</w:t>
      </w:r>
      <w:r w:rsidRPr="00CA6F94">
        <w:rPr>
          <w:b/>
          <w:sz w:val="24"/>
          <w:szCs w:val="24"/>
        </w:rPr>
        <w:t xml:space="preserve">. </w:t>
      </w:r>
      <w:r w:rsidR="00993D93">
        <w:rPr>
          <w:sz w:val="24"/>
          <w:szCs w:val="24"/>
        </w:rPr>
        <w:t>(1997). Concepto de educación social</w:t>
      </w:r>
      <w:r w:rsidR="00900702">
        <w:rPr>
          <w:sz w:val="24"/>
          <w:szCs w:val="24"/>
        </w:rPr>
        <w:t>. En</w:t>
      </w:r>
      <w:r w:rsidRPr="00CA6F94">
        <w:rPr>
          <w:sz w:val="24"/>
          <w:szCs w:val="24"/>
        </w:rPr>
        <w:t xml:space="preserve"> Petrus </w:t>
      </w:r>
      <w:proofErr w:type="spellStart"/>
      <w:r w:rsidRPr="00CA6F94">
        <w:rPr>
          <w:sz w:val="24"/>
          <w:szCs w:val="24"/>
        </w:rPr>
        <w:t>Rotger</w:t>
      </w:r>
      <w:proofErr w:type="spellEnd"/>
      <w:r w:rsidRPr="00CA6F94">
        <w:rPr>
          <w:sz w:val="24"/>
          <w:szCs w:val="24"/>
        </w:rPr>
        <w:t xml:space="preserve"> (Coord.), </w:t>
      </w:r>
      <w:r w:rsidRPr="00CA6F94">
        <w:rPr>
          <w:i/>
          <w:sz w:val="24"/>
          <w:szCs w:val="24"/>
        </w:rPr>
        <w:t xml:space="preserve">Pedagogía social, </w:t>
      </w:r>
      <w:r w:rsidRPr="00CA6F94">
        <w:rPr>
          <w:sz w:val="24"/>
          <w:szCs w:val="24"/>
        </w:rPr>
        <w:t>9-39. Barcelona: Ariel.</w:t>
      </w:r>
    </w:p>
    <w:p w:rsidR="00B954CD" w:rsidRPr="00CA6F94" w:rsidRDefault="006F46EA" w:rsidP="00CA6F94">
      <w:pPr>
        <w:pStyle w:val="Normal1"/>
        <w:spacing w:line="240" w:lineRule="auto"/>
        <w:jc w:val="both"/>
        <w:rPr>
          <w:sz w:val="24"/>
          <w:szCs w:val="24"/>
        </w:rPr>
      </w:pPr>
      <w:r w:rsidRPr="00CA6F94">
        <w:rPr>
          <w:sz w:val="24"/>
          <w:szCs w:val="24"/>
        </w:rPr>
        <w:t xml:space="preserve"> </w:t>
      </w:r>
    </w:p>
    <w:p w:rsidR="00B954CD" w:rsidRPr="00CA6F94" w:rsidRDefault="006F46EA" w:rsidP="00CA6F94">
      <w:pPr>
        <w:pStyle w:val="Normal1"/>
        <w:spacing w:line="240" w:lineRule="auto"/>
        <w:jc w:val="both"/>
        <w:rPr>
          <w:sz w:val="24"/>
          <w:szCs w:val="24"/>
        </w:rPr>
      </w:pPr>
      <w:r w:rsidRPr="00993D93">
        <w:rPr>
          <w:sz w:val="24"/>
          <w:szCs w:val="24"/>
        </w:rPr>
        <w:t>Real Decreto 1420/1991,</w:t>
      </w:r>
      <w:r w:rsidRPr="00CA6F94">
        <w:rPr>
          <w:sz w:val="24"/>
          <w:szCs w:val="24"/>
        </w:rPr>
        <w:t xml:space="preserve"> de 30 de agosto, por el que se establece el título universitario oficial de Diplomado en Educación Social y las directrices ge­nerales propias de los planes de estudios conducentes a la obtención de aquel (BOE núm. 243, 10 de octubre).</w:t>
      </w:r>
    </w:p>
    <w:p w:rsidR="00B954CD" w:rsidRPr="00CA6F94" w:rsidRDefault="006F46EA" w:rsidP="00CA6F94">
      <w:pPr>
        <w:pStyle w:val="Normal1"/>
        <w:spacing w:line="240" w:lineRule="auto"/>
        <w:jc w:val="both"/>
        <w:rPr>
          <w:sz w:val="24"/>
          <w:szCs w:val="24"/>
        </w:rPr>
      </w:pPr>
      <w:r w:rsidRPr="00CA6F94">
        <w:rPr>
          <w:sz w:val="24"/>
          <w:szCs w:val="24"/>
        </w:rPr>
        <w:t xml:space="preserve"> </w:t>
      </w:r>
    </w:p>
    <w:p w:rsidR="00B954CD" w:rsidRPr="00CA6F94" w:rsidRDefault="006F46EA" w:rsidP="00CA6F94">
      <w:pPr>
        <w:pStyle w:val="Normal1"/>
        <w:spacing w:line="240" w:lineRule="auto"/>
        <w:jc w:val="both"/>
        <w:rPr>
          <w:sz w:val="24"/>
          <w:szCs w:val="24"/>
        </w:rPr>
      </w:pPr>
      <w:r w:rsidRPr="00993D93">
        <w:rPr>
          <w:sz w:val="24"/>
          <w:szCs w:val="24"/>
        </w:rPr>
        <w:t>Real Decreto 1393/2007</w:t>
      </w:r>
      <w:r w:rsidRPr="00CA6F94">
        <w:rPr>
          <w:sz w:val="24"/>
          <w:szCs w:val="24"/>
        </w:rPr>
        <w:t>, de 29 de octubre, por el que se establece la orde­nación de las enseñanzas universitarias (BOE núm. 260, de 30 de octubre).</w:t>
      </w:r>
    </w:p>
    <w:p w:rsidR="00B954CD" w:rsidRPr="00CA6F94" w:rsidRDefault="006F46EA" w:rsidP="00CA6F94">
      <w:pPr>
        <w:pStyle w:val="Normal1"/>
        <w:spacing w:line="240" w:lineRule="auto"/>
        <w:jc w:val="both"/>
        <w:rPr>
          <w:sz w:val="24"/>
          <w:szCs w:val="24"/>
        </w:rPr>
      </w:pPr>
      <w:r w:rsidRPr="00CA6F94">
        <w:rPr>
          <w:sz w:val="24"/>
          <w:szCs w:val="24"/>
        </w:rPr>
        <w:t xml:space="preserve"> </w:t>
      </w:r>
    </w:p>
    <w:p w:rsidR="00B954CD" w:rsidRPr="00CA6F94" w:rsidRDefault="006F46EA" w:rsidP="00CA6F94">
      <w:pPr>
        <w:pStyle w:val="Normal1"/>
        <w:spacing w:line="240" w:lineRule="auto"/>
        <w:jc w:val="both"/>
        <w:rPr>
          <w:sz w:val="24"/>
          <w:szCs w:val="24"/>
        </w:rPr>
      </w:pPr>
      <w:r w:rsidRPr="00993D93">
        <w:rPr>
          <w:sz w:val="24"/>
          <w:szCs w:val="24"/>
        </w:rPr>
        <w:t>Real Decreto 861/2010,</w:t>
      </w:r>
      <w:r w:rsidRPr="00CA6F94">
        <w:rPr>
          <w:sz w:val="24"/>
          <w:szCs w:val="24"/>
        </w:rPr>
        <w:t xml:space="preserve"> de 2 de julio, por el que se modifica el Real Decreto 1939/2007, de 29 de octubre, por el que se establece la ordenación de las enseñanzas universitarias oficiales (BOE núm. 161, de 3 de julio).</w:t>
      </w:r>
    </w:p>
    <w:p w:rsidR="00B954CD" w:rsidRPr="00CA6F94" w:rsidRDefault="006F46EA" w:rsidP="00CA6F94">
      <w:pPr>
        <w:pStyle w:val="Normal1"/>
        <w:spacing w:line="240" w:lineRule="auto"/>
        <w:jc w:val="both"/>
        <w:rPr>
          <w:sz w:val="24"/>
          <w:szCs w:val="24"/>
        </w:rPr>
      </w:pPr>
      <w:r w:rsidRPr="00CA6F94">
        <w:rPr>
          <w:sz w:val="24"/>
          <w:szCs w:val="24"/>
        </w:rPr>
        <w:t xml:space="preserve"> </w:t>
      </w:r>
    </w:p>
    <w:p w:rsidR="00B954CD" w:rsidRPr="00CA6F94" w:rsidRDefault="00993D93" w:rsidP="00CA6F94">
      <w:pPr>
        <w:pStyle w:val="Normal1"/>
        <w:spacing w:line="240" w:lineRule="auto"/>
        <w:jc w:val="both"/>
        <w:rPr>
          <w:sz w:val="24"/>
          <w:szCs w:val="24"/>
        </w:rPr>
      </w:pPr>
      <w:proofErr w:type="spellStart"/>
      <w:proofErr w:type="gramStart"/>
      <w:r w:rsidRPr="00CA6F94">
        <w:rPr>
          <w:sz w:val="24"/>
          <w:szCs w:val="24"/>
          <w:lang w:val="en-GB"/>
        </w:rPr>
        <w:t>Salovey</w:t>
      </w:r>
      <w:proofErr w:type="spellEnd"/>
      <w:r w:rsidRPr="00CA6F94">
        <w:rPr>
          <w:sz w:val="24"/>
          <w:szCs w:val="24"/>
          <w:lang w:val="en-GB"/>
        </w:rPr>
        <w:t xml:space="preserve">, P., Mayer, J. D., Goldman, S. L., </w:t>
      </w:r>
      <w:proofErr w:type="spellStart"/>
      <w:r w:rsidRPr="00CA6F94">
        <w:rPr>
          <w:sz w:val="24"/>
          <w:szCs w:val="24"/>
          <w:lang w:val="en-GB"/>
        </w:rPr>
        <w:t>Turvey</w:t>
      </w:r>
      <w:proofErr w:type="spellEnd"/>
      <w:r w:rsidRPr="00CA6F94">
        <w:rPr>
          <w:sz w:val="24"/>
          <w:szCs w:val="24"/>
          <w:lang w:val="en-GB"/>
        </w:rPr>
        <w:t xml:space="preserve">, C., &amp; </w:t>
      </w:r>
      <w:proofErr w:type="spellStart"/>
      <w:r w:rsidRPr="00CA6F94">
        <w:rPr>
          <w:sz w:val="24"/>
          <w:szCs w:val="24"/>
          <w:lang w:val="en-GB"/>
        </w:rPr>
        <w:t>Palfai</w:t>
      </w:r>
      <w:proofErr w:type="spellEnd"/>
      <w:r w:rsidRPr="00CA6F94">
        <w:rPr>
          <w:sz w:val="24"/>
          <w:szCs w:val="24"/>
          <w:lang w:val="en-GB"/>
        </w:rPr>
        <w:t>, T. P. (1995).</w:t>
      </w:r>
      <w:proofErr w:type="gramEnd"/>
      <w:r w:rsidRPr="00CA6F94">
        <w:rPr>
          <w:sz w:val="24"/>
          <w:szCs w:val="24"/>
          <w:lang w:val="en-GB"/>
        </w:rPr>
        <w:t xml:space="preserve"> Emotional attention, clarity, and repair: Exploring emotional intelligence using the Trait Meta-Mood Scale. </w:t>
      </w:r>
      <w:proofErr w:type="gramStart"/>
      <w:r w:rsidRPr="00CA6F94">
        <w:rPr>
          <w:sz w:val="24"/>
          <w:szCs w:val="24"/>
          <w:lang w:val="en-GB"/>
        </w:rPr>
        <w:t xml:space="preserve">In J. W. </w:t>
      </w:r>
      <w:proofErr w:type="spellStart"/>
      <w:r w:rsidRPr="00CA6F94">
        <w:rPr>
          <w:sz w:val="24"/>
          <w:szCs w:val="24"/>
          <w:lang w:val="en-GB"/>
        </w:rPr>
        <w:t>Pennebaker</w:t>
      </w:r>
      <w:proofErr w:type="spellEnd"/>
      <w:r w:rsidRPr="00CA6F94">
        <w:rPr>
          <w:sz w:val="24"/>
          <w:szCs w:val="24"/>
          <w:lang w:val="en-GB"/>
        </w:rPr>
        <w:t xml:space="preserve"> (Ed.), </w:t>
      </w:r>
      <w:r w:rsidRPr="00CA6F94">
        <w:rPr>
          <w:i/>
          <w:sz w:val="24"/>
          <w:szCs w:val="24"/>
          <w:lang w:val="en-GB"/>
        </w:rPr>
        <w:t>Emotion, disclosure, &amp; health.</w:t>
      </w:r>
      <w:proofErr w:type="gramEnd"/>
      <w:r w:rsidRPr="00CA6F94">
        <w:rPr>
          <w:sz w:val="24"/>
          <w:szCs w:val="24"/>
          <w:lang w:val="en-GB"/>
        </w:rPr>
        <w:t xml:space="preserve"> (pp. 125–154). Washington: American Psychological Association. </w:t>
      </w:r>
      <w:r w:rsidRPr="00CA6F94">
        <w:rPr>
          <w:sz w:val="24"/>
          <w:szCs w:val="24"/>
        </w:rPr>
        <w:t>R</w:t>
      </w:r>
      <w:r w:rsidR="00553970">
        <w:rPr>
          <w:sz w:val="24"/>
          <w:szCs w:val="24"/>
        </w:rPr>
        <w:t xml:space="preserve">ecuperado de </w:t>
      </w:r>
      <w:hyperlink r:id="rId15">
        <w:r w:rsidRPr="00CA6F94">
          <w:rPr>
            <w:color w:val="1155CC"/>
            <w:sz w:val="24"/>
            <w:szCs w:val="24"/>
            <w:u w:val="single"/>
          </w:rPr>
          <w:t>http://content.apa.org/books/10182-006</w:t>
        </w:r>
      </w:hyperlink>
      <w:hyperlink r:id="rId16"/>
    </w:p>
    <w:sectPr w:rsidR="00B954CD" w:rsidRPr="00CA6F94" w:rsidSect="00B954CD">
      <w:pgSz w:w="11909" w:h="16834"/>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3BC"/>
    <w:multiLevelType w:val="hybridMultilevel"/>
    <w:tmpl w:val="C9CC2E1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23506E86"/>
    <w:multiLevelType w:val="hybridMultilevel"/>
    <w:tmpl w:val="C7B2742C"/>
    <w:lvl w:ilvl="0" w:tplc="217E279A">
      <w:start w:val="4"/>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638C2C44"/>
    <w:multiLevelType w:val="hybridMultilevel"/>
    <w:tmpl w:val="BCB29AB0"/>
    <w:lvl w:ilvl="0" w:tplc="9F109A6C">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EA255FC"/>
    <w:multiLevelType w:val="hybridMultilevel"/>
    <w:tmpl w:val="08365428"/>
    <w:lvl w:ilvl="0" w:tplc="88DCFC48">
      <w:start w:val="1"/>
      <w:numFmt w:val="decimal"/>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compat>
    <w:compatSetting w:name="compatibilityMode" w:uri="http://schemas.microsoft.com/office/word" w:val="12"/>
  </w:compat>
  <w:rsids>
    <w:rsidRoot w:val="00B954CD"/>
    <w:rsid w:val="00062DD3"/>
    <w:rsid w:val="00083696"/>
    <w:rsid w:val="00087881"/>
    <w:rsid w:val="000A5309"/>
    <w:rsid w:val="00176978"/>
    <w:rsid w:val="001D2CF6"/>
    <w:rsid w:val="001D4E9A"/>
    <w:rsid w:val="001E48A8"/>
    <w:rsid w:val="00262277"/>
    <w:rsid w:val="002645EF"/>
    <w:rsid w:val="00293FDB"/>
    <w:rsid w:val="00294CD4"/>
    <w:rsid w:val="002F7721"/>
    <w:rsid w:val="00361276"/>
    <w:rsid w:val="003E4483"/>
    <w:rsid w:val="003F02F9"/>
    <w:rsid w:val="00416C20"/>
    <w:rsid w:val="00426810"/>
    <w:rsid w:val="004408CB"/>
    <w:rsid w:val="00446C0D"/>
    <w:rsid w:val="00454FEA"/>
    <w:rsid w:val="00467C6C"/>
    <w:rsid w:val="004802A2"/>
    <w:rsid w:val="004871E7"/>
    <w:rsid w:val="00524885"/>
    <w:rsid w:val="00526C17"/>
    <w:rsid w:val="00553970"/>
    <w:rsid w:val="005604E2"/>
    <w:rsid w:val="00590660"/>
    <w:rsid w:val="005A214D"/>
    <w:rsid w:val="005A2BF6"/>
    <w:rsid w:val="005D752A"/>
    <w:rsid w:val="006177FB"/>
    <w:rsid w:val="00617E55"/>
    <w:rsid w:val="006664C7"/>
    <w:rsid w:val="00672391"/>
    <w:rsid w:val="00673991"/>
    <w:rsid w:val="006F46EA"/>
    <w:rsid w:val="00742344"/>
    <w:rsid w:val="00756147"/>
    <w:rsid w:val="00764E34"/>
    <w:rsid w:val="0076624E"/>
    <w:rsid w:val="00766E4A"/>
    <w:rsid w:val="00776E76"/>
    <w:rsid w:val="0078112D"/>
    <w:rsid w:val="007A1EE6"/>
    <w:rsid w:val="007B37AF"/>
    <w:rsid w:val="007C426B"/>
    <w:rsid w:val="007D6B74"/>
    <w:rsid w:val="00880E64"/>
    <w:rsid w:val="008A74AC"/>
    <w:rsid w:val="00900702"/>
    <w:rsid w:val="00901DE5"/>
    <w:rsid w:val="00993D93"/>
    <w:rsid w:val="009E1362"/>
    <w:rsid w:val="009F27A6"/>
    <w:rsid w:val="00A0249D"/>
    <w:rsid w:val="00A06E98"/>
    <w:rsid w:val="00A10DC2"/>
    <w:rsid w:val="00A71208"/>
    <w:rsid w:val="00A8294C"/>
    <w:rsid w:val="00A959E7"/>
    <w:rsid w:val="00AC28DA"/>
    <w:rsid w:val="00AE448B"/>
    <w:rsid w:val="00B43C4B"/>
    <w:rsid w:val="00B66E52"/>
    <w:rsid w:val="00B76268"/>
    <w:rsid w:val="00B954CD"/>
    <w:rsid w:val="00BB66D6"/>
    <w:rsid w:val="00BC6C17"/>
    <w:rsid w:val="00BE321E"/>
    <w:rsid w:val="00BE52D3"/>
    <w:rsid w:val="00C025A3"/>
    <w:rsid w:val="00C34EFF"/>
    <w:rsid w:val="00C47057"/>
    <w:rsid w:val="00C81D27"/>
    <w:rsid w:val="00C8555F"/>
    <w:rsid w:val="00C873C6"/>
    <w:rsid w:val="00CA6F94"/>
    <w:rsid w:val="00CC3DE7"/>
    <w:rsid w:val="00CC6108"/>
    <w:rsid w:val="00CD54FD"/>
    <w:rsid w:val="00CD60F5"/>
    <w:rsid w:val="00D032D9"/>
    <w:rsid w:val="00D87AE8"/>
    <w:rsid w:val="00DA0574"/>
    <w:rsid w:val="00DC7A6B"/>
    <w:rsid w:val="00DD5FF4"/>
    <w:rsid w:val="00DD67DE"/>
    <w:rsid w:val="00E16AE6"/>
    <w:rsid w:val="00E57C54"/>
    <w:rsid w:val="00E7607E"/>
    <w:rsid w:val="00E9396A"/>
    <w:rsid w:val="00EB1D94"/>
    <w:rsid w:val="00ED56EC"/>
    <w:rsid w:val="00EF6E11"/>
    <w:rsid w:val="00F00C8F"/>
    <w:rsid w:val="00F62AD5"/>
    <w:rsid w:val="00FE339D"/>
    <w:rsid w:val="00FE44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 id="V:Rule2" type="connector" idref="#_x0000_s1029"/>
        <o:r id="V:Rule3" type="connector" idref="#_x0000_s1030"/>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77"/>
  </w:style>
  <w:style w:type="paragraph" w:styleId="Ttulo1">
    <w:name w:val="heading 1"/>
    <w:basedOn w:val="Normal1"/>
    <w:next w:val="Normal1"/>
    <w:rsid w:val="00B954CD"/>
    <w:pPr>
      <w:keepNext/>
      <w:keepLines/>
      <w:spacing w:before="400" w:after="120"/>
      <w:contextualSpacing/>
      <w:outlineLvl w:val="0"/>
    </w:pPr>
    <w:rPr>
      <w:sz w:val="40"/>
      <w:szCs w:val="40"/>
    </w:rPr>
  </w:style>
  <w:style w:type="paragraph" w:styleId="Ttulo2">
    <w:name w:val="heading 2"/>
    <w:basedOn w:val="Normal1"/>
    <w:next w:val="Normal1"/>
    <w:rsid w:val="00B954CD"/>
    <w:pPr>
      <w:keepNext/>
      <w:keepLines/>
      <w:spacing w:before="360" w:after="120"/>
      <w:contextualSpacing/>
      <w:outlineLvl w:val="1"/>
    </w:pPr>
    <w:rPr>
      <w:sz w:val="32"/>
      <w:szCs w:val="32"/>
    </w:rPr>
  </w:style>
  <w:style w:type="paragraph" w:styleId="Ttulo3">
    <w:name w:val="heading 3"/>
    <w:basedOn w:val="Normal1"/>
    <w:next w:val="Normal1"/>
    <w:rsid w:val="00B954CD"/>
    <w:pPr>
      <w:keepNext/>
      <w:keepLines/>
      <w:spacing w:before="320" w:after="80"/>
      <w:contextualSpacing/>
      <w:outlineLvl w:val="2"/>
    </w:pPr>
    <w:rPr>
      <w:color w:val="434343"/>
      <w:sz w:val="28"/>
      <w:szCs w:val="28"/>
    </w:rPr>
  </w:style>
  <w:style w:type="paragraph" w:styleId="Ttulo4">
    <w:name w:val="heading 4"/>
    <w:basedOn w:val="Normal1"/>
    <w:next w:val="Normal1"/>
    <w:rsid w:val="00B954CD"/>
    <w:pPr>
      <w:keepNext/>
      <w:keepLines/>
      <w:spacing w:before="280" w:after="80"/>
      <w:contextualSpacing/>
      <w:outlineLvl w:val="3"/>
    </w:pPr>
    <w:rPr>
      <w:color w:val="666666"/>
      <w:sz w:val="24"/>
      <w:szCs w:val="24"/>
    </w:rPr>
  </w:style>
  <w:style w:type="paragraph" w:styleId="Ttulo5">
    <w:name w:val="heading 5"/>
    <w:basedOn w:val="Normal1"/>
    <w:next w:val="Normal1"/>
    <w:rsid w:val="00B954CD"/>
    <w:pPr>
      <w:keepNext/>
      <w:keepLines/>
      <w:spacing w:before="240" w:after="80"/>
      <w:contextualSpacing/>
      <w:outlineLvl w:val="4"/>
    </w:pPr>
    <w:rPr>
      <w:color w:val="666666"/>
    </w:rPr>
  </w:style>
  <w:style w:type="paragraph" w:styleId="Ttulo6">
    <w:name w:val="heading 6"/>
    <w:basedOn w:val="Normal1"/>
    <w:next w:val="Normal1"/>
    <w:rsid w:val="00B954CD"/>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954CD"/>
  </w:style>
  <w:style w:type="table" w:customStyle="1" w:styleId="TableNormal">
    <w:name w:val="Table Normal"/>
    <w:rsid w:val="00B954CD"/>
    <w:tblPr>
      <w:tblCellMar>
        <w:top w:w="0" w:type="dxa"/>
        <w:left w:w="0" w:type="dxa"/>
        <w:bottom w:w="0" w:type="dxa"/>
        <w:right w:w="0" w:type="dxa"/>
      </w:tblCellMar>
    </w:tblPr>
  </w:style>
  <w:style w:type="paragraph" w:styleId="Ttulo">
    <w:name w:val="Title"/>
    <w:basedOn w:val="Normal1"/>
    <w:next w:val="Normal1"/>
    <w:rsid w:val="00B954CD"/>
    <w:pPr>
      <w:keepNext/>
      <w:keepLines/>
      <w:spacing w:after="60"/>
      <w:contextualSpacing/>
    </w:pPr>
    <w:rPr>
      <w:sz w:val="52"/>
      <w:szCs w:val="52"/>
    </w:rPr>
  </w:style>
  <w:style w:type="paragraph" w:styleId="Subttulo">
    <w:name w:val="Subtitle"/>
    <w:basedOn w:val="Normal1"/>
    <w:next w:val="Normal1"/>
    <w:rsid w:val="00B954CD"/>
    <w:pPr>
      <w:keepNext/>
      <w:keepLines/>
      <w:spacing w:after="320"/>
      <w:contextualSpacing/>
    </w:pPr>
    <w:rPr>
      <w:color w:val="666666"/>
      <w:sz w:val="30"/>
      <w:szCs w:val="30"/>
    </w:rPr>
  </w:style>
  <w:style w:type="table" w:customStyle="1" w:styleId="a">
    <w:basedOn w:val="TableNormal"/>
    <w:rsid w:val="00B954CD"/>
    <w:tblPr>
      <w:tblStyleRowBandSize w:val="1"/>
      <w:tblStyleColBandSize w:val="1"/>
    </w:tblPr>
  </w:style>
  <w:style w:type="table" w:customStyle="1" w:styleId="a0">
    <w:basedOn w:val="TableNormal"/>
    <w:rsid w:val="00B954CD"/>
    <w:tblPr>
      <w:tblStyleRowBandSize w:val="1"/>
      <w:tblStyleColBandSize w:val="1"/>
    </w:tblPr>
  </w:style>
  <w:style w:type="table" w:customStyle="1" w:styleId="a1">
    <w:basedOn w:val="TableNormal"/>
    <w:rsid w:val="00B954CD"/>
    <w:tblPr>
      <w:tblStyleRowBandSize w:val="1"/>
      <w:tblStyleColBandSize w:val="1"/>
    </w:tblPr>
  </w:style>
  <w:style w:type="table" w:customStyle="1" w:styleId="a2">
    <w:basedOn w:val="TableNormal"/>
    <w:rsid w:val="00B954CD"/>
    <w:tblPr>
      <w:tblStyleRowBandSize w:val="1"/>
      <w:tblStyleColBandSize w:val="1"/>
    </w:tblPr>
  </w:style>
  <w:style w:type="paragraph" w:styleId="Textocomentario">
    <w:name w:val="annotation text"/>
    <w:basedOn w:val="Normal"/>
    <w:link w:val="TextocomentarioCar"/>
    <w:uiPriority w:val="99"/>
    <w:semiHidden/>
    <w:unhideWhenUsed/>
    <w:rsid w:val="00B954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54CD"/>
    <w:rPr>
      <w:sz w:val="20"/>
      <w:szCs w:val="20"/>
    </w:rPr>
  </w:style>
  <w:style w:type="character" w:styleId="Refdecomentario">
    <w:name w:val="annotation reference"/>
    <w:basedOn w:val="Fuentedeprrafopredeter"/>
    <w:uiPriority w:val="99"/>
    <w:semiHidden/>
    <w:unhideWhenUsed/>
    <w:rsid w:val="00B954CD"/>
    <w:rPr>
      <w:sz w:val="16"/>
      <w:szCs w:val="16"/>
    </w:rPr>
  </w:style>
  <w:style w:type="paragraph" w:styleId="Textodeglobo">
    <w:name w:val="Balloon Text"/>
    <w:basedOn w:val="Normal"/>
    <w:link w:val="TextodegloboCar"/>
    <w:uiPriority w:val="99"/>
    <w:semiHidden/>
    <w:unhideWhenUsed/>
    <w:rsid w:val="00CA6F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6F94"/>
    <w:rPr>
      <w:rFonts w:ascii="Tahoma" w:hAnsi="Tahoma" w:cs="Tahoma"/>
      <w:sz w:val="16"/>
      <w:szCs w:val="16"/>
    </w:rPr>
  </w:style>
  <w:style w:type="paragraph" w:styleId="Sinespaciado">
    <w:name w:val="No Spacing"/>
    <w:uiPriority w:val="1"/>
    <w:qFormat/>
    <w:rsid w:val="007D6B74"/>
    <w:pPr>
      <w:spacing w:line="240" w:lineRule="auto"/>
    </w:pPr>
    <w:rPr>
      <w:rFonts w:asciiTheme="minorHAnsi" w:eastAsiaTheme="minorHAnsi" w:hAnsiTheme="minorHAnsi" w:cstheme="minorBidi"/>
      <w:color w:val="auto"/>
      <w:lang w:eastAsia="en-US"/>
    </w:rPr>
  </w:style>
  <w:style w:type="table" w:customStyle="1" w:styleId="Sombreadoclaro-nfasis11">
    <w:name w:val="Sombreado claro - Énfasis 11"/>
    <w:basedOn w:val="Tablanormal"/>
    <w:uiPriority w:val="60"/>
    <w:rsid w:val="007D6B74"/>
    <w:pPr>
      <w:spacing w:line="240" w:lineRule="auto"/>
    </w:pPr>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5">
    <w:name w:val="A5"/>
    <w:uiPriority w:val="99"/>
    <w:rsid w:val="00176978"/>
    <w:rPr>
      <w:color w:val="000000"/>
      <w:sz w:val="16"/>
      <w:szCs w:val="16"/>
    </w:rPr>
  </w:style>
  <w:style w:type="table" w:customStyle="1" w:styleId="Sombreadoclaro-nfasis12">
    <w:name w:val="Sombreado claro - Énfasis 12"/>
    <w:basedOn w:val="Tablanormal"/>
    <w:uiPriority w:val="60"/>
    <w:rsid w:val="005D752A"/>
    <w:pPr>
      <w:spacing w:line="240" w:lineRule="auto"/>
    </w:pPr>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26395">
      <w:bodyDiv w:val="1"/>
      <w:marLeft w:val="0"/>
      <w:marRight w:val="0"/>
      <w:marTop w:val="0"/>
      <w:marBottom w:val="0"/>
      <w:divBdr>
        <w:top w:val="none" w:sz="0" w:space="0" w:color="auto"/>
        <w:left w:val="none" w:sz="0" w:space="0" w:color="auto"/>
        <w:bottom w:val="none" w:sz="0" w:space="0" w:color="auto"/>
        <w:right w:val="none" w:sz="0" w:space="0" w:color="auto"/>
      </w:divBdr>
      <w:divsChild>
        <w:div w:id="1982806745">
          <w:marLeft w:val="0"/>
          <w:marRight w:val="0"/>
          <w:marTop w:val="0"/>
          <w:marBottom w:val="0"/>
          <w:divBdr>
            <w:top w:val="none" w:sz="0" w:space="0" w:color="auto"/>
            <w:left w:val="none" w:sz="0" w:space="0" w:color="auto"/>
            <w:bottom w:val="none" w:sz="0" w:space="0" w:color="auto"/>
            <w:right w:val="none" w:sz="0" w:space="0" w:color="auto"/>
          </w:divBdr>
          <w:divsChild>
            <w:div w:id="16296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5988">
      <w:bodyDiv w:val="1"/>
      <w:marLeft w:val="0"/>
      <w:marRight w:val="0"/>
      <w:marTop w:val="0"/>
      <w:marBottom w:val="0"/>
      <w:divBdr>
        <w:top w:val="none" w:sz="0" w:space="0" w:color="auto"/>
        <w:left w:val="none" w:sz="0" w:space="0" w:color="auto"/>
        <w:bottom w:val="none" w:sz="0" w:space="0" w:color="auto"/>
        <w:right w:val="none" w:sz="0" w:space="0" w:color="auto"/>
      </w:divBdr>
      <w:divsChild>
        <w:div w:id="49429359">
          <w:marLeft w:val="0"/>
          <w:marRight w:val="0"/>
          <w:marTop w:val="0"/>
          <w:marBottom w:val="0"/>
          <w:divBdr>
            <w:top w:val="none" w:sz="0" w:space="0" w:color="auto"/>
            <w:left w:val="none" w:sz="0" w:space="0" w:color="auto"/>
            <w:bottom w:val="none" w:sz="0" w:space="0" w:color="auto"/>
            <w:right w:val="none" w:sz="0" w:space="0" w:color="auto"/>
          </w:divBdr>
          <w:divsChild>
            <w:div w:id="1798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d@unex.es" TargetMode="External"/><Relationship Id="rId13" Type="http://schemas.openxmlformats.org/officeDocument/2006/relationships/hyperlink" Target="http://www.aufop.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mapedrera@unex.es" TargetMode="External"/><Relationship Id="rId12" Type="http://schemas.openxmlformats.org/officeDocument/2006/relationships/hyperlink" Target="http://www.aufo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tent.apa.org/books/10182-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eca.es/var/media/150392/libroblanco_pedagogia1_0305.pdf" TargetMode="External"/><Relationship Id="rId5" Type="http://schemas.openxmlformats.org/officeDocument/2006/relationships/settings" Target="settings.xml"/><Relationship Id="rId15" Type="http://schemas.openxmlformats.org/officeDocument/2006/relationships/hyperlink" Target="http://content.apa.org/books/10182-006" TargetMode="External"/><Relationship Id="rId10" Type="http://schemas.openxmlformats.org/officeDocument/2006/relationships/hyperlink" Target="http://www.aneca.es/var/media/150392/libroblanco_pedagogia1_0305.pd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doi.org/10.2466/pr0.94.3.751-75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iko\Dropbox\01%20UNEX\PUBLICACIONES\2015%20PUBLICACIONES\IJERI%20Inma\Escala%20Rasgo%20de%20Metaconocimientos%20sobre%20Estados%20Emocionales%20(TMMS-24%20(respuesta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s-ES" sz="1200">
                <a:solidFill>
                  <a:schemeClr val="accent1">
                    <a:lumMod val="75000"/>
                  </a:schemeClr>
                </a:solidFill>
                <a:latin typeface="Arial" pitchFamily="34" charset="0"/>
                <a:cs typeface="Arial" pitchFamily="34" charset="0"/>
              </a:rPr>
              <a:t>Puntuaciones  medias entre pre-test</a:t>
            </a:r>
            <a:r>
              <a:rPr lang="es-ES" sz="1200" baseline="0">
                <a:solidFill>
                  <a:schemeClr val="accent1">
                    <a:lumMod val="75000"/>
                  </a:schemeClr>
                </a:solidFill>
                <a:latin typeface="Arial" pitchFamily="34" charset="0"/>
                <a:cs typeface="Arial" pitchFamily="34" charset="0"/>
              </a:rPr>
              <a:t> y </a:t>
            </a:r>
            <a:r>
              <a:rPr lang="es-ES" sz="1200">
                <a:solidFill>
                  <a:schemeClr val="accent1">
                    <a:lumMod val="75000"/>
                  </a:schemeClr>
                </a:solidFill>
                <a:latin typeface="Arial" pitchFamily="34" charset="0"/>
                <a:cs typeface="Arial" pitchFamily="34" charset="0"/>
              </a:rPr>
              <a:t>pos-test en Inteligencia Emocional</a:t>
            </a:r>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val>
            <c:numRef>
              <c:f>'Respuestas de formulario 1'!$AJ$2:$AJ$18</c:f>
              <c:numCache>
                <c:formatCode>0</c:formatCode>
                <c:ptCount val="17"/>
                <c:pt idx="0">
                  <c:v>97</c:v>
                </c:pt>
                <c:pt idx="1">
                  <c:v>75</c:v>
                </c:pt>
                <c:pt idx="2">
                  <c:v>72</c:v>
                </c:pt>
                <c:pt idx="3">
                  <c:v>74</c:v>
                </c:pt>
                <c:pt idx="4">
                  <c:v>93</c:v>
                </c:pt>
                <c:pt idx="5">
                  <c:v>83</c:v>
                </c:pt>
                <c:pt idx="6">
                  <c:v>92</c:v>
                </c:pt>
                <c:pt idx="7">
                  <c:v>70</c:v>
                </c:pt>
                <c:pt idx="8">
                  <c:v>75</c:v>
                </c:pt>
                <c:pt idx="9">
                  <c:v>70</c:v>
                </c:pt>
                <c:pt idx="10">
                  <c:v>91</c:v>
                </c:pt>
                <c:pt idx="11">
                  <c:v>66</c:v>
                </c:pt>
                <c:pt idx="12">
                  <c:v>68</c:v>
                </c:pt>
                <c:pt idx="13">
                  <c:v>73</c:v>
                </c:pt>
                <c:pt idx="14">
                  <c:v>99</c:v>
                </c:pt>
                <c:pt idx="15">
                  <c:v>78</c:v>
                </c:pt>
                <c:pt idx="16">
                  <c:v>80</c:v>
                </c:pt>
              </c:numCache>
            </c:numRef>
          </c:val>
        </c:ser>
        <c:dLbls>
          <c:showLegendKey val="0"/>
          <c:showVal val="0"/>
          <c:showCatName val="0"/>
          <c:showSerName val="0"/>
          <c:showPercent val="0"/>
          <c:showBubbleSize val="0"/>
        </c:dLbls>
        <c:gapWidth val="150"/>
        <c:axId val="105178624"/>
        <c:axId val="105180160"/>
      </c:barChart>
      <c:catAx>
        <c:axId val="105178624"/>
        <c:scaling>
          <c:orientation val="minMax"/>
        </c:scaling>
        <c:delete val="1"/>
        <c:axPos val="b"/>
        <c:majorTickMark val="none"/>
        <c:minorTickMark val="none"/>
        <c:tickLblPos val="none"/>
        <c:crossAx val="105180160"/>
        <c:crosses val="autoZero"/>
        <c:auto val="1"/>
        <c:lblAlgn val="ctr"/>
        <c:lblOffset val="100"/>
        <c:noMultiLvlLbl val="0"/>
      </c:catAx>
      <c:valAx>
        <c:axId val="105180160"/>
        <c:scaling>
          <c:orientation val="minMax"/>
        </c:scaling>
        <c:delete val="0"/>
        <c:axPos val="l"/>
        <c:majorGridlines/>
        <c:numFmt formatCode="0" sourceLinked="1"/>
        <c:majorTickMark val="none"/>
        <c:minorTickMark val="none"/>
        <c:tickLblPos val="nextTo"/>
        <c:crossAx val="1051786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AD48F54-9422-47C1-8E6F-D34841E1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4232</Words>
  <Characters>23281</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Revuelta</dc:creator>
  <cp:lastModifiedBy>Usuario</cp:lastModifiedBy>
  <cp:revision>30</cp:revision>
  <cp:lastPrinted>2016-01-24T20:12:00Z</cp:lastPrinted>
  <dcterms:created xsi:type="dcterms:W3CDTF">2016-01-26T11:45:00Z</dcterms:created>
  <dcterms:modified xsi:type="dcterms:W3CDTF">2016-01-27T08:54:00Z</dcterms:modified>
</cp:coreProperties>
</file>