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675A" w14:textId="77777777" w:rsidR="00B04566" w:rsidRPr="000F7CC5" w:rsidRDefault="00B04566" w:rsidP="000F7CC5">
      <w:pPr>
        <w:jc w:val="center"/>
        <w:rPr>
          <w:rFonts w:ascii="Segoe UI" w:hAnsi="Segoe UI" w:cs="Segoe UI"/>
          <w:b/>
          <w:sz w:val="24"/>
          <w:szCs w:val="20"/>
        </w:rPr>
      </w:pPr>
      <w:r w:rsidRPr="000F7CC5">
        <w:rPr>
          <w:rFonts w:ascii="Segoe UI" w:hAnsi="Segoe UI" w:cs="Segoe UI"/>
          <w:b/>
          <w:sz w:val="24"/>
          <w:szCs w:val="20"/>
        </w:rPr>
        <w:t>Formulario de Revisión</w:t>
      </w:r>
    </w:p>
    <w:p w14:paraId="1466A36B" w14:textId="77777777" w:rsidR="00B04566" w:rsidRDefault="00B04566" w:rsidP="000F7CC5">
      <w:pPr>
        <w:jc w:val="center"/>
        <w:rPr>
          <w:rFonts w:ascii="Segoe UI" w:hAnsi="Segoe UI" w:cs="Segoe UI"/>
          <w:b/>
          <w:sz w:val="24"/>
          <w:szCs w:val="20"/>
        </w:rPr>
      </w:pPr>
      <w:r w:rsidRPr="000F7CC5">
        <w:rPr>
          <w:rFonts w:ascii="Segoe UI" w:hAnsi="Segoe UI" w:cs="Segoe UI"/>
          <w:b/>
          <w:sz w:val="24"/>
          <w:szCs w:val="20"/>
        </w:rPr>
        <w:t>Atrio. Revista de Historia del Arte</w:t>
      </w:r>
    </w:p>
    <w:p w14:paraId="4097EA6E" w14:textId="77777777" w:rsidR="000F7CC5" w:rsidRPr="000F7CC5" w:rsidRDefault="000F7CC5" w:rsidP="000F7CC5">
      <w:pPr>
        <w:jc w:val="center"/>
        <w:rPr>
          <w:rFonts w:ascii="Segoe UI" w:hAnsi="Segoe UI" w:cs="Segoe UI"/>
          <w:b/>
          <w:sz w:val="24"/>
          <w:szCs w:val="20"/>
        </w:rPr>
      </w:pPr>
    </w:p>
    <w:p w14:paraId="1F095E65" w14:textId="77777777" w:rsidR="00B04566" w:rsidRPr="004F1295" w:rsidRDefault="00B04566" w:rsidP="000F7CC5">
      <w:pPr>
        <w:jc w:val="both"/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</w:pPr>
      <w:r w:rsidRPr="00D80145">
        <w:rPr>
          <w:rStyle w:val="nfasis"/>
          <w:rFonts w:ascii="Segoe UI" w:hAnsi="Segoe UI" w:cs="Segoe UI"/>
          <w:iCs w:val="0"/>
          <w:sz w:val="20"/>
          <w:szCs w:val="18"/>
          <w:shd w:val="clear" w:color="auto" w:fill="FFFFFF"/>
        </w:rPr>
        <w:t>Atrio. Revista de Historia del Arte</w:t>
      </w:r>
      <w:r w:rsidRPr="004F1295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, con e-ISSN: 2659-5230, es un órgano de expresión científica del Área de Historia del Arte del Departamento de Geografía, Historia y Filosofía de la Universidad Pablo de Olavide, editada desde 1988 con una periodicidad anual. Nació con el objetivo de publicar estudios originales e inéditos sobre Patrimonio Cultural e Historia del Arte, con análisis históricos, críticos, estéticos, etc., en cualquier ámbito y época, tanto en España como en Iberoamérica. Está orientada a la comunidad de investigadores/as, docentes y estudiosos/as de estas disciplinas.</w:t>
      </w:r>
    </w:p>
    <w:p w14:paraId="457719C4" w14:textId="77777777" w:rsidR="00B04566" w:rsidRPr="004F1295" w:rsidRDefault="00B04566" w:rsidP="000F7CC5">
      <w:pPr>
        <w:jc w:val="both"/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</w:pPr>
      <w:r w:rsidRPr="004F1295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Como garantía de calidad, todos los artículos se someterán a una revisión científica en primer lugar por el </w:t>
      </w:r>
      <w:r w:rsidR="000E3A4C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e</w:t>
      </w:r>
      <w:r w:rsidRPr="004F1295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quipo </w:t>
      </w:r>
      <w:r w:rsidR="000E3A4C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e</w:t>
      </w:r>
      <w:r w:rsidRPr="004F1295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ditorial y en segundo lugar por dos revisores</w:t>
      </w:r>
      <w:r w:rsidR="000E3A4C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/as</w:t>
      </w:r>
      <w:r w:rsidRPr="004F1295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 mediante el “sistema doble ciego”. Es decir, para la valoración de cada manuscrito es preceptivo el informe de dos expertos</w:t>
      </w:r>
      <w:r w:rsidR="000E3A4C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/as</w:t>
      </w:r>
      <w:r w:rsidRPr="004F1295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. Su evaluación será vinculante para la toma de decisiones, y en caso de discrepancia el </w:t>
      </w:r>
      <w:r w:rsidR="000E3A4C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e</w:t>
      </w:r>
      <w:r w:rsidRPr="004F1295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 xml:space="preserve">quipo </w:t>
      </w:r>
      <w:r w:rsidR="000E3A4C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e</w:t>
      </w:r>
      <w:r w:rsidRPr="004F1295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ditorial podrá solicitar la revisión de un tercer evaluador</w:t>
      </w:r>
      <w:r w:rsidR="000E3A4C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/a</w:t>
      </w:r>
      <w:r w:rsidRPr="004F1295">
        <w:rPr>
          <w:rStyle w:val="nfasis"/>
          <w:rFonts w:ascii="Segoe UI" w:hAnsi="Segoe UI" w:cs="Segoe UI"/>
          <w:i w:val="0"/>
          <w:sz w:val="20"/>
          <w:szCs w:val="18"/>
          <w:shd w:val="clear" w:color="auto" w:fill="FFFFFF"/>
        </w:rPr>
        <w:t>.</w:t>
      </w:r>
    </w:p>
    <w:p w14:paraId="05243C37" w14:textId="77777777" w:rsidR="00B04566" w:rsidRPr="004F1295" w:rsidRDefault="00B04566" w:rsidP="000F7CC5">
      <w:pPr>
        <w:jc w:val="both"/>
        <w:rPr>
          <w:rFonts w:ascii="Segoe UI" w:hAnsi="Segoe UI" w:cs="Segoe UI"/>
          <w:sz w:val="20"/>
          <w:szCs w:val="18"/>
        </w:rPr>
      </w:pPr>
      <w:r w:rsidRPr="004F1295">
        <w:rPr>
          <w:rFonts w:ascii="Segoe UI" w:hAnsi="Segoe UI" w:cs="Segoe UI"/>
          <w:sz w:val="20"/>
          <w:szCs w:val="18"/>
        </w:rPr>
        <w:t>Los evaluadores/as, siempre evitando posibles conflictos de intereses que surjan al revisar cada artículo, se regirán por la confidencialidad hacia el autor</w:t>
      </w:r>
      <w:r w:rsidR="000E3A4C">
        <w:rPr>
          <w:rFonts w:ascii="Segoe UI" w:hAnsi="Segoe UI" w:cs="Segoe UI"/>
          <w:sz w:val="20"/>
          <w:szCs w:val="18"/>
        </w:rPr>
        <w:t>/a</w:t>
      </w:r>
      <w:r w:rsidRPr="004F1295">
        <w:rPr>
          <w:rFonts w:ascii="Segoe UI" w:hAnsi="Segoe UI" w:cs="Segoe UI"/>
          <w:sz w:val="20"/>
          <w:szCs w:val="18"/>
        </w:rPr>
        <w:t xml:space="preserve"> y el trabajo evaluado y por la objetividad en sus argumentos, juicios y observaciones.</w:t>
      </w:r>
    </w:p>
    <w:p w14:paraId="5A26AC72" w14:textId="0E0368E6" w:rsidR="00B04566" w:rsidRPr="005A2935" w:rsidRDefault="00B04566" w:rsidP="000F7CC5">
      <w:pPr>
        <w:jc w:val="both"/>
        <w:rPr>
          <w:rFonts w:ascii="Segoe UI" w:hAnsi="Segoe UI" w:cs="Segoe UI"/>
          <w:sz w:val="20"/>
          <w:szCs w:val="18"/>
        </w:rPr>
      </w:pPr>
      <w:r w:rsidRPr="004F1295">
        <w:rPr>
          <w:rFonts w:ascii="Segoe UI" w:hAnsi="Segoe UI" w:cs="Segoe UI"/>
          <w:sz w:val="20"/>
          <w:szCs w:val="18"/>
        </w:rPr>
        <w:t xml:space="preserve">El revisor/a contará con </w:t>
      </w:r>
      <w:r w:rsidRPr="005A2935">
        <w:rPr>
          <w:rFonts w:ascii="Segoe UI" w:hAnsi="Segoe UI" w:cs="Segoe UI"/>
          <w:sz w:val="20"/>
          <w:szCs w:val="18"/>
        </w:rPr>
        <w:t>un plazo de un mes para evaluar el artículo que se le ha asignado. Para ello, tendrá que emitir su informe a través de la plataforma OJS, valorando, en base a cuatro graduaciones (muy b</w:t>
      </w:r>
      <w:r w:rsidR="00315C84">
        <w:rPr>
          <w:rFonts w:ascii="Segoe UI" w:hAnsi="Segoe UI" w:cs="Segoe UI"/>
          <w:sz w:val="20"/>
          <w:szCs w:val="18"/>
        </w:rPr>
        <w:t>ien</w:t>
      </w:r>
      <w:r w:rsidRPr="005A2935">
        <w:rPr>
          <w:rFonts w:ascii="Segoe UI" w:hAnsi="Segoe UI" w:cs="Segoe UI"/>
          <w:sz w:val="20"/>
          <w:szCs w:val="18"/>
        </w:rPr>
        <w:t>, b</w:t>
      </w:r>
      <w:r w:rsidR="00315C84">
        <w:rPr>
          <w:rFonts w:ascii="Segoe UI" w:hAnsi="Segoe UI" w:cs="Segoe UI"/>
          <w:sz w:val="20"/>
          <w:szCs w:val="18"/>
        </w:rPr>
        <w:t>ien</w:t>
      </w:r>
      <w:r w:rsidRPr="005A2935">
        <w:rPr>
          <w:rFonts w:ascii="Segoe UI" w:hAnsi="Segoe UI" w:cs="Segoe UI"/>
          <w:sz w:val="20"/>
          <w:szCs w:val="18"/>
        </w:rPr>
        <w:t xml:space="preserve">, regular </w:t>
      </w:r>
      <w:r w:rsidRPr="00331A93">
        <w:rPr>
          <w:rFonts w:ascii="Segoe UI" w:hAnsi="Segoe UI" w:cs="Segoe UI"/>
          <w:sz w:val="20"/>
          <w:szCs w:val="18"/>
        </w:rPr>
        <w:t xml:space="preserve">o mal) </w:t>
      </w:r>
      <w:r w:rsidR="00315C84">
        <w:rPr>
          <w:rFonts w:ascii="Segoe UI" w:hAnsi="Segoe UI" w:cs="Segoe UI"/>
          <w:sz w:val="20"/>
          <w:szCs w:val="18"/>
        </w:rPr>
        <w:t>dieciséis</w:t>
      </w:r>
      <w:r w:rsidRPr="00331A93">
        <w:rPr>
          <w:rFonts w:ascii="Segoe UI" w:hAnsi="Segoe UI" w:cs="Segoe UI"/>
          <w:sz w:val="20"/>
          <w:szCs w:val="18"/>
        </w:rPr>
        <w:t xml:space="preserve"> apartados</w:t>
      </w:r>
      <w:r w:rsidR="000F7CC5" w:rsidRPr="00331A93">
        <w:rPr>
          <w:rFonts w:ascii="Segoe UI" w:hAnsi="Segoe UI" w:cs="Segoe UI"/>
          <w:sz w:val="20"/>
          <w:szCs w:val="18"/>
        </w:rPr>
        <w:t xml:space="preserve"> diferentes</w:t>
      </w:r>
      <w:r w:rsidR="000F7CC5" w:rsidRPr="005A2935">
        <w:rPr>
          <w:rFonts w:ascii="Segoe UI" w:hAnsi="Segoe UI" w:cs="Segoe UI"/>
          <w:sz w:val="20"/>
          <w:szCs w:val="18"/>
        </w:rPr>
        <w:t xml:space="preserve"> que evalúan la calidad de</w:t>
      </w:r>
      <w:r w:rsidR="000E3A4C">
        <w:rPr>
          <w:rFonts w:ascii="Segoe UI" w:hAnsi="Segoe UI" w:cs="Segoe UI"/>
          <w:sz w:val="20"/>
          <w:szCs w:val="18"/>
        </w:rPr>
        <w:t>l</w:t>
      </w:r>
      <w:r w:rsidR="000F7CC5" w:rsidRPr="005A2935">
        <w:rPr>
          <w:rFonts w:ascii="Segoe UI" w:hAnsi="Segoe UI" w:cs="Segoe UI"/>
          <w:sz w:val="20"/>
          <w:szCs w:val="18"/>
        </w:rPr>
        <w:t xml:space="preserve"> trabajo, su idoneidad</w:t>
      </w:r>
      <w:r w:rsidR="00D80145" w:rsidRPr="005A2935">
        <w:rPr>
          <w:rFonts w:ascii="Segoe UI" w:hAnsi="Segoe UI" w:cs="Segoe UI"/>
          <w:sz w:val="20"/>
          <w:szCs w:val="18"/>
        </w:rPr>
        <w:t xml:space="preserve"> y</w:t>
      </w:r>
      <w:r w:rsidR="000F7CC5" w:rsidRPr="005A2935">
        <w:rPr>
          <w:rFonts w:ascii="Segoe UI" w:hAnsi="Segoe UI" w:cs="Segoe UI"/>
          <w:sz w:val="20"/>
          <w:szCs w:val="18"/>
        </w:rPr>
        <w:t xml:space="preserve"> su relevancia. </w:t>
      </w:r>
      <w:r w:rsidR="009637E0" w:rsidRPr="005A2935">
        <w:rPr>
          <w:rFonts w:ascii="Segoe UI" w:hAnsi="Segoe UI" w:cs="Segoe UI"/>
          <w:sz w:val="20"/>
          <w:szCs w:val="18"/>
        </w:rPr>
        <w:t>Tras indicar los comentarios que justifiquen su decisión</w:t>
      </w:r>
      <w:r w:rsidR="006742D0" w:rsidRPr="005A2935">
        <w:rPr>
          <w:rFonts w:ascii="Segoe UI" w:hAnsi="Segoe UI" w:cs="Segoe UI"/>
          <w:sz w:val="20"/>
          <w:szCs w:val="18"/>
        </w:rPr>
        <w:t xml:space="preserve"> y hacer las correcciones oportunas</w:t>
      </w:r>
      <w:r w:rsidR="009637E0" w:rsidRPr="005A2935">
        <w:rPr>
          <w:rFonts w:ascii="Segoe UI" w:hAnsi="Segoe UI" w:cs="Segoe UI"/>
          <w:sz w:val="20"/>
          <w:szCs w:val="18"/>
        </w:rPr>
        <w:t xml:space="preserve">, </w:t>
      </w:r>
      <w:r w:rsidR="00D80145" w:rsidRPr="005A2935">
        <w:rPr>
          <w:rFonts w:ascii="Segoe UI" w:hAnsi="Segoe UI" w:cs="Segoe UI"/>
          <w:sz w:val="20"/>
          <w:szCs w:val="18"/>
        </w:rPr>
        <w:t>tendrá que escoger entre algunas de las siguientes opciones, cuyos significados se añaden para facilitar la elección de cada uno:</w:t>
      </w:r>
    </w:p>
    <w:p w14:paraId="18B28089" w14:textId="77777777" w:rsidR="00D80145" w:rsidRPr="005A2935" w:rsidRDefault="00D80145" w:rsidP="0039052F">
      <w:pPr>
        <w:pStyle w:val="Prrafodelista"/>
        <w:numPr>
          <w:ilvl w:val="0"/>
          <w:numId w:val="5"/>
        </w:numPr>
        <w:jc w:val="both"/>
        <w:rPr>
          <w:rFonts w:ascii="Segoe UI" w:hAnsi="Segoe UI" w:cs="Segoe UI"/>
          <w:sz w:val="20"/>
          <w:szCs w:val="18"/>
        </w:rPr>
      </w:pPr>
      <w:r w:rsidRPr="005A2935">
        <w:rPr>
          <w:rFonts w:ascii="Segoe UI" w:hAnsi="Segoe UI" w:cs="Segoe UI"/>
          <w:sz w:val="20"/>
          <w:szCs w:val="18"/>
        </w:rPr>
        <w:t xml:space="preserve">Aceptar: </w:t>
      </w:r>
      <w:r w:rsidR="00AE3F95" w:rsidRPr="005A2935">
        <w:rPr>
          <w:rFonts w:ascii="Segoe UI" w:hAnsi="Segoe UI" w:cs="Segoe UI"/>
          <w:sz w:val="20"/>
          <w:szCs w:val="18"/>
        </w:rPr>
        <w:t>el artículo se acepta para su publicación sin que sean necesario realizar cambios.</w:t>
      </w:r>
    </w:p>
    <w:p w14:paraId="12F9C98F" w14:textId="77777777" w:rsidR="00D80145" w:rsidRPr="005A2935" w:rsidRDefault="00D80145" w:rsidP="0039052F">
      <w:pPr>
        <w:pStyle w:val="Prrafodelista"/>
        <w:numPr>
          <w:ilvl w:val="0"/>
          <w:numId w:val="5"/>
        </w:numPr>
        <w:jc w:val="both"/>
        <w:rPr>
          <w:rFonts w:ascii="Segoe UI" w:hAnsi="Segoe UI" w:cs="Segoe UI"/>
          <w:sz w:val="20"/>
          <w:szCs w:val="18"/>
        </w:rPr>
      </w:pPr>
      <w:r w:rsidRPr="005A2935">
        <w:rPr>
          <w:rFonts w:ascii="Segoe UI" w:hAnsi="Segoe UI" w:cs="Segoe UI"/>
          <w:sz w:val="20"/>
          <w:szCs w:val="18"/>
        </w:rPr>
        <w:t>Publicable con modificaciones:</w:t>
      </w:r>
      <w:r w:rsidR="00AE3F95" w:rsidRPr="005A2935">
        <w:rPr>
          <w:rFonts w:ascii="Segoe UI" w:hAnsi="Segoe UI" w:cs="Segoe UI"/>
          <w:sz w:val="20"/>
          <w:szCs w:val="18"/>
        </w:rPr>
        <w:t xml:space="preserve"> el artículo es aceptado para su publicación, pero se solicita</w:t>
      </w:r>
      <w:r w:rsidR="0039052F" w:rsidRPr="005A2935">
        <w:rPr>
          <w:rFonts w:ascii="Segoe UI" w:hAnsi="Segoe UI" w:cs="Segoe UI"/>
          <w:sz w:val="20"/>
          <w:szCs w:val="18"/>
        </w:rPr>
        <w:t>rá</w:t>
      </w:r>
      <w:r w:rsidR="00AE3F95" w:rsidRPr="005A2935">
        <w:rPr>
          <w:rFonts w:ascii="Segoe UI" w:hAnsi="Segoe UI" w:cs="Segoe UI"/>
          <w:sz w:val="20"/>
          <w:szCs w:val="18"/>
        </w:rPr>
        <w:t xml:space="preserve"> al autor/a una serie de cambios.</w:t>
      </w:r>
    </w:p>
    <w:p w14:paraId="13B638DC" w14:textId="77777777" w:rsidR="00D80145" w:rsidRPr="005A2935" w:rsidRDefault="00D80145" w:rsidP="0039052F">
      <w:pPr>
        <w:pStyle w:val="Prrafodelista"/>
        <w:numPr>
          <w:ilvl w:val="0"/>
          <w:numId w:val="5"/>
        </w:numPr>
        <w:jc w:val="both"/>
        <w:rPr>
          <w:rFonts w:ascii="Segoe UI" w:hAnsi="Segoe UI" w:cs="Segoe UI"/>
          <w:sz w:val="20"/>
          <w:szCs w:val="18"/>
        </w:rPr>
      </w:pPr>
      <w:r w:rsidRPr="005A2935">
        <w:rPr>
          <w:rFonts w:ascii="Segoe UI" w:hAnsi="Segoe UI" w:cs="Segoe UI"/>
          <w:sz w:val="20"/>
          <w:szCs w:val="18"/>
        </w:rPr>
        <w:t>Reenviar para revisión: el evaluador/a considera que son necesarios cambios relevantes</w:t>
      </w:r>
      <w:r w:rsidR="00AE3F95" w:rsidRPr="005A2935">
        <w:rPr>
          <w:rFonts w:ascii="Segoe UI" w:hAnsi="Segoe UI" w:cs="Segoe UI"/>
          <w:sz w:val="20"/>
          <w:szCs w:val="18"/>
        </w:rPr>
        <w:t>, que tendrá que hacer el autor</w:t>
      </w:r>
      <w:r w:rsidR="0039052F" w:rsidRPr="005A2935">
        <w:rPr>
          <w:rFonts w:ascii="Segoe UI" w:hAnsi="Segoe UI" w:cs="Segoe UI"/>
          <w:sz w:val="20"/>
          <w:szCs w:val="18"/>
        </w:rPr>
        <w:t>/a</w:t>
      </w:r>
      <w:r w:rsidR="00AE3F95" w:rsidRPr="005A2935">
        <w:rPr>
          <w:rFonts w:ascii="Segoe UI" w:hAnsi="Segoe UI" w:cs="Segoe UI"/>
          <w:sz w:val="20"/>
          <w:szCs w:val="18"/>
        </w:rPr>
        <w:t xml:space="preserve"> y, posteriormente, realizarse otra ronda </w:t>
      </w:r>
      <w:r w:rsidRPr="005A2935">
        <w:rPr>
          <w:rFonts w:ascii="Segoe UI" w:hAnsi="Segoe UI" w:cs="Segoe UI"/>
          <w:sz w:val="20"/>
          <w:szCs w:val="18"/>
        </w:rPr>
        <w:t>de revisión por pares.</w:t>
      </w:r>
    </w:p>
    <w:p w14:paraId="50B01574" w14:textId="77777777" w:rsidR="00D80145" w:rsidRPr="005A2935" w:rsidRDefault="00D80145" w:rsidP="0039052F">
      <w:pPr>
        <w:pStyle w:val="Prrafodelista"/>
        <w:numPr>
          <w:ilvl w:val="0"/>
          <w:numId w:val="5"/>
        </w:numPr>
        <w:jc w:val="both"/>
        <w:rPr>
          <w:rFonts w:ascii="Segoe UI" w:hAnsi="Segoe UI" w:cs="Segoe UI"/>
          <w:sz w:val="20"/>
          <w:szCs w:val="18"/>
        </w:rPr>
      </w:pPr>
      <w:r w:rsidRPr="005A2935">
        <w:rPr>
          <w:rFonts w:ascii="Segoe UI" w:hAnsi="Segoe UI" w:cs="Segoe UI"/>
          <w:sz w:val="20"/>
          <w:szCs w:val="18"/>
        </w:rPr>
        <w:t>Reenviar a otra publicación:</w:t>
      </w:r>
      <w:r w:rsidR="00AE3F95" w:rsidRPr="005A2935">
        <w:rPr>
          <w:rFonts w:ascii="Segoe UI" w:hAnsi="Segoe UI" w:cs="Segoe UI"/>
          <w:sz w:val="20"/>
          <w:szCs w:val="18"/>
        </w:rPr>
        <w:t xml:space="preserve"> </w:t>
      </w:r>
      <w:r w:rsidR="00053B45" w:rsidRPr="005A2935">
        <w:rPr>
          <w:rFonts w:ascii="Segoe UI" w:hAnsi="Segoe UI" w:cs="Segoe UI"/>
          <w:sz w:val="20"/>
          <w:szCs w:val="18"/>
        </w:rPr>
        <w:t>el revisor/a considera que el texto no se adecua a la política de la revista y recomienda su envío a otra publicación.</w:t>
      </w:r>
    </w:p>
    <w:p w14:paraId="0E33F290" w14:textId="77777777" w:rsidR="00D80145" w:rsidRPr="005A2935" w:rsidRDefault="00D80145" w:rsidP="0039052F">
      <w:pPr>
        <w:pStyle w:val="Prrafodelista"/>
        <w:numPr>
          <w:ilvl w:val="0"/>
          <w:numId w:val="5"/>
        </w:numPr>
        <w:jc w:val="both"/>
        <w:rPr>
          <w:rFonts w:ascii="Segoe UI" w:hAnsi="Segoe UI" w:cs="Segoe UI"/>
          <w:sz w:val="20"/>
          <w:szCs w:val="18"/>
        </w:rPr>
      </w:pPr>
      <w:r w:rsidRPr="005A2935">
        <w:rPr>
          <w:rFonts w:ascii="Segoe UI" w:hAnsi="Segoe UI" w:cs="Segoe UI"/>
          <w:sz w:val="20"/>
          <w:szCs w:val="18"/>
        </w:rPr>
        <w:t>No publicable:</w:t>
      </w:r>
      <w:r w:rsidR="00AE3F95" w:rsidRPr="005A2935">
        <w:rPr>
          <w:rFonts w:ascii="Segoe UI" w:hAnsi="Segoe UI" w:cs="Segoe UI"/>
          <w:sz w:val="20"/>
          <w:szCs w:val="18"/>
        </w:rPr>
        <w:t xml:space="preserve"> el envío no ha superado la evaluación por pares y no se recomienda su publicación en la revista</w:t>
      </w:r>
      <w:r w:rsidR="0039052F" w:rsidRPr="005A2935">
        <w:rPr>
          <w:rFonts w:ascii="Segoe UI" w:hAnsi="Segoe UI" w:cs="Segoe UI"/>
          <w:sz w:val="20"/>
          <w:szCs w:val="18"/>
        </w:rPr>
        <w:t>.</w:t>
      </w:r>
    </w:p>
    <w:p w14:paraId="79ED359B" w14:textId="77777777" w:rsidR="00EA6640" w:rsidRDefault="00EA6640" w:rsidP="000F7CC5">
      <w:pPr>
        <w:jc w:val="both"/>
        <w:rPr>
          <w:rFonts w:ascii="Segoe UI" w:hAnsi="Segoe UI" w:cs="Segoe UI"/>
          <w:sz w:val="20"/>
          <w:szCs w:val="18"/>
        </w:rPr>
      </w:pPr>
      <w:r w:rsidRPr="004F1295">
        <w:rPr>
          <w:rFonts w:ascii="Segoe UI" w:hAnsi="Segoe UI" w:cs="Segoe UI"/>
          <w:sz w:val="20"/>
          <w:szCs w:val="18"/>
        </w:rPr>
        <w:t>Además, el revisor/a puede subir los archivos para que el editor/a y/</w:t>
      </w:r>
      <w:r w:rsidR="00022EA9" w:rsidRPr="004F1295">
        <w:rPr>
          <w:rFonts w:ascii="Segoe UI" w:hAnsi="Segoe UI" w:cs="Segoe UI"/>
          <w:sz w:val="20"/>
          <w:szCs w:val="18"/>
        </w:rPr>
        <w:t>o el autor/a los consulten, incluyendo las versiones revisadas del archivo(s) de la revisión original.</w:t>
      </w:r>
    </w:p>
    <w:p w14:paraId="12D139DE" w14:textId="77777777" w:rsidR="0066671F" w:rsidRPr="0066671F" w:rsidRDefault="0066671F" w:rsidP="0066671F">
      <w:pPr>
        <w:jc w:val="both"/>
        <w:rPr>
          <w:rFonts w:ascii="Segoe UI" w:hAnsi="Segoe UI" w:cs="Segoe UI"/>
          <w:sz w:val="20"/>
          <w:szCs w:val="18"/>
        </w:rPr>
      </w:pPr>
      <w:r w:rsidRPr="0066671F">
        <w:rPr>
          <w:rFonts w:ascii="Segoe UI" w:hAnsi="Segoe UI" w:cs="Segoe UI"/>
          <w:sz w:val="20"/>
          <w:szCs w:val="18"/>
        </w:rPr>
        <w:t>En la revisión del manuscrito se debe evaluar si los estudios incluyen un análisis desagregado por sexo y/o género, y si abordan su relevancia en el diseño de la investigación, los resultados, la discusión y las limitaciones.</w:t>
      </w:r>
    </w:p>
    <w:p w14:paraId="1C2E7D76" w14:textId="77777777" w:rsidR="000F7CC5" w:rsidRDefault="000F7CC5" w:rsidP="000F7CC5">
      <w:pPr>
        <w:jc w:val="both"/>
        <w:rPr>
          <w:rFonts w:ascii="Segoe UI" w:hAnsi="Segoe UI" w:cs="Segoe UI"/>
          <w:sz w:val="20"/>
          <w:szCs w:val="18"/>
        </w:rPr>
      </w:pPr>
      <w:r w:rsidRPr="004F1295">
        <w:rPr>
          <w:rFonts w:ascii="Segoe UI" w:hAnsi="Segoe UI" w:cs="Segoe UI"/>
          <w:sz w:val="20"/>
          <w:szCs w:val="18"/>
        </w:rPr>
        <w:t xml:space="preserve">En las páginas que siguen, se añade el formulario de revisión de los manuscritos para </w:t>
      </w:r>
      <w:r w:rsidRPr="00D80145">
        <w:rPr>
          <w:rFonts w:ascii="Segoe UI" w:hAnsi="Segoe UI" w:cs="Segoe UI"/>
          <w:i/>
          <w:iCs/>
          <w:sz w:val="20"/>
          <w:szCs w:val="18"/>
        </w:rPr>
        <w:t>Atrio. Revista de Historia del Arte</w:t>
      </w:r>
      <w:r w:rsidRPr="004F1295">
        <w:rPr>
          <w:rFonts w:ascii="Segoe UI" w:hAnsi="Segoe UI" w:cs="Segoe UI"/>
          <w:sz w:val="20"/>
          <w:szCs w:val="18"/>
        </w:rPr>
        <w:t>.</w:t>
      </w:r>
    </w:p>
    <w:p w14:paraId="3E8FDEF9" w14:textId="77777777" w:rsidR="004F1295" w:rsidRDefault="004F1295" w:rsidP="000F7CC5">
      <w:pPr>
        <w:jc w:val="both"/>
        <w:rPr>
          <w:rFonts w:ascii="Segoe UI" w:hAnsi="Segoe UI" w:cs="Segoe UI"/>
          <w:sz w:val="20"/>
          <w:szCs w:val="18"/>
        </w:rPr>
      </w:pPr>
    </w:p>
    <w:p w14:paraId="7F7B0971" w14:textId="77777777" w:rsidR="00022EA9" w:rsidRPr="00FA18E4" w:rsidRDefault="00022EA9" w:rsidP="004F1295">
      <w:pPr>
        <w:jc w:val="center"/>
        <w:rPr>
          <w:rFonts w:ascii="Segoe UI" w:hAnsi="Segoe UI" w:cs="Segoe UI"/>
          <w:b/>
          <w:sz w:val="20"/>
          <w:szCs w:val="20"/>
        </w:rPr>
      </w:pPr>
      <w:r w:rsidRPr="00FA18E4">
        <w:rPr>
          <w:rFonts w:ascii="Segoe UI" w:hAnsi="Segoe UI" w:cs="Segoe UI"/>
          <w:b/>
          <w:sz w:val="20"/>
          <w:szCs w:val="20"/>
        </w:rPr>
        <w:lastRenderedPageBreak/>
        <w:t>Indicaciones para la revisión</w:t>
      </w:r>
    </w:p>
    <w:p w14:paraId="2E262438" w14:textId="77777777" w:rsidR="00F340EA" w:rsidRPr="00FA18E4" w:rsidRDefault="00F340EA" w:rsidP="00022EA9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</w:p>
    <w:p w14:paraId="08484F0A" w14:textId="77777777" w:rsidR="00022EA9" w:rsidRPr="00FA18E4" w:rsidRDefault="00022EA9" w:rsidP="00022EA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FA18E4">
        <w:rPr>
          <w:rFonts w:ascii="Segoe UI" w:hAnsi="Segoe UI" w:cs="Segoe UI"/>
          <w:bCs/>
          <w:sz w:val="20"/>
          <w:szCs w:val="20"/>
        </w:rPr>
        <w:t>MANUSCRITO:</w:t>
      </w:r>
    </w:p>
    <w:p w14:paraId="590CEC2D" w14:textId="77777777" w:rsidR="00022EA9" w:rsidRPr="00FA18E4" w:rsidRDefault="00022EA9" w:rsidP="00022EA9">
      <w:pPr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FA18E4">
        <w:rPr>
          <w:rFonts w:ascii="Segoe UI" w:hAnsi="Segoe UI" w:cs="Segoe UI"/>
          <w:sz w:val="20"/>
          <w:szCs w:val="20"/>
        </w:rPr>
        <w:t>La metodología descrita para los trabajos de investigación es clara y concisa.</w:t>
      </w:r>
    </w:p>
    <w:p w14:paraId="5FCD675E" w14:textId="77777777" w:rsidR="00022EA9" w:rsidRPr="00FA18E4" w:rsidRDefault="00022EA9" w:rsidP="00022EA9">
      <w:pPr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FA18E4">
        <w:rPr>
          <w:rFonts w:ascii="Segoe UI" w:hAnsi="Segoe UI" w:cs="Segoe UI"/>
          <w:sz w:val="20"/>
          <w:szCs w:val="20"/>
        </w:rPr>
        <w:t>Las conclusiones se apoyan en los resultados obtenidos.</w:t>
      </w:r>
    </w:p>
    <w:p w14:paraId="66036600" w14:textId="77777777" w:rsidR="00022EA9" w:rsidRPr="00FA18E4" w:rsidRDefault="00022EA9" w:rsidP="00022EA9">
      <w:pPr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FA18E4">
        <w:rPr>
          <w:rFonts w:ascii="Segoe UI" w:hAnsi="Segoe UI" w:cs="Segoe UI"/>
          <w:sz w:val="20"/>
          <w:szCs w:val="20"/>
        </w:rPr>
        <w:t>Si se incluyen figuras y tablas aportan información adicional y no repetida en el texto.</w:t>
      </w:r>
    </w:p>
    <w:p w14:paraId="2B6CFA93" w14:textId="77777777" w:rsidR="00022EA9" w:rsidRPr="00FA18E4" w:rsidRDefault="00022EA9" w:rsidP="00022EA9">
      <w:pPr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FA18E4">
        <w:rPr>
          <w:rFonts w:ascii="Segoe UI" w:hAnsi="Segoe UI" w:cs="Segoe UI"/>
          <w:sz w:val="20"/>
          <w:szCs w:val="20"/>
        </w:rPr>
        <w:t>En su caso, se declaran los apoyos y/o soportes financieros.</w:t>
      </w:r>
    </w:p>
    <w:p w14:paraId="0ED59473" w14:textId="77777777" w:rsidR="00022EA9" w:rsidRPr="00FA18E4" w:rsidRDefault="00022EA9" w:rsidP="00022EA9">
      <w:pPr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FA18E4">
        <w:rPr>
          <w:rFonts w:ascii="Segoe UI" w:hAnsi="Segoe UI" w:cs="Segoe UI"/>
          <w:sz w:val="20"/>
          <w:szCs w:val="20"/>
        </w:rPr>
        <w:t>Para garantizar el cumplimiento de los requisitos de calidad perceptivos, no se han incluido en el documento referencia alguna al autor/a, ni ningún otro dato que pueda comprometer la revisión por pares ciegos y desvelar la identidad del autor/a. </w:t>
      </w:r>
    </w:p>
    <w:p w14:paraId="32ACB859" w14:textId="77777777" w:rsidR="00AC4F4B" w:rsidRDefault="00AC4F4B" w:rsidP="00022EA9">
      <w:pPr>
        <w:jc w:val="both"/>
        <w:rPr>
          <w:rFonts w:ascii="Segoe UI" w:hAnsi="Segoe UI" w:cs="Segoe UI"/>
          <w:b/>
          <w:sz w:val="20"/>
          <w:szCs w:val="20"/>
        </w:rPr>
      </w:pPr>
    </w:p>
    <w:p w14:paraId="27290D7E" w14:textId="77777777" w:rsidR="00AC4F4B" w:rsidRDefault="00AC4F4B" w:rsidP="00022EA9">
      <w:pPr>
        <w:jc w:val="both"/>
        <w:rPr>
          <w:rFonts w:ascii="Segoe UI" w:hAnsi="Segoe UI" w:cs="Segoe UI"/>
          <w:b/>
          <w:sz w:val="20"/>
          <w:szCs w:val="20"/>
        </w:rPr>
      </w:pPr>
    </w:p>
    <w:p w14:paraId="6CF76879" w14:textId="77777777" w:rsidR="00022EA9" w:rsidRDefault="00022EA9" w:rsidP="00AC4F4B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br w:type="page"/>
      </w:r>
    </w:p>
    <w:p w14:paraId="7468A41A" w14:textId="77777777" w:rsidR="00972F6D" w:rsidRDefault="00972F6D" w:rsidP="00972F6D">
      <w:pPr>
        <w:spacing w:after="0"/>
        <w:jc w:val="both"/>
        <w:rPr>
          <w:rFonts w:ascii="Segoe UI" w:hAnsi="Segoe UI" w:cs="Segoe UI"/>
          <w:b/>
          <w:sz w:val="20"/>
          <w:szCs w:val="20"/>
        </w:rPr>
        <w:sectPr w:rsidR="00972F6D" w:rsidSect="00972F6D"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7E27E75" w14:textId="77777777" w:rsidR="00972F6D" w:rsidRPr="000F7CC5" w:rsidRDefault="00972F6D" w:rsidP="00972F6D">
      <w:pPr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0F7CC5">
        <w:rPr>
          <w:rFonts w:ascii="Segoe UI" w:hAnsi="Segoe UI" w:cs="Segoe UI"/>
          <w:b/>
          <w:sz w:val="20"/>
          <w:szCs w:val="20"/>
        </w:rPr>
        <w:lastRenderedPageBreak/>
        <w:t>1.- Evaluación</w:t>
      </w:r>
    </w:p>
    <w:p w14:paraId="571A25F2" w14:textId="77777777" w:rsidR="00972F6D" w:rsidRDefault="00972F6D" w:rsidP="00972F6D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212E8DC8" w14:textId="77777777" w:rsidR="00972F6D" w:rsidRPr="000F7CC5" w:rsidRDefault="00972F6D" w:rsidP="00972F6D">
      <w:pPr>
        <w:spacing w:after="0"/>
        <w:jc w:val="both"/>
        <w:rPr>
          <w:rFonts w:ascii="Segoe UI" w:hAnsi="Segoe UI" w:cs="Segoe UI"/>
          <w:sz w:val="20"/>
          <w:szCs w:val="20"/>
        </w:rPr>
        <w:sectPr w:rsidR="00972F6D" w:rsidRPr="000F7CC5" w:rsidSect="00972F6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201F578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El título refleja con claridad el objeto y la temática del artículo*</w:t>
      </w:r>
    </w:p>
    <w:p w14:paraId="7032BED4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1492404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38190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73906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-147459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65CFBABB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6D3B918A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El resumen y las palabras clave muestran fácilmente la temática del artículo</w:t>
      </w:r>
      <w:r w:rsidRPr="00C82321">
        <w:rPr>
          <w:rFonts w:ascii="Segoe UI" w:hAnsi="Segoe UI" w:cs="Segoe UI"/>
          <w:b/>
          <w:bCs/>
          <w:sz w:val="20"/>
          <w:szCs w:val="20"/>
        </w:rPr>
        <w:t>*</w:t>
      </w:r>
    </w:p>
    <w:p w14:paraId="214B53C5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45464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300998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191142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169542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61D97120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6DD5BA2E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La estructura del trabajo es adecuada y permite una apta comprensión del tema</w:t>
      </w:r>
      <w:r w:rsidRPr="00C82321">
        <w:rPr>
          <w:rFonts w:ascii="Segoe UI" w:hAnsi="Segoe UI" w:cs="Segoe UI"/>
          <w:b/>
          <w:bCs/>
          <w:sz w:val="20"/>
          <w:szCs w:val="20"/>
        </w:rPr>
        <w:t>*</w:t>
      </w:r>
    </w:p>
    <w:p w14:paraId="3B546395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92584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1152719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155977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-2120985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2F7D221F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6E92D4AD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Los objetivos están expuestos de manera clara y concisa</w:t>
      </w:r>
      <w:r w:rsidRPr="00C82321">
        <w:rPr>
          <w:rFonts w:ascii="Segoe UI" w:hAnsi="Segoe UI" w:cs="Segoe UI"/>
          <w:b/>
          <w:bCs/>
          <w:sz w:val="20"/>
          <w:szCs w:val="20"/>
        </w:rPr>
        <w:t>*</w:t>
      </w:r>
    </w:p>
    <w:p w14:paraId="11F5F3C0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1173993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35087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1726176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-3563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2394CCD1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1E822D05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La metodología empleada es adecuada</w:t>
      </w:r>
      <w:r w:rsidRPr="00C82321">
        <w:rPr>
          <w:rFonts w:ascii="Segoe UI" w:hAnsi="Segoe UI" w:cs="Segoe UI"/>
          <w:b/>
          <w:bCs/>
          <w:sz w:val="20"/>
          <w:szCs w:val="20"/>
        </w:rPr>
        <w:t>*</w:t>
      </w:r>
    </w:p>
    <w:p w14:paraId="0305CA0C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152724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2027855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153115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-252284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1024EECD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73E9EA0A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La fundamentación teórica es apropiada y está planteada adecuadamente</w:t>
      </w:r>
      <w:r w:rsidRPr="00C82321">
        <w:rPr>
          <w:rFonts w:ascii="Segoe UI" w:hAnsi="Segoe UI" w:cs="Segoe UI"/>
          <w:b/>
          <w:bCs/>
          <w:sz w:val="20"/>
          <w:szCs w:val="20"/>
        </w:rPr>
        <w:t>*</w:t>
      </w:r>
    </w:p>
    <w:p w14:paraId="6FC481FB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2097169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13021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143103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-145432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60BB803B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14332FA1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El uso de las fuentes documentales es riguroso</w:t>
      </w:r>
      <w:r w:rsidRPr="00C82321">
        <w:rPr>
          <w:rFonts w:ascii="Segoe UI" w:hAnsi="Segoe UI" w:cs="Segoe UI"/>
          <w:b/>
          <w:bCs/>
          <w:sz w:val="20"/>
          <w:szCs w:val="20"/>
        </w:rPr>
        <w:t>*</w:t>
      </w:r>
    </w:p>
    <w:p w14:paraId="0AB6DEF3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656113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9791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92063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92947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2493D13E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55CEFD81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La bibliografía es oportuna y está actualizada</w:t>
      </w:r>
      <w:r w:rsidRPr="00C82321">
        <w:rPr>
          <w:rFonts w:ascii="Segoe UI" w:hAnsi="Segoe UI" w:cs="Segoe UI"/>
          <w:b/>
          <w:bCs/>
          <w:sz w:val="20"/>
          <w:szCs w:val="20"/>
        </w:rPr>
        <w:t>*</w:t>
      </w:r>
    </w:p>
    <w:p w14:paraId="00E030BC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637255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107836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157563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98427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33BA3ADE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0A7134B0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Las ideas y argumentos se exponen con rigor*</w:t>
      </w:r>
    </w:p>
    <w:p w14:paraId="33FF0158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45514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1269542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181251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-1280412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58E34E0B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2335DF9E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Refleja los resultados/conclusiones con claridad y buena argumentación</w:t>
      </w:r>
      <w:r w:rsidRPr="00C82321">
        <w:rPr>
          <w:rFonts w:ascii="Segoe UI" w:hAnsi="Segoe UI" w:cs="Segoe UI"/>
          <w:b/>
          <w:bCs/>
          <w:sz w:val="20"/>
          <w:szCs w:val="20"/>
        </w:rPr>
        <w:t>*</w:t>
      </w:r>
    </w:p>
    <w:p w14:paraId="64D0637F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65916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152466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1437784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-177979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2985FAB2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13EF464C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Las figuras y tablas</w:t>
      </w:r>
      <w:r w:rsidRPr="00C82321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82321">
        <w:rPr>
          <w:rFonts w:ascii="Segoe UI" w:hAnsi="Segoe UI" w:cs="Segoe UI"/>
          <w:bCs/>
          <w:sz w:val="20"/>
          <w:szCs w:val="20"/>
        </w:rPr>
        <w:t>son convenientes*</w:t>
      </w:r>
    </w:p>
    <w:p w14:paraId="5D689DF6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89427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161494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28080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166643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 </w:t>
      </w:r>
      <w:sdt>
        <w:sdtPr>
          <w:rPr>
            <w:rFonts w:ascii="Segoe UI" w:hAnsi="Segoe UI" w:cs="Segoe UI"/>
            <w:bCs/>
            <w:sz w:val="20"/>
            <w:szCs w:val="20"/>
          </w:rPr>
          <w:id w:val="-23286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No procede</w:t>
      </w:r>
    </w:p>
    <w:p w14:paraId="1180C3BB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13E19CDA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Son correctos aspectos formales como gramática, ortografía, etc.*</w:t>
      </w:r>
    </w:p>
    <w:p w14:paraId="514B0859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173615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34021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858775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-91516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468C1E2A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086E1750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El estudio es original, interesante, novedoso y actual*</w:t>
      </w:r>
    </w:p>
    <w:p w14:paraId="02811AAE" w14:textId="019CBA3B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320019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03F">
            <w:rPr>
              <w:rFonts w:ascii="MS Gothic" w:eastAsia="MS Gothic" w:hAnsi="MS Gothic" w:cs="Segoe UI" w:hint="eastAsia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1907447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1295283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-738015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2DE924AF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64310C24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Se utiliza un lenguaje inclusivo.</w:t>
      </w:r>
    </w:p>
    <w:p w14:paraId="48ABA542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177554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129166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305239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1539307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7BEFA931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343AC34C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Se ha diseñado la investigación teniendo en cuenta las variables sexo/género.</w:t>
      </w:r>
    </w:p>
    <w:p w14:paraId="4D63163F" w14:textId="77777777" w:rsidR="00972F6D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193242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86413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-200096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-194568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 </w:t>
      </w:r>
      <w:sdt>
        <w:sdtPr>
          <w:rPr>
            <w:rFonts w:ascii="Segoe UI" w:hAnsi="Segoe UI" w:cs="Segoe UI"/>
            <w:bCs/>
            <w:sz w:val="20"/>
            <w:szCs w:val="20"/>
          </w:rPr>
          <w:id w:val="-43460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No procede</w:t>
      </w:r>
    </w:p>
    <w:p w14:paraId="6D594E58" w14:textId="77777777" w:rsidR="00972F6D" w:rsidRPr="00C82321" w:rsidRDefault="00972F6D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</w:p>
    <w:p w14:paraId="161F6F8C" w14:textId="77777777" w:rsidR="00972F6D" w:rsidRPr="00C82321" w:rsidRDefault="00972F6D" w:rsidP="00972F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82321">
        <w:rPr>
          <w:rFonts w:ascii="Segoe UI" w:hAnsi="Segoe UI" w:cs="Segoe UI"/>
          <w:bCs/>
          <w:sz w:val="20"/>
          <w:szCs w:val="20"/>
        </w:rPr>
        <w:t>Valoración de la contribución académica del artículo</w:t>
      </w:r>
      <w:r w:rsidRPr="00C82321">
        <w:rPr>
          <w:rFonts w:ascii="Segoe UI" w:hAnsi="Segoe UI" w:cs="Segoe UI"/>
          <w:b/>
          <w:bCs/>
          <w:sz w:val="20"/>
          <w:szCs w:val="20"/>
        </w:rPr>
        <w:t>*</w:t>
      </w:r>
    </w:p>
    <w:p w14:paraId="4F06FEC9" w14:textId="77777777" w:rsidR="00972F6D" w:rsidRPr="00C82321" w:rsidRDefault="00000000" w:rsidP="00972F6D">
      <w:pPr>
        <w:spacing w:after="0" w:line="240" w:lineRule="auto"/>
        <w:ind w:left="708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623662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Muy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147587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Bien </w:t>
      </w:r>
      <w:sdt>
        <w:sdtPr>
          <w:rPr>
            <w:rFonts w:ascii="Segoe UI" w:hAnsi="Segoe UI" w:cs="Segoe UI"/>
            <w:bCs/>
            <w:sz w:val="20"/>
            <w:szCs w:val="20"/>
          </w:rPr>
          <w:id w:val="88376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Regular </w:t>
      </w:r>
      <w:sdt>
        <w:sdtPr>
          <w:rPr>
            <w:rFonts w:ascii="Segoe UI" w:hAnsi="Segoe UI" w:cs="Segoe UI"/>
            <w:bCs/>
            <w:sz w:val="20"/>
            <w:szCs w:val="20"/>
          </w:rPr>
          <w:id w:val="-28951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F6D" w:rsidRPr="00C82321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972F6D" w:rsidRPr="00C82321">
        <w:rPr>
          <w:rFonts w:ascii="Segoe UI" w:hAnsi="Segoe UI" w:cs="Segoe UI"/>
          <w:bCs/>
          <w:sz w:val="20"/>
          <w:szCs w:val="20"/>
        </w:rPr>
        <w:t xml:space="preserve"> Mal</w:t>
      </w:r>
    </w:p>
    <w:p w14:paraId="4EB9F058" w14:textId="77777777" w:rsidR="009637E0" w:rsidRPr="005A2935" w:rsidRDefault="009637E0" w:rsidP="009637E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  <w:sectPr w:rsidR="009637E0" w:rsidRPr="005A2935" w:rsidSect="00972F6D">
          <w:foot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E463BAE" w14:textId="77777777" w:rsidR="007B5A00" w:rsidRPr="005A2935" w:rsidRDefault="007B5A00" w:rsidP="00C6766C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5A2935">
        <w:rPr>
          <w:rFonts w:ascii="Segoe UI" w:hAnsi="Segoe UI" w:cs="Segoe UI"/>
          <w:b/>
          <w:sz w:val="20"/>
          <w:szCs w:val="20"/>
        </w:rPr>
        <w:lastRenderedPageBreak/>
        <w:t xml:space="preserve">2.- </w:t>
      </w:r>
      <w:r w:rsidR="009637E0" w:rsidRPr="005A2935">
        <w:rPr>
          <w:rFonts w:ascii="Segoe UI" w:hAnsi="Segoe UI" w:cs="Segoe UI"/>
          <w:b/>
          <w:sz w:val="20"/>
          <w:szCs w:val="20"/>
        </w:rPr>
        <w:t>Valoración general del contenido</w:t>
      </w:r>
      <w:r w:rsidRPr="005A2935">
        <w:rPr>
          <w:rFonts w:ascii="Segoe UI" w:hAnsi="Segoe UI" w:cs="Segoe UI"/>
          <w:b/>
          <w:sz w:val="20"/>
          <w:szCs w:val="20"/>
        </w:rPr>
        <w:t>*</w:t>
      </w:r>
    </w:p>
    <w:p w14:paraId="776C68A3" w14:textId="77777777" w:rsidR="007B5A00" w:rsidRPr="005A2935" w:rsidRDefault="007B5A00" w:rsidP="00C6766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80691A8" w14:textId="77777777" w:rsidR="00C6766C" w:rsidRDefault="00C6766C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F0EDA16" w14:textId="77777777" w:rsidR="005A2935" w:rsidRPr="005A2935" w:rsidRDefault="005A2935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7D141CD" w14:textId="77777777" w:rsidR="00C6766C" w:rsidRPr="005A2935" w:rsidRDefault="00C6766C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1D63E12" w14:textId="77777777" w:rsidR="007B5A00" w:rsidRPr="005A2935" w:rsidRDefault="007B5A00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3182841" w14:textId="77777777" w:rsidR="009637E0" w:rsidRPr="005A2935" w:rsidRDefault="00571B94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3</w:t>
      </w:r>
      <w:r w:rsidR="009637E0" w:rsidRPr="005A2935">
        <w:rPr>
          <w:rFonts w:ascii="Segoe UI" w:hAnsi="Segoe UI" w:cs="Segoe UI"/>
          <w:b/>
          <w:bCs/>
          <w:sz w:val="20"/>
          <w:szCs w:val="20"/>
        </w:rPr>
        <w:t>.- Modificaciones o correcciones sugeridas*</w:t>
      </w:r>
    </w:p>
    <w:p w14:paraId="5CFC6042" w14:textId="77777777" w:rsidR="009637E0" w:rsidRPr="005A2935" w:rsidRDefault="009637E0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702DDE2" w14:textId="77777777" w:rsidR="009637E0" w:rsidRDefault="009637E0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406F21B" w14:textId="77777777" w:rsidR="005A2935" w:rsidRPr="005A2935" w:rsidRDefault="005A2935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982C8D5" w14:textId="77777777" w:rsidR="00C6766C" w:rsidRDefault="00C6766C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95F50BF" w14:textId="77777777" w:rsidR="005A2935" w:rsidRPr="005A2935" w:rsidRDefault="005A2935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8A98028" w14:textId="77777777" w:rsidR="009637E0" w:rsidRPr="005A2935" w:rsidRDefault="009637E0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9A67765" w14:textId="77777777" w:rsidR="009637E0" w:rsidRDefault="00571B94" w:rsidP="000F7CC5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4</w:t>
      </w:r>
      <w:r w:rsidR="009637E0" w:rsidRPr="005A2935">
        <w:rPr>
          <w:rFonts w:ascii="Segoe UI" w:hAnsi="Segoe UI" w:cs="Segoe UI"/>
          <w:b/>
          <w:bCs/>
          <w:sz w:val="20"/>
          <w:szCs w:val="20"/>
        </w:rPr>
        <w:t>.- Motivos del rechazo (rellenar en caso de considerar el artículo como no publicable)</w:t>
      </w:r>
    </w:p>
    <w:p w14:paraId="223F10B8" w14:textId="77777777" w:rsidR="00975CA1" w:rsidRPr="005A2935" w:rsidRDefault="00975CA1" w:rsidP="000F7CC5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8713111" w14:textId="77777777" w:rsidR="007B5A00" w:rsidRPr="005A2935" w:rsidRDefault="007B5A00" w:rsidP="000F7CC5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  <w:r w:rsidRPr="005A2935">
        <w:rPr>
          <w:rFonts w:ascii="Segoe UI" w:hAnsi="Segoe UI" w:cs="Segoe UI"/>
          <w:sz w:val="20"/>
          <w:szCs w:val="20"/>
        </w:rPr>
        <w:t xml:space="preserve"> </w:t>
      </w:r>
    </w:p>
    <w:p w14:paraId="59744B4A" w14:textId="77777777" w:rsidR="007B5A00" w:rsidRPr="005A2935" w:rsidRDefault="007B5A00" w:rsidP="000F7CC5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</w:p>
    <w:p w14:paraId="5D794839" w14:textId="77777777" w:rsidR="007B5A00" w:rsidRDefault="007B5A00" w:rsidP="00975C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0D49398" w14:textId="77777777" w:rsidR="00975CA1" w:rsidRDefault="00975CA1" w:rsidP="00975C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62EDC60" w14:textId="77777777" w:rsidR="00975CA1" w:rsidRDefault="00975CA1" w:rsidP="00975C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EC92485" w14:textId="77777777" w:rsidR="00975CA1" w:rsidRDefault="00975CA1" w:rsidP="00975C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58ACD65" w14:textId="77777777" w:rsidR="00B4404A" w:rsidRDefault="00975CA1" w:rsidP="00975CA1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5</w:t>
      </w:r>
      <w:r w:rsidRPr="005A2935">
        <w:rPr>
          <w:rFonts w:ascii="Segoe UI" w:hAnsi="Segoe UI" w:cs="Segoe UI"/>
          <w:b/>
          <w:bCs/>
          <w:sz w:val="20"/>
          <w:szCs w:val="20"/>
        </w:rPr>
        <w:t>.-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B4404A" w:rsidRPr="00B4404A">
        <w:rPr>
          <w:rFonts w:ascii="Segoe UI" w:hAnsi="Segoe UI" w:cs="Segoe UI"/>
          <w:b/>
          <w:bCs/>
          <w:sz w:val="20"/>
          <w:szCs w:val="20"/>
        </w:rPr>
        <w:t xml:space="preserve">¿Acepta que su nombre e institución aparezcan en el listado general de evaluadores/as? Su nombre no se vinculará al trabajo revisado. Puede ver el listado en el siguiente enlace: </w:t>
      </w:r>
      <w:hyperlink r:id="rId9" w:history="1">
        <w:r w:rsidR="00B4404A" w:rsidRPr="00D47A95">
          <w:rPr>
            <w:rStyle w:val="Hipervnculo"/>
            <w:rFonts w:ascii="Segoe UI" w:hAnsi="Segoe UI" w:cs="Segoe UI"/>
            <w:b/>
            <w:bCs/>
            <w:sz w:val="20"/>
            <w:szCs w:val="20"/>
          </w:rPr>
          <w:t>https://www.upo.es/revistas/index.php/atrio/evaluadores-as</w:t>
        </w:r>
      </w:hyperlink>
      <w:r w:rsidR="00B4404A" w:rsidRPr="00B4404A">
        <w:rPr>
          <w:rFonts w:ascii="Segoe UI" w:hAnsi="Segoe UI" w:cs="Segoe UI"/>
          <w:b/>
          <w:bCs/>
          <w:sz w:val="20"/>
          <w:szCs w:val="20"/>
        </w:rPr>
        <w:t>*</w:t>
      </w:r>
    </w:p>
    <w:p w14:paraId="48F675AE" w14:textId="77777777" w:rsidR="00B4404A" w:rsidRDefault="00B4404A" w:rsidP="00975CA1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14:paraId="320D73D2" w14:textId="7BE183C3" w:rsidR="00975CA1" w:rsidRPr="005A2935" w:rsidRDefault="00000000" w:rsidP="00975CA1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626468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C2E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975CA1" w:rsidRPr="005A2935">
        <w:rPr>
          <w:rFonts w:ascii="Segoe UI" w:hAnsi="Segoe UI" w:cs="Segoe UI"/>
          <w:sz w:val="20"/>
          <w:szCs w:val="20"/>
        </w:rPr>
        <w:t xml:space="preserve"> </w:t>
      </w:r>
      <w:r w:rsidR="00975CA1">
        <w:rPr>
          <w:rFonts w:ascii="Segoe UI" w:hAnsi="Segoe UI" w:cs="Segoe UI"/>
          <w:sz w:val="20"/>
          <w:szCs w:val="20"/>
        </w:rPr>
        <w:t>Sí</w:t>
      </w:r>
    </w:p>
    <w:p w14:paraId="49211070" w14:textId="77777777" w:rsidR="00975CA1" w:rsidRPr="005A2935" w:rsidRDefault="00000000" w:rsidP="00975CA1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335699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CA1" w:rsidRPr="005A293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75CA1" w:rsidRPr="005A2935">
        <w:rPr>
          <w:rFonts w:ascii="Segoe UI" w:hAnsi="Segoe UI" w:cs="Segoe UI"/>
          <w:sz w:val="20"/>
          <w:szCs w:val="20"/>
        </w:rPr>
        <w:t xml:space="preserve"> </w:t>
      </w:r>
      <w:r w:rsidR="00975CA1">
        <w:rPr>
          <w:rFonts w:ascii="Segoe UI" w:hAnsi="Segoe UI" w:cs="Segoe UI"/>
          <w:sz w:val="20"/>
          <w:szCs w:val="20"/>
        </w:rPr>
        <w:t>No</w:t>
      </w:r>
    </w:p>
    <w:p w14:paraId="148067AA" w14:textId="77777777" w:rsidR="00975CA1" w:rsidRPr="005A2935" w:rsidRDefault="00975CA1" w:rsidP="00975C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D15A978" w14:textId="77777777" w:rsidR="00C6766C" w:rsidRDefault="00C6766C" w:rsidP="000F7CC5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</w:p>
    <w:p w14:paraId="631329B9" w14:textId="77777777" w:rsidR="00975CA1" w:rsidRDefault="00975CA1" w:rsidP="000F7CC5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</w:p>
    <w:p w14:paraId="713482D5" w14:textId="77777777" w:rsidR="00A427D2" w:rsidRPr="005A2935" w:rsidRDefault="00A427D2" w:rsidP="00C6766C">
      <w:pPr>
        <w:spacing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5A2935">
        <w:rPr>
          <w:rFonts w:ascii="Segoe UI" w:hAnsi="Segoe UI" w:cs="Segoe UI"/>
          <w:b/>
          <w:sz w:val="20"/>
          <w:szCs w:val="20"/>
        </w:rPr>
        <w:t>Recomendaciones*</w:t>
      </w:r>
    </w:p>
    <w:p w14:paraId="068C236A" w14:textId="54E1BA3C" w:rsidR="00A427D2" w:rsidRPr="005A2935" w:rsidRDefault="00000000" w:rsidP="00C6766C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87588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004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A427D2" w:rsidRPr="005A2935">
        <w:rPr>
          <w:rFonts w:ascii="Segoe UI" w:hAnsi="Segoe UI" w:cs="Segoe UI"/>
          <w:sz w:val="20"/>
          <w:szCs w:val="20"/>
        </w:rPr>
        <w:t xml:space="preserve"> Aceptar</w:t>
      </w:r>
    </w:p>
    <w:p w14:paraId="49373AB3" w14:textId="3AA81E81" w:rsidR="00A427D2" w:rsidRPr="005A2935" w:rsidRDefault="00000000" w:rsidP="00C6766C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83182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C2E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A427D2" w:rsidRPr="005A2935">
        <w:rPr>
          <w:rFonts w:ascii="Segoe UI" w:hAnsi="Segoe UI" w:cs="Segoe UI"/>
          <w:sz w:val="20"/>
          <w:szCs w:val="20"/>
        </w:rPr>
        <w:t xml:space="preserve"> Publicable con modificaciones</w:t>
      </w:r>
    </w:p>
    <w:p w14:paraId="66D3D0C6" w14:textId="77777777" w:rsidR="00A427D2" w:rsidRPr="005A2935" w:rsidRDefault="00000000" w:rsidP="00C6766C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378896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7D2" w:rsidRPr="005A293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27D2" w:rsidRPr="005A2935">
        <w:rPr>
          <w:rFonts w:ascii="Segoe UI" w:hAnsi="Segoe UI" w:cs="Segoe UI"/>
          <w:sz w:val="20"/>
          <w:szCs w:val="20"/>
        </w:rPr>
        <w:t xml:space="preserve"> Reenviar para revisión</w:t>
      </w:r>
    </w:p>
    <w:p w14:paraId="66FD1D69" w14:textId="77777777" w:rsidR="00A427D2" w:rsidRPr="005A2935" w:rsidRDefault="00000000" w:rsidP="00C6766C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429957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7D2" w:rsidRPr="005A293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27D2" w:rsidRPr="005A2935">
        <w:rPr>
          <w:rFonts w:ascii="Segoe UI" w:hAnsi="Segoe UI" w:cs="Segoe UI"/>
          <w:sz w:val="20"/>
          <w:szCs w:val="20"/>
        </w:rPr>
        <w:t xml:space="preserve"> Reenviar a otra publicación</w:t>
      </w:r>
    </w:p>
    <w:p w14:paraId="175E2B0D" w14:textId="77777777" w:rsidR="00A427D2" w:rsidRPr="005A2935" w:rsidRDefault="00000000" w:rsidP="00C6766C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860776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7D2" w:rsidRPr="005A293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27D2" w:rsidRPr="005A2935">
        <w:rPr>
          <w:rFonts w:ascii="Segoe UI" w:hAnsi="Segoe UI" w:cs="Segoe UI"/>
          <w:sz w:val="20"/>
          <w:szCs w:val="20"/>
        </w:rPr>
        <w:t xml:space="preserve"> No publicable</w:t>
      </w:r>
    </w:p>
    <w:p w14:paraId="12A64666" w14:textId="77777777" w:rsidR="00C6766C" w:rsidRPr="005A2935" w:rsidRDefault="00C6766C" w:rsidP="00C6766C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14:paraId="0FE78522" w14:textId="77777777" w:rsidR="00C6766C" w:rsidRDefault="00C6766C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FEB272B" w14:textId="77777777" w:rsidR="00975CA1" w:rsidRDefault="00975CA1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B4A70D7" w14:textId="77777777" w:rsidR="00B04566" w:rsidRPr="005A2935" w:rsidRDefault="00B04566" w:rsidP="000F7CC5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5A2935">
        <w:rPr>
          <w:rFonts w:ascii="Segoe UI" w:hAnsi="Segoe UI" w:cs="Segoe UI"/>
          <w:b/>
          <w:sz w:val="20"/>
          <w:szCs w:val="20"/>
        </w:rPr>
        <w:t>Evaluador</w:t>
      </w:r>
    </w:p>
    <w:p w14:paraId="31D7C83D" w14:textId="5EA7179F" w:rsidR="00B04566" w:rsidRPr="005A2935" w:rsidRDefault="00B04566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A2935">
        <w:rPr>
          <w:rFonts w:ascii="Segoe UI" w:hAnsi="Segoe UI" w:cs="Segoe UI"/>
          <w:sz w:val="20"/>
          <w:szCs w:val="20"/>
        </w:rPr>
        <w:t>Nombre y apellidos:</w:t>
      </w:r>
      <w:r w:rsidR="007E34B6">
        <w:rPr>
          <w:rFonts w:ascii="Segoe UI" w:hAnsi="Segoe UI" w:cs="Segoe UI"/>
          <w:sz w:val="20"/>
          <w:szCs w:val="20"/>
        </w:rPr>
        <w:t xml:space="preserve"> </w:t>
      </w:r>
    </w:p>
    <w:p w14:paraId="3E29A7B9" w14:textId="77777777" w:rsidR="00B04566" w:rsidRPr="005A2935" w:rsidRDefault="00B04566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A2935">
        <w:rPr>
          <w:rFonts w:ascii="Segoe UI" w:hAnsi="Segoe UI" w:cs="Segoe UI"/>
          <w:sz w:val="20"/>
          <w:szCs w:val="20"/>
        </w:rPr>
        <w:t>Institución:</w:t>
      </w:r>
    </w:p>
    <w:p w14:paraId="5F143CB2" w14:textId="77777777" w:rsidR="00B04566" w:rsidRPr="005A2935" w:rsidRDefault="00B04566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A2935">
        <w:rPr>
          <w:rFonts w:ascii="Segoe UI" w:hAnsi="Segoe UI" w:cs="Segoe UI"/>
          <w:sz w:val="20"/>
          <w:szCs w:val="20"/>
        </w:rPr>
        <w:t>Correo electrónico:</w:t>
      </w:r>
    </w:p>
    <w:p w14:paraId="2669665C" w14:textId="77777777" w:rsidR="00B04566" w:rsidRPr="005A2935" w:rsidRDefault="00B04566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A2935">
        <w:rPr>
          <w:rFonts w:ascii="Segoe UI" w:hAnsi="Segoe UI" w:cs="Segoe UI"/>
          <w:sz w:val="20"/>
          <w:szCs w:val="20"/>
        </w:rPr>
        <w:t xml:space="preserve">Fecha de </w:t>
      </w:r>
      <w:r w:rsidR="009637E0" w:rsidRPr="005A2935">
        <w:rPr>
          <w:rFonts w:ascii="Segoe UI" w:hAnsi="Segoe UI" w:cs="Segoe UI"/>
          <w:sz w:val="20"/>
          <w:szCs w:val="20"/>
        </w:rPr>
        <w:t>envío al evaluador/a</w:t>
      </w:r>
      <w:r w:rsidRPr="005A2935">
        <w:rPr>
          <w:rFonts w:ascii="Segoe UI" w:hAnsi="Segoe UI" w:cs="Segoe UI"/>
          <w:sz w:val="20"/>
          <w:szCs w:val="20"/>
        </w:rPr>
        <w:t>:</w:t>
      </w:r>
    </w:p>
    <w:p w14:paraId="3488AE44" w14:textId="77777777" w:rsidR="00B04566" w:rsidRPr="005A2935" w:rsidRDefault="00B04566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A2935">
        <w:rPr>
          <w:rFonts w:ascii="Segoe UI" w:hAnsi="Segoe UI" w:cs="Segoe UI"/>
          <w:sz w:val="20"/>
          <w:szCs w:val="20"/>
        </w:rPr>
        <w:t xml:space="preserve">Fecha de evaluación y envío </w:t>
      </w:r>
      <w:r w:rsidR="009637E0" w:rsidRPr="005A2935">
        <w:rPr>
          <w:rFonts w:ascii="Segoe UI" w:hAnsi="Segoe UI" w:cs="Segoe UI"/>
          <w:sz w:val="20"/>
          <w:szCs w:val="20"/>
        </w:rPr>
        <w:t>a la revista</w:t>
      </w:r>
      <w:r w:rsidRPr="005A2935">
        <w:rPr>
          <w:rFonts w:ascii="Segoe UI" w:hAnsi="Segoe UI" w:cs="Segoe UI"/>
          <w:sz w:val="20"/>
          <w:szCs w:val="20"/>
        </w:rPr>
        <w:t>:</w:t>
      </w:r>
    </w:p>
    <w:p w14:paraId="7A922E2E" w14:textId="77777777" w:rsidR="00B04566" w:rsidRPr="005A2935" w:rsidRDefault="00B04566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502A5DA" w14:textId="77777777" w:rsidR="000F7CC5" w:rsidRDefault="000F7CC5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1A181DF" w14:textId="77777777" w:rsidR="007B5A00" w:rsidRPr="000F7CC5" w:rsidRDefault="007B5A00" w:rsidP="000F7CC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A2935">
        <w:rPr>
          <w:rFonts w:ascii="Segoe UI" w:hAnsi="Segoe UI" w:cs="Segoe UI"/>
          <w:i/>
          <w:sz w:val="20"/>
          <w:szCs w:val="20"/>
        </w:rPr>
        <w:t xml:space="preserve">Los elementos marcados con </w:t>
      </w:r>
      <w:r w:rsidR="00B04566" w:rsidRPr="005A2935">
        <w:rPr>
          <w:rFonts w:ascii="Segoe UI" w:hAnsi="Segoe UI" w:cs="Segoe UI"/>
          <w:i/>
          <w:sz w:val="20"/>
          <w:szCs w:val="20"/>
        </w:rPr>
        <w:t>asterisco</w:t>
      </w:r>
      <w:r w:rsidRPr="005A2935">
        <w:rPr>
          <w:rFonts w:ascii="Segoe UI" w:hAnsi="Segoe UI" w:cs="Segoe UI"/>
          <w:i/>
          <w:sz w:val="20"/>
          <w:szCs w:val="20"/>
        </w:rPr>
        <w:t xml:space="preserve"> son de obligado cumplimiento</w:t>
      </w:r>
    </w:p>
    <w:sectPr w:rsidR="007B5A00" w:rsidRPr="000F7CC5" w:rsidSect="007B5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532E" w14:textId="77777777" w:rsidR="002E2C65" w:rsidRDefault="002E2C65" w:rsidP="00C6766C">
      <w:pPr>
        <w:spacing w:after="0" w:line="240" w:lineRule="auto"/>
      </w:pPr>
      <w:r>
        <w:separator/>
      </w:r>
    </w:p>
  </w:endnote>
  <w:endnote w:type="continuationSeparator" w:id="0">
    <w:p w14:paraId="50605F09" w14:textId="77777777" w:rsidR="002E2C65" w:rsidRDefault="002E2C65" w:rsidP="00C6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360063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0C1ACB64" w14:textId="77777777" w:rsidR="00972F6D" w:rsidRPr="00C6766C" w:rsidRDefault="00972F6D">
        <w:pPr>
          <w:pStyle w:val="Piedepgina"/>
          <w:jc w:val="right"/>
          <w:rPr>
            <w:rFonts w:ascii="Segoe UI" w:hAnsi="Segoe UI" w:cs="Segoe UI"/>
            <w:sz w:val="20"/>
            <w:szCs w:val="20"/>
          </w:rPr>
        </w:pPr>
        <w:r w:rsidRPr="00C6766C">
          <w:rPr>
            <w:rFonts w:ascii="Segoe UI" w:hAnsi="Segoe UI" w:cs="Segoe UI"/>
            <w:sz w:val="20"/>
            <w:szCs w:val="20"/>
          </w:rPr>
          <w:fldChar w:fldCharType="begin"/>
        </w:r>
        <w:r w:rsidRPr="00C6766C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C6766C">
          <w:rPr>
            <w:rFonts w:ascii="Segoe UI" w:hAnsi="Segoe UI" w:cs="Segoe UI"/>
            <w:sz w:val="20"/>
            <w:szCs w:val="20"/>
          </w:rPr>
          <w:fldChar w:fldCharType="separate"/>
        </w:r>
        <w:r w:rsidRPr="00C6766C">
          <w:rPr>
            <w:rFonts w:ascii="Segoe UI" w:hAnsi="Segoe UI" w:cs="Segoe UI"/>
            <w:sz w:val="20"/>
            <w:szCs w:val="20"/>
          </w:rPr>
          <w:t>2</w:t>
        </w:r>
        <w:r w:rsidRPr="00C6766C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7AF9655C" w14:textId="77777777" w:rsidR="00972F6D" w:rsidRDefault="00972F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305123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5C6BE116" w14:textId="77777777" w:rsidR="00C6766C" w:rsidRPr="00C6766C" w:rsidRDefault="00C6766C">
        <w:pPr>
          <w:pStyle w:val="Piedepgina"/>
          <w:jc w:val="right"/>
          <w:rPr>
            <w:rFonts w:ascii="Segoe UI" w:hAnsi="Segoe UI" w:cs="Segoe UI"/>
            <w:sz w:val="20"/>
            <w:szCs w:val="20"/>
          </w:rPr>
        </w:pPr>
        <w:r w:rsidRPr="00C6766C">
          <w:rPr>
            <w:rFonts w:ascii="Segoe UI" w:hAnsi="Segoe UI" w:cs="Segoe UI"/>
            <w:sz w:val="20"/>
            <w:szCs w:val="20"/>
          </w:rPr>
          <w:fldChar w:fldCharType="begin"/>
        </w:r>
        <w:r w:rsidRPr="00C6766C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C6766C">
          <w:rPr>
            <w:rFonts w:ascii="Segoe UI" w:hAnsi="Segoe UI" w:cs="Segoe UI"/>
            <w:sz w:val="20"/>
            <w:szCs w:val="20"/>
          </w:rPr>
          <w:fldChar w:fldCharType="separate"/>
        </w:r>
        <w:r w:rsidRPr="00C6766C">
          <w:rPr>
            <w:rFonts w:ascii="Segoe UI" w:hAnsi="Segoe UI" w:cs="Segoe UI"/>
            <w:sz w:val="20"/>
            <w:szCs w:val="20"/>
          </w:rPr>
          <w:t>2</w:t>
        </w:r>
        <w:r w:rsidRPr="00C6766C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31A6E4EE" w14:textId="77777777" w:rsidR="00C6766C" w:rsidRDefault="00C67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D212" w14:textId="77777777" w:rsidR="002E2C65" w:rsidRDefault="002E2C65" w:rsidP="00C6766C">
      <w:pPr>
        <w:spacing w:after="0" w:line="240" w:lineRule="auto"/>
      </w:pPr>
      <w:r>
        <w:separator/>
      </w:r>
    </w:p>
  </w:footnote>
  <w:footnote w:type="continuationSeparator" w:id="0">
    <w:p w14:paraId="673AC615" w14:textId="77777777" w:rsidR="002E2C65" w:rsidRDefault="002E2C65" w:rsidP="00C6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79E"/>
    <w:multiLevelType w:val="multilevel"/>
    <w:tmpl w:val="C2C4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71361"/>
    <w:multiLevelType w:val="hybridMultilevel"/>
    <w:tmpl w:val="245EA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5571A"/>
    <w:multiLevelType w:val="multilevel"/>
    <w:tmpl w:val="7438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03BCE"/>
    <w:multiLevelType w:val="multilevel"/>
    <w:tmpl w:val="0E3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B4D43"/>
    <w:multiLevelType w:val="hybridMultilevel"/>
    <w:tmpl w:val="11CAF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5638">
    <w:abstractNumId w:val="0"/>
  </w:num>
  <w:num w:numId="2" w16cid:durableId="1694308550">
    <w:abstractNumId w:val="3"/>
  </w:num>
  <w:num w:numId="3" w16cid:durableId="48770653">
    <w:abstractNumId w:val="2"/>
  </w:num>
  <w:num w:numId="4" w16cid:durableId="385180121">
    <w:abstractNumId w:val="4"/>
  </w:num>
  <w:num w:numId="5" w16cid:durableId="2081125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AE"/>
    <w:rsid w:val="0000018B"/>
    <w:rsid w:val="00011B68"/>
    <w:rsid w:val="00022EA9"/>
    <w:rsid w:val="00053B45"/>
    <w:rsid w:val="000A7BB4"/>
    <w:rsid w:val="000C049E"/>
    <w:rsid w:val="000E3A4C"/>
    <w:rsid w:val="000F7CC5"/>
    <w:rsid w:val="00153CBA"/>
    <w:rsid w:val="00166B22"/>
    <w:rsid w:val="00181DFD"/>
    <w:rsid w:val="001B37C5"/>
    <w:rsid w:val="00237E8F"/>
    <w:rsid w:val="002567E8"/>
    <w:rsid w:val="002A0F57"/>
    <w:rsid w:val="002E2C65"/>
    <w:rsid w:val="00305D89"/>
    <w:rsid w:val="00315C84"/>
    <w:rsid w:val="00331A93"/>
    <w:rsid w:val="00335C01"/>
    <w:rsid w:val="00362C35"/>
    <w:rsid w:val="003729AD"/>
    <w:rsid w:val="00382C46"/>
    <w:rsid w:val="0039052F"/>
    <w:rsid w:val="003D5838"/>
    <w:rsid w:val="00437CDF"/>
    <w:rsid w:val="004A2253"/>
    <w:rsid w:val="004E1072"/>
    <w:rsid w:val="004F1295"/>
    <w:rsid w:val="004F78FA"/>
    <w:rsid w:val="00571B94"/>
    <w:rsid w:val="00594B38"/>
    <w:rsid w:val="005968D3"/>
    <w:rsid w:val="005A2935"/>
    <w:rsid w:val="005B11D9"/>
    <w:rsid w:val="005F0FAE"/>
    <w:rsid w:val="005F65D9"/>
    <w:rsid w:val="0066671F"/>
    <w:rsid w:val="006703F6"/>
    <w:rsid w:val="006742D0"/>
    <w:rsid w:val="006D7AD3"/>
    <w:rsid w:val="0072303F"/>
    <w:rsid w:val="007575B5"/>
    <w:rsid w:val="00770EAA"/>
    <w:rsid w:val="007B44B5"/>
    <w:rsid w:val="007B5A00"/>
    <w:rsid w:val="007B632D"/>
    <w:rsid w:val="007C5416"/>
    <w:rsid w:val="007D0750"/>
    <w:rsid w:val="007E1AB2"/>
    <w:rsid w:val="007E34B6"/>
    <w:rsid w:val="008554F6"/>
    <w:rsid w:val="0089571A"/>
    <w:rsid w:val="008B564B"/>
    <w:rsid w:val="008C5004"/>
    <w:rsid w:val="008F0AF4"/>
    <w:rsid w:val="008F58DC"/>
    <w:rsid w:val="00925C32"/>
    <w:rsid w:val="009637E0"/>
    <w:rsid w:val="00964125"/>
    <w:rsid w:val="00972F6D"/>
    <w:rsid w:val="00975CA1"/>
    <w:rsid w:val="009F2380"/>
    <w:rsid w:val="00A427D2"/>
    <w:rsid w:val="00A446A9"/>
    <w:rsid w:val="00A51A45"/>
    <w:rsid w:val="00A549AA"/>
    <w:rsid w:val="00A70CCB"/>
    <w:rsid w:val="00AC4F4B"/>
    <w:rsid w:val="00AE3F95"/>
    <w:rsid w:val="00B04566"/>
    <w:rsid w:val="00B4404A"/>
    <w:rsid w:val="00B6073A"/>
    <w:rsid w:val="00BC7E83"/>
    <w:rsid w:val="00BD212F"/>
    <w:rsid w:val="00BF219D"/>
    <w:rsid w:val="00C53686"/>
    <w:rsid w:val="00C6766C"/>
    <w:rsid w:val="00C85D19"/>
    <w:rsid w:val="00CC6C2E"/>
    <w:rsid w:val="00CF610E"/>
    <w:rsid w:val="00D31A77"/>
    <w:rsid w:val="00D43A44"/>
    <w:rsid w:val="00D44473"/>
    <w:rsid w:val="00D550DF"/>
    <w:rsid w:val="00D80145"/>
    <w:rsid w:val="00DE4B8A"/>
    <w:rsid w:val="00E3594A"/>
    <w:rsid w:val="00E50E78"/>
    <w:rsid w:val="00EA6640"/>
    <w:rsid w:val="00F321A7"/>
    <w:rsid w:val="00F340EA"/>
    <w:rsid w:val="00FA18E4"/>
    <w:rsid w:val="00FD2D13"/>
    <w:rsid w:val="00FE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28BA"/>
  <w15:chartTrackingRefBased/>
  <w15:docId w15:val="{0540A3A6-9A3C-4D84-BA7E-78B74171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0456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22E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2E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D2D1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25C3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7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66C"/>
  </w:style>
  <w:style w:type="paragraph" w:styleId="Piedepgina">
    <w:name w:val="footer"/>
    <w:basedOn w:val="Normal"/>
    <w:link w:val="PiedepginaCar"/>
    <w:uiPriority w:val="99"/>
    <w:unhideWhenUsed/>
    <w:rsid w:val="00C67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7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5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598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8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4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7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3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7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0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4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2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4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71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5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8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82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35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po.es/revistas/index.php/atrio/evaluadores-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955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Sánchez Mellado</dc:creator>
  <cp:keywords/>
  <dc:description/>
  <cp:lastModifiedBy>Victoria Sánchez Mellado</cp:lastModifiedBy>
  <cp:revision>32</cp:revision>
  <dcterms:created xsi:type="dcterms:W3CDTF">2020-04-17T18:15:00Z</dcterms:created>
  <dcterms:modified xsi:type="dcterms:W3CDTF">2025-04-04T09:52:00Z</dcterms:modified>
</cp:coreProperties>
</file>